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Measurement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30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5  🟢 24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G, H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2026-07-21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Measurement</w:t>
      </w:r>
      <w:r>
        <w:rPr>
          <w:color w:val="373737"/>
          <w:sz w:val="20"/>
        </w:rPr>
        <w:t xml:space="preserve"> domain — measurement sets (the size/point-of-measure specs for a product), their sample measurements, and the master-data unit lists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7 queries, 8 mutations, 15 field resolvers on a 175-line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The one genuinely harder piece is </w:t>
      </w:r>
      <w:r>
        <w:rPr>
          <w:rFonts w:ascii="Courier New" w:hAnsi="Courier New"/>
          <w:sz w:val="20"/>
        </w:rPr>
        <w:t>updateMeasurement</w:t>
      </w:r>
      <w:r>
        <w:rPr>
          <w:color w:val="373737"/>
          <w:sz w:val="20"/>
        </w:rPr>
        <w:t>, a 2-step write (workspace association, then body) with no rollback today.</w:t>
      </w:r>
    </w:p>
    <w:p>
      <w:pPr>
        <w:spacing w:after="80"/>
      </w:pPr>
      <w:r>
        <w:rPr>
          <w:rFonts w:ascii="Courier New" w:hAnsi="Courier New"/>
          <w:sz w:val="20"/>
        </w:rPr>
        <w:t>getMeasurements</w:t>
      </w:r>
      <w:r>
        <w:rPr>
          <w:color w:val="373737"/>
          <w:sz w:val="20"/>
        </w:rPr>
        <w:t xml:space="preserve"> depends on the </w:t>
      </w:r>
      <w:r>
        <w:rPr>
          <w:b/>
          <w:color w:val="373737"/>
          <w:sz w:val="20"/>
        </w:rPr>
        <w:t>relationship</w:t>
      </w:r>
      <w:r>
        <w:rPr>
          <w:color w:val="373737"/>
          <w:sz w:val="20"/>
        </w:rPr>
        <w:t xml:space="preserve"> service to find a product's measurement-set ids, and the template/size/tight-fit references are </w:t>
      </w:r>
      <w:r>
        <w:rPr>
          <w:b/>
          <w:color w:val="373737"/>
          <w:sz w:val="20"/>
        </w:rPr>
        <w:t>separate sibling domains</w:t>
      </w:r>
      <w:r>
        <w:rPr>
          <w:color w:val="373737"/>
          <w:sz w:val="20"/>
        </w:rPr>
        <w:t xml:space="preserve"> we only reference (not migrate here).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ACL.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>), permission-check and own-domain-token call sites stay resolver-local (context-only, unchanged); measurement has zero downstream-token sites.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cacheable master-data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6 simple + 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 xml:space="preserve"> (2-step) + add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Measurement</w:t>
            </w:r>
            <w:r>
              <w:rPr>
                <w:color w:val="373737"/>
                <w:sz w:val="18"/>
              </w:rPr>
              <w:t xml:space="preserve"> (13), </w:t>
            </w:r>
            <w:r>
              <w:rPr>
                <w:rFonts w:ascii="Courier New" w:hAnsi="Courier New"/>
                <w:sz w:val="18"/>
              </w:rPr>
              <w:t>SampleMeasurementSet</w:t>
            </w:r>
            <w:r>
              <w:rPr>
                <w:color w:val="373737"/>
                <w:sz w:val="18"/>
              </w:rPr>
              <w:t xml:space="preserve"> (2)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 keys (2 🔴 · 6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relationship/search 🔴; templates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SampleV2)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product/sample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 (20 core + 10 sub-domain: measurement-template, size-template, tight-fit)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MST-BE-E-01 — updateMeasurement — 2-step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11–22d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14–29d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Resolution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2–5d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30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45–90d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~8–14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G-01 → G-04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D-05–D-07 + 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remaining mutations + </w:t>
            </w:r>
            <w:r>
              <w:rPr>
                <w:rFonts w:ascii="Courier New" w:hAnsi="Courier New"/>
                <w:sz w:val="18"/>
              </w:rPr>
              <w:t>updateMeasurement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G-01–G-02, G-04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(G-04 recommended, PO-gated). Test coverage/parity tracked outside this Jira pipeline, created manually.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H-01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H-01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module)&lt;br&gt;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📖 Core Reads · 🔍 Search &amp; Listing · ✏️ Mutations · ⚙️ Complex Operations · 🔗 Federation &amp; Stitching · 🧪 Field Resolvers &amp; Tests · 🧬 Entity Resolution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H-02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→ ⛔ BLOCKED-BY sample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✏️ Mutations · 🧪 Field Resolvers &amp; Tests · 🧬 Entity Resolution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(4–7d) 🔬 ⛔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D-06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D-10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H-01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H-02</w:t>
            </w:r>
            <w:r>
              <w:rPr>
                <w:color w:val="373737"/>
                <w:sz w:val="18"/>
              </w:rPr>
              <w:t xml:space="preserve"> (1–2d) 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H-02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~56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(9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measurement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measurements for ids with </w:t>
            </w:r>
            <w:r>
              <w:rPr>
                <w:rFonts w:ascii="Courier New" w:hAnsi="Courier New"/>
                <w:sz w:val="17"/>
              </w:rPr>
              <w:t>calculated</w:t>
            </w:r>
            <w:r>
              <w:rPr>
                <w:color w:val="373737"/>
                <w:sz w:val="17"/>
              </w:rPr>
              <w:t xml:space="preserve"> flag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ids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snake→camel mapping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 (optionally filtered by ids)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getThicknessUnitsOfMeasure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thickness unit-of-measure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thickness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measurement-set 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{key:value} map → [{code, description}]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key→code, value→description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getSampleMeasurement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the measurement set for a sample.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sample measurement set for </w:t>
            </w:r>
            <w:r>
              <w:rPr>
                <w:rFonts w:ascii="Courier New" w:hAnsi="Courier New"/>
                <w:sz w:val="17"/>
              </w:rPr>
              <w:t>sampleId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Not found → </w:t>
            </w:r>
            <w:r>
              <w:rPr>
                <w:rFonts w:ascii="Courier New" w:hAnsi="Courier New"/>
                <w:sz w:val="17"/>
              </w:rPr>
              <w:t>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getMeasurementTemplates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getMeasurementTemplatesByIds</w:t>
            </w:r>
            <w:r>
              <w:rPr>
                <w:color w:val="373737"/>
                <w:sz w:val="17"/>
              </w:rPr>
              <w:t xml:space="preserve"> data fetchers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or look up measurement templates.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getMeasurementTemplates(page, size) → GET …,desc (falsy params stripped, array params comma-joined) → camelCase, paged. getMeasurementTemplatesByIds(ids) → GET …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getMeasurementTemplates</w:t>
            </w:r>
            <w:r>
              <w:rPr>
                <w:color w:val="373737"/>
                <w:sz w:val="17"/>
              </w:rPr>
              <w:t xml:space="preserve"> returns a sorted, paged list honoring </w:t>
            </w:r>
            <w:r>
              <w:rPr>
                <w:rFonts w:ascii="Courier New" w:hAnsi="Courier New"/>
                <w:sz w:val="17"/>
              </w:rPr>
              <w:t>page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size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getMeasurementTemplatesByIds</w:t>
            </w:r>
            <w:r>
              <w:rPr>
                <w:color w:val="373737"/>
                <w:sz w:val="17"/>
              </w:rPr>
              <w:t xml:space="preserve"> returns templates for the given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Empty ids → empty paged content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getSizeTemplates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getSizeCategories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getMaterialTypes</w:t>
            </w:r>
            <w:r>
              <w:rPr>
                <w:color w:val="373737"/>
                <w:sz w:val="17"/>
              </w:rPr>
              <w:t xml:space="preserve"> data fetchers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 up size templates and their master-data lookups (size category, material type).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getSizeTemplates(ids) → POST … (id+version pairs) → camelCase. getSizeCategories(ids) → GET … → size_categories camelCase (cacheable). getMaterialTypes(ids) → GET … →…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getSizeTemplates</w:t>
            </w:r>
            <w:r>
              <w:rPr>
                <w:color w:val="373737"/>
                <w:sz w:val="17"/>
              </w:rPr>
              <w:t xml:space="preserve"> resolves by id+version pairs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getSizeCategories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getMaterialTypes</w:t>
            </w:r>
            <w:r>
              <w:rPr>
                <w:color w:val="373737"/>
                <w:sz w:val="17"/>
              </w:rPr>
              <w:t xml:space="preserve"> return the lookup lists, optionally filtered by ids, 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getTightFits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getTightFitByIdAndVersion</w:t>
            </w:r>
            <w:r>
              <w:rPr>
                <w:color w:val="373737"/>
                <w:sz w:val="17"/>
              </w:rPr>
              <w:t xml:space="preserve"> data fetchers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or look up tight-fit templates.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getTightFits(ids, name, statusIds, brandIds, divisionIds, departmentIds) → GET … (qs-stringified) → camelCase, wrapped {tightFits}. getTightFitByIdAndVersion(id…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getTightFits</w:t>
            </w:r>
            <w:r>
              <w:rPr>
                <w:color w:val="373737"/>
                <w:sz w:val="17"/>
              </w:rPr>
              <w:t xml:space="preserve"> filters by any combination of the given params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getTightFitByIdAndVersion</w:t>
            </w:r>
            <w:r>
              <w:rPr>
                <w:color w:val="373737"/>
                <w:sz w:val="17"/>
              </w:rPr>
              <w:t xml:space="preserve"> resolves the exact version; not found → </w:t>
            </w:r>
            <w:r>
              <w:rPr>
                <w:rFonts w:ascii="Courier New" w:hAnsi="Courier New"/>
                <w:sz w:val="17"/>
              </w:rPr>
              <w:t>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searchSparkSizes</w:t>
            </w:r>
            <w:r>
              <w:rPr>
                <w:color w:val="373737"/>
                <w:sz w:val="17"/>
              </w:rPr>
              <w:t xml:space="preserve"> data fetcher (NEXUS + Tag fan-out)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NEXUS_Attributes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sizes across both the Nexus platform and Spark's own tag-based sizes.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Fans out in parallel: NEXUS_Attributes.Query.searchSizes(nameFilter, page:0, size) (platform, gateway stitch) tagged source:'Nexus', and…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up to </w:t>
            </w:r>
            <w:r>
              <w:rPr>
                <w:rFonts w:ascii="Courier New" w:hAnsi="Courier New"/>
                <w:sz w:val="17"/>
              </w:rPr>
              <w:t>size</w:t>
            </w:r>
            <w:r>
              <w:rPr>
                <w:color w:val="373737"/>
                <w:sz w:val="17"/>
              </w:rPr>
              <w:t xml:space="preserve"> results, Nexus + Spark tag sizes combined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result tagged with its </w:t>
            </w:r>
            <w:r>
              <w:rPr>
                <w:rFonts w:ascii="Courier New" w:hAnsi="Courier New"/>
                <w:sz w:val="17"/>
              </w:rPr>
              <w:t>source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Empty/no-match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MST-BE-B-01: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measurement.graphqls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</w:t>
            </w:r>
            <w:r>
              <w:rPr>
                <w:color w:val="373737"/>
                <w:sz w:val="17"/>
              </w:rPr>
              <w:t xml:space="preserve"> data fetcher (relationship + listing)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resource's measurement sets (resolves the relationship first).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relationships = relationship.findRelationships(resourceId, {includeNodeTypes:['measurement_set'], maxDepth:0}). 2. ids = relationships.map(n =&gt; n.id); if empty → [].…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ids via relationship then fetches measurements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ids → </w:t>
            </w:r>
            <w:r>
              <w:rPr>
                <w:rFonts w:ascii="Courier New" w:hAnsi="Courier New"/>
                <w:sz w:val="17"/>
              </w:rPr>
              <w:t>{content:[]}</w:t>
            </w:r>
            <w:r>
              <w:rPr>
                <w:color w:val="373737"/>
                <w:sz w:val="17"/>
              </w:rPr>
              <w:t xml:space="preserve"> (no measurement call)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  <w:r>
              <w:rPr>
                <w:color w:val="373737"/>
                <w:sz w:val="17"/>
              </w:rPr>
              <w:t xml:space="preserve"> (location documented)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measurement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search.getMeasurementSets → sort createdAt DESC → {content}. - EXT Service Calls: EXT → key: search · severity: — elastic measurement-set index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elastic content for </w:t>
            </w:r>
            <w:r>
              <w:rPr>
                <w:rFonts w:ascii="Courier New" w:hAnsi="Courier New"/>
                <w:sz w:val="17"/>
              </w:rPr>
              <w:t>parentId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(10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addMeasurement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 request, primeKey: humanId); on validationErrors\|\|message → throw. No ACL (new resource)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+ returns mapped </w:t>
            </w:r>
            <w:r>
              <w:rPr>
                <w:rFonts w:ascii="Courier New" w:hAnsi="Courier New"/>
                <w:sz w:val="17"/>
              </w:rPr>
              <w:t>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updateMeasurementAccess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…/{id}/permission body {systemTeamIds} or {systemTeamDto} (whichever provided).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Sends </w:t>
            </w:r>
            <w:r>
              <w:rPr>
                <w:rFonts w:ascii="Courier New" w:hAnsi="Courier New"/>
                <w:sz w:val="17"/>
              </w:rPr>
              <w:t>{systemTeamIds}</w:t>
            </w:r>
            <w:r>
              <w:rPr>
                <w:color w:val="373737"/>
                <w:sz w:val="17"/>
              </w:rPr>
              <w:t xml:space="preserve"> when provided, else </w:t>
            </w:r>
            <w:r>
              <w:rPr>
                <w:rFonts w:ascii="Courier New" w:hAnsi="Courier New"/>
                <w:sz w:val="17"/>
              </w:rPr>
              <w:t>{systemTeamDto}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updated 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Input-shape decision recorded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measurement set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unlocked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the component status on measurement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…/component_status_update body {productId, ids, status}. No ACL token — confirm backend enforces (like BOM D-05)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MeasurementPaged{content}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Auth decision recorded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putSampleMeasurementSet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replace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…/sample (primeKey: sampleId); token for [measurementSetId, sampleId];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upserts the sample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by </w:t>
            </w:r>
            <w:r>
              <w:rPr>
                <w:rFonts w:ascii="Courier New" w:hAnsi="Courier New"/>
                <w:sz w:val="17"/>
              </w:rPr>
              <w:t>sampleId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…/sample/{sampleId}.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 removes the sample set; returns the deleted/empty result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addMeasurementTemplate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updateMeasurementTemplate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deleteMeasurementTemplate</w:t>
            </w:r>
            <w:r>
              <w:rPr>
                <w:color w:val="373737"/>
                <w:sz w:val="17"/>
              </w:rPr>
              <w:t xml:space="preserve"> mutations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B-06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Create, update, or delete a measurement template.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addMeasurementTemplate — token [SPARK_POM_CREATE_MODIFY_TARGET_LIBRARY] → POST … (snake_case request); on validationErrors\|\|message → throw. updateMeasurementTemplate…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update</w:t>
            </w:r>
            <w:r>
              <w:rPr>
                <w:color w:val="373737"/>
                <w:sz w:val="17"/>
              </w:rPr>
              <w:t xml:space="preserve"> POST/PUT create or replace the template;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delete</w:t>
            </w:r>
            <w:r>
              <w:rPr>
                <w:color w:val="373737"/>
                <w:sz w:val="17"/>
              </w:rPr>
              <w:t xml:space="preserve"> removes the templates for the given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 auth decision recorded (no JWT today)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addSizeTemplate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updateSizeTemplate</w:t>
            </w:r>
            <w:r>
              <w:rPr>
                <w:color w:val="373737"/>
                <w:sz w:val="17"/>
              </w:rPr>
              <w:t xml:space="preserve"> mutations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B-07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update a size template.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[SPARK_POM_CREATE_MODIFY_TARGET_LIBRARY] → POST … (add) / PUT … (update), both snake_case request/camelCase response;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update</w:t>
            </w:r>
            <w:r>
              <w:rPr>
                <w:color w:val="373737"/>
                <w:sz w:val="17"/>
              </w:rPr>
              <w:t xml:space="preserve"> POST/PUT create or replace the size template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MST-BE-D-10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addTightFit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updateTightFit</w:t>
            </w:r>
            <w:r>
              <w:rPr>
                <w:color w:val="373737"/>
                <w:sz w:val="17"/>
              </w:rPr>
              <w:t xml:space="preserve"> mutations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B-08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update a tight-fit template.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[SPARK_POM_CREATE_MODIFY_TARGET_LIBRARY] → POST … (add) / PUT … (update), both snake_case request/camelCase response;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add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update</w:t>
            </w:r>
            <w:r>
              <w:rPr>
                <w:color w:val="373737"/>
                <w:sz w:val="17"/>
              </w:rPr>
              <w:t xml:space="preserve"> POST/PUT create or replace the tight fit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MST-BE-E-01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 — 2-step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measurement set — a 2-step write (workspace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workspaceAssociations = sparkMeasurement.updateWorkspaceAssociations \|\| {}. token for [humanId]. 2. If add/remove workspaces → workspaceAssociationHelper(MEASUREMENT…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3 fixtures: body-only; body+workspace-add; body+workspace-remove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step runs before body 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Chosen 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body-failure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3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measurement sets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navigates to measurement sets via the relationship + getMeasurements flow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resolves internally via </w:t>
            </w:r>
            <w:r>
              <w:rPr>
                <w:rFonts w:ascii="Courier New" w:hAnsi="Courier New"/>
                <w:sz w:val="17"/>
              </w:rPr>
              <w:t>measurementService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 product resolver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resolver uses a </w:t>
            </w:r>
            <w:r>
              <w:rPr>
                <w:rFonts w:ascii="Courier New" w:hAnsi="Courier New"/>
                <w:sz w:val="17"/>
              </w:rPr>
              <w:t>MappedBatchLoader&lt;String, List&lt;SPARK_MeasurementSet&gt;&gt;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measurementSetsByProductIdLoader</w:t>
            </w:r>
            <w:r>
              <w:rPr>
                <w:color w:val="373737"/>
                <w:sz w:val="17"/>
              </w:rPr>
              <w:t>) — when the parent query returns N products, measurement sets are resolved in 1 batched call (not N)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Measurement</w:t>
            </w:r>
            <w:r>
              <w:rPr>
                <w:color w:val="373737"/>
                <w:sz w:val="17"/>
              </w:rPr>
              <w:t xml:space="preserve"> field resolvers (13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sampleV2,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B-06, B-07, B-08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everyday measurement fields (people, product, partners, templates).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access/currentUserPermissions , businessPartners (loadBps), createdBy/updatedBy (getUserByIDOrNullIfNotFound), product (PID-prefixed → internal product.getByID)…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13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resourceId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{statusId, statusName}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empty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updatedFromResource</w:t>
            </w:r>
            <w:r>
              <w:rPr>
                <w:color w:val="373737"/>
                <w:sz w:val="17"/>
              </w:rPr>
              <w:t xml:space="preserve"> resolves only for </w:t>
            </w:r>
            <w:r>
              <w:rPr>
                <w:rFonts w:ascii="Courier New" w:hAnsi="Courier New"/>
                <w:sz w:val="17"/>
              </w:rPr>
              <w:t>type==='sample'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sample-measurement-set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2 @DgsData fields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resolves by user id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measurementSizeId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measurementSize.code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MeasurementTemplate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B-06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measurement template's people and item-group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createdBy/updatedBy (getUserByIDOrNullIfNotFound), departments/divisions (ig.department\|division.getByID, empty-tolerant), brands (brand.getBrand, skipped when…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5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departments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divisions</w:t>
            </w:r>
            <w:r>
              <w:rPr>
                <w:color w:val="373737"/>
                <w:sz w:val="17"/>
              </w:rPr>
              <w:t xml:space="preserve"> null-tolerant on empty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brands</w:t>
            </w:r>
            <w:r>
              <w:rPr>
                <w:color w:val="373737"/>
                <w:sz w:val="17"/>
              </w:rPr>
              <w:t xml:space="preserve"> skipped (null) when </w:t>
            </w:r>
            <w:r>
              <w:rPr>
                <w:rFonts w:ascii="Courier New" w:hAnsi="Courier New"/>
                <w:sz w:val="17"/>
              </w:rPr>
              <w:t>brandIds === -1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SizeTemplate</w:t>
            </w:r>
            <w:r>
              <w:rPr>
                <w:color w:val="373737"/>
                <w:sz w:val="17"/>
              </w:rPr>
              <w:t xml:space="preserve"> field resolvers (3 fields)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B-07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size template's computed id and people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humanId (humanId \|\| id — computed fallback), createdBy/updatedBy (getUserByIDOrNullIfNotFound)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3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humanId</w:t>
            </w:r>
            <w:r>
              <w:rPr>
                <w:color w:val="373737"/>
                <w:sz w:val="17"/>
              </w:rPr>
              <w:t xml:space="preserve"> falls back to </w:t>
            </w:r>
            <w:r>
              <w:rPr>
                <w:rFonts w:ascii="Courier New" w:hAnsi="Courier New"/>
                <w:sz w:val="17"/>
              </w:rPr>
              <w:t>id</w:t>
            </w:r>
            <w:r>
              <w:rPr>
                <w:color w:val="373737"/>
                <w:sz w:val="17"/>
              </w:rPr>
              <w:t xml:space="preserve"> when the record has no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TightFit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ig,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B-08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tight-fit template's people and item-group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departments/divisions (ig.department\|division.getByID, empty-tolerant), brands (brand.getBrand, skipped when brandIds === -1), createdBy/updatedBy…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5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departments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divisions</w:t>
            </w:r>
            <w:r>
              <w:rPr>
                <w:color w:val="373737"/>
                <w:sz w:val="17"/>
              </w:rPr>
              <w:t xml:space="preserve"> null-tolerant on empty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brands</w:t>
            </w:r>
            <w:r>
              <w:rPr>
                <w:color w:val="373737"/>
                <w:sz w:val="17"/>
              </w:rPr>
              <w:t xml:space="preserve"> skipped (null) when </w:t>
            </w:r>
            <w:r>
              <w:rPr>
                <w:rFonts w:ascii="Courier New" w:hAnsi="Courier New"/>
                <w:sz w:val="17"/>
              </w:rPr>
              <w:t>brandIds === -1</w:t>
            </w:r>
          </w:p>
        </w:tc>
      </w:tr>
    </w:tbl>
    <w:p/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🧬 Phase H — Entity Resolution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MST-BE-H-01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Contribute </w:t>
            </w:r>
            <w:r>
              <w:rPr>
                <w:rFonts w:ascii="Courier New" w:hAnsi="Courier New"/>
                <w:sz w:val="17"/>
              </w:rPr>
              <w:t>sampleMeasurement</w:t>
            </w:r>
            <w:r>
              <w:rPr>
                <w:color w:val="373737"/>
                <w:sz w:val="17"/>
              </w:rPr>
              <w:t xml:space="preserve"> to the </w:t>
            </w:r>
            <w:r>
              <w:rPr>
                <w:rFonts w:ascii="Courier New" w:hAnsi="Courier New"/>
                <w:sz w:val="17"/>
              </w:rPr>
              <w:t>SampleV2</w:t>
            </w:r>
            <w:r>
              <w:rPr>
                <w:color w:val="373737"/>
                <w:sz w:val="17"/>
              </w:rPr>
              <w:t xml:space="preserve"> entity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 sample's measurement set to the Sample entity.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sample navigates to its measurement set via getSampleMeasurement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SampleV2.sampleMeasurement</w:t>
            </w:r>
            <w:r>
              <w:rPr>
                <w:color w:val="373737"/>
                <w:sz w:val="17"/>
              </w:rPr>
              <w:t xml:space="preserve"> resolves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MST-BE-H-02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SampleMeasurementSet.sample</w:t>
            </w:r>
            <w:r>
              <w:rPr>
                <w:color w:val="373737"/>
                <w:sz w:val="17"/>
              </w:rPr>
              <w:t xml:space="preserve"> forward reference (recommended, PO-gated)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sample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B-02 (carries B-05 `getSampleMeasurement`, grouped-XS merged)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</w:t>
            </w:r>
            <w:r>
              <w:rPr>
                <w:rFonts w:ascii="Courier New" w:hAnsi="Courier New"/>
                <w:sz w:val="17"/>
              </w:rPr>
              <w:t>sample { … }</w:t>
            </w:r>
            <w:r>
              <w:rPr>
                <w:color w:val="373737"/>
                <w:sz w:val="17"/>
              </w:rPr>
              <w:t xml:space="preserve"> on the sample measurement set — the forward twin of the existing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schema adds sample: SampleV2 on SampleMeasurementSet; resolver emits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 { id }</w:t>
            </w:r>
            <w:r>
              <w:rPr>
                <w:color w:val="373737"/>
                <w:sz w:val="17"/>
              </w:rPr>
              <w:t xml:space="preserve"> resolves as a stub; </w:t>
            </w:r>
            <w:r>
              <w:rPr>
                <w:rFonts w:ascii="Courier New" w:hAnsi="Courier New"/>
                <w:sz w:val="17"/>
              </w:rPr>
              <w:t>sampleId</w:t>
            </w:r>
            <w:r>
              <w:rPr>
                <w:color w:val="373737"/>
                <w:sz w:val="17"/>
              </w:rPr>
              <w:t xml:space="preserve"> unchanged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Pairs cleanly with MST-BE-H-01 (no circular resolution at the gateway — verified by a two-hop smoke query)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Measurement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3 Medium · 🟢 1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12–19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 operation-to-root-field rows · 5 client files · 8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2026-07-21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Measurement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measurement reads and retire </w:t>
            </w:r>
            <w:r>
              <w:rPr>
                <w:rFonts w:ascii="Courier New" w:hAnsi="Courier New"/>
                <w:sz w:val="18"/>
              </w:rPr>
              <w:t>humanId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MST-BE-G-07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getMeasurementSetStatus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getMeasurementComponentStatus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list/search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MST-BE-G-07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getMeasurements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getMeasurementsElastic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master-data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1–2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getUnitsOfMeasure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getThicknessUnitsOfMeasure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measurement mutations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4–6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putSampleMeasurementSet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deleteSampleMeasurementSet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MST-FE-003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MST-BE-D-07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MST-FE-002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MST-BE-G-07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MST-BE-B-01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MST-BE-C-02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MST-BE-G-01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MST-FE-003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MST-FE-002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MST-FE-003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MST-FE-004</w:t>
            </w:r>
            <w:r>
              <w:rPr>
                <w:color w:val="373737"/>
                <w:sz w:val="18"/>
              </w:rPr>
              <w:t xml:space="preserve"> (4–6d)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MST-FE-001</w:t>
            </w:r>
            <w:r>
              <w:rPr>
                <w:color w:val="373737"/>
                <w:sz w:val="18"/>
              </w:rPr>
              <w:t xml:space="preserve"> (4–6d)&lt;br&gt;🟡 </w:t>
            </w:r>
            <w:r>
              <w:rPr>
                <w:rFonts w:ascii="Courier New" w:hAnsi="Courier New"/>
                <w:sz w:val="18"/>
              </w:rPr>
              <w:t>MST-FE-002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~16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FederatedGqlBreakDown-measurement.md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