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Implementation Plan — 2 Backend + 2 Frontend Engineers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team-plan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2026-07-17 · Derived from the same story parsers as the per-domain breakdowns (grouped-XS merges included), so story counts and day totals reconcile.</w:t>
      </w:r>
    </w:p>
    <w:p>
      <w:pPr>
        <w:spacing w:after="40"/>
      </w:pPr>
      <w:r>
        <w:rPr>
          <w:color w:val="444444"/>
          <w:sz w:val="18"/>
        </w:rPr>
        <w:t xml:space="preserve">Day figures are </w:t>
      </w:r>
      <w:r>
        <w:rPr>
          <w:b/>
          <w:color w:val="444444"/>
          <w:sz w:val="18"/>
        </w:rPr>
        <w:t>nominal midpoints of AI-estimated ranges — confirm in refinement.</w:t>
      </w:r>
      <w:r>
        <w:rPr>
          <w:color w:val="444444"/>
          <w:sz w:val="18"/>
        </w:rPr>
        <w:t xml:space="preserve"> 1 sprint = 10 working days. d0 = program start.</w:t>
      </w:r>
    </w:p>
    <w:p>
      <w:pPr>
        <w:spacing w:before="240" w:after="80"/>
      </w:pPr>
      <w:r>
        <w:rPr>
          <w:b/>
          <w:color w:val="1F497D"/>
          <w:sz w:val="28"/>
        </w:rPr>
        <w:t>Team &amp; operating model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BE-1</w:t>
      </w:r>
      <w:r>
        <w:rPr>
          <w:color w:val="373737"/>
          <w:sz w:val="18"/>
        </w:rPr>
        <w:t xml:space="preserve"> owns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end-to-end (host DGS, shared wiring, largest surface — one owner avoids schema-merge churn), then takes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(the separate </w:t>
      </w:r>
      <w:r>
        <w:rPr>
          <w:rFonts w:ascii="Courier New" w:hAnsi="Courier New"/>
          <w:sz w:val="18"/>
        </w:rPr>
        <w:t>spark-claims</w:t>
      </w:r>
      <w:r>
        <w:rPr>
          <w:color w:val="373737"/>
          <w:sz w:val="18"/>
        </w:rPr>
        <w:t xml:space="preserve"> subgraph) and the tiny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tail — this balances the two lanes to within a sprint of each other.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BE-2</w:t>
      </w:r>
      <w:r>
        <w:rPr>
          <w:color w:val="373737"/>
          <w:sz w:val="18"/>
        </w:rPr>
        <w:t xml:space="preserve"> runs the co-located domains </w:t>
      </w:r>
      <w:r>
        <w:rPr>
          <w:b/>
          <w:color w:val="373737"/>
          <w:sz w:val="18"/>
        </w:rPr>
        <w:t>in the order the FE waves need them</w:t>
      </w:r>
      <w:r>
        <w:rPr>
          <w:color w:val="373737"/>
          <w:sz w:val="18"/>
        </w:rPr>
        <w:t>: watchlist → productDetails → measurement → packaging → bom.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FE-1 / FE-2</w:t>
      </w:r>
      <w:r>
        <w:rPr>
          <w:color w:val="373737"/>
          <w:sz w:val="18"/>
        </w:rPr>
        <w:t xml:space="preserve"> follow the program waves (fe-10): watchlist pilot first (1-sprint production soak is the wave-2 entry gate), then parallel domain cutovers, Product split across both engineers last.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domain's FE cutover starts when its </w:t>
      </w:r>
      <w:r>
        <w:rPr>
          <w:b/>
          <w:color w:val="373737"/>
          <w:sz w:val="18"/>
        </w:rPr>
        <w:t>backend phases A–E</w:t>
      </w:r>
      <w:r>
        <w:rPr>
          <w:color w:val="373737"/>
          <w:sz w:val="18"/>
        </w:rPr>
        <w:t xml:space="preserve"> (reads, search, writes) are live; BE phases F–G (federation stitches, field-resolver parity) trail behind the flip and don't block it. </w:t>
      </w:r>
      <w:r>
        <w:rPr>
          <w:i/>
          <w:color w:val="373737"/>
          <w:sz w:val="18"/>
        </w:rPr>
        <w:t>(Refinement lever: FE read-stories can start dual-running right after B/C — that pulls each FE start earlier than shown here.)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Phase-0 </w:t>
      </w:r>
      <w:r>
        <w:rPr>
          <w:b/>
          <w:color w:val="373737"/>
          <w:sz w:val="18"/>
        </w:rPr>
        <w:t>spikes (SPIKE-01…07)</w:t>
      </w:r>
      <w:r>
        <w:rPr>
          <w:color w:val="373737"/>
          <w:sz w:val="18"/>
        </w:rPr>
        <w:t xml:space="preserve"> are not on these lanes — run them in the first 1–2 sprints alongside </w:t>
      </w:r>
      <w:r>
        <w:rPr>
          <w:rFonts w:ascii="Courier New" w:hAnsi="Courier New"/>
          <w:sz w:val="18"/>
        </w:rPr>
        <w:t>PRODUCT-BE</w:t>
      </w:r>
      <w:r>
        <w:rPr>
          <w:color w:val="373737"/>
          <w:sz w:val="18"/>
        </w:rPr>
        <w:t xml:space="preserve"> scaffold work;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Backend lanes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Est. days (lo–hi)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gate (A–E done)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174 (121–228)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d0–d174 (spr 1–18)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d86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 (32–62)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d174–d222 (spr 18–23)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 (9–18)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d222–d235 (spr 23–24)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d228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 (20–39)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d0–d30 (spr 1–3)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d18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 (22–43)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d30–d62 (spr 3–7)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d48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 (25–49)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d62–d99 (spr 7–10)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d87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 (35–68)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d99–d150 (spr 10–16)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d130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76 (52–100)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d150–d226 (spr 16–23)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d187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Lanes are load-balanced: </w:t>
      </w:r>
      <w:r>
        <w:rPr>
          <w:b/>
          <w:color w:val="373737"/>
          <w:sz w:val="18"/>
        </w:rPr>
        <w:t>BE-1 drains at d235</w:t>
      </w:r>
      <w:r>
        <w:rPr>
          <w:color w:val="373737"/>
          <w:sz w:val="18"/>
        </w:rPr>
        <w:t xml:space="preserve">, </w:t>
      </w:r>
      <w:r>
        <w:rPr>
          <w:b/>
          <w:color w:val="373737"/>
          <w:sz w:val="18"/>
        </w:rPr>
        <w:t>BE-2 at d226</w:t>
      </w:r>
      <w:r>
        <w:rPr>
          <w:color w:val="373737"/>
          <w:sz w:val="18"/>
        </w:rPr>
        <w:t xml:space="preserve"> — whoever frees first picks up post-launch F-phase stitches, G-phase parity leftovers, and pairs on the other lane's remaining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Cross-subgraph F-phase stories that wait on later-phase domains (attachment/discussion/sample/search subgraphs) are excluded from these gates — they land post-launch when the owning subgraph exists.</w:t>
      </w:r>
    </w:p>
    <w:p>
      <w:pPr>
        <w:spacing w:before="240" w:after="80"/>
      </w:pPr>
      <w:r>
        <w:rPr>
          <w:b/>
          <w:color w:val="1F497D"/>
          <w:sz w:val="28"/>
        </w:rPr>
        <w:t>Frontend lanes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tLeast"/>
        </w:trPr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Wave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Engineer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days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Watchlist A–E done (d18)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d18–d26 (spr 2–3)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FE-1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Details A–E done (d48)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d48–d58 (spr 5–6)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Measurement A–E done (d87)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d87–d102 (spr 9–11)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Packaging A–E done (d130)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d130–d157 (spr 14–16)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BOM A–E done (d187)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d187–d222 (spr 19–23)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Claims A–E done (d200)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d200–d222 (spr 20–23)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FE-1 + FE-2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80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A–E done (d86)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d222–d262 (spr 23–27)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Impression A–E done (d228)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d262–d266 (spr 27–27)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 engineers are gate-bound, not capacity-bound — between gates they pair on parity dashboards, dual-run monitoring and rollback drills, and pre-pull the next domain's fragment/codegen prep.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Search-gated stories (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>) also wait on the search read-hub decision — external to this plan and may slide independently.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Impression rides its partner flips (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IMPRESSION-FE-002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>).</w:t>
      </w:r>
    </w:p>
    <w:p>
      <w:pPr>
        <w:spacing w:before="240" w:after="80"/>
      </w:pPr>
      <w:r>
        <w:rPr>
          <w:b/>
          <w:color w:val="1F497D"/>
          <w:sz w:val="28"/>
        </w:rPr>
        <w:t>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rPr>
          <w:trHeight w:val="360" w:hRule="atLeast"/>
        </w:trPr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Day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Sprint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🚦 Watchlist pilot live on the router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d26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First cross-subgraph cutover (Claims FE)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d222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🏁 Product backend complete (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host)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d174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All backend lanes drained (both subgraphs schema-complete)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d235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✅ All FE cutovers flipped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d266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Program complete (excl. post-launch F-phase)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d266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≈ </w:t>
      </w:r>
      <w:r>
        <w:rPr>
          <w:b/>
          <w:color w:val="444444"/>
          <w:sz w:val="18"/>
        </w:rPr>
        <w:t>27 sprints (~14 months)</w:t>
      </w:r>
      <w:r>
        <w:rPr>
          <w:color w:val="444444"/>
          <w:sz w:val="18"/>
        </w:rPr>
        <w:t xml:space="preserve"> with this team, vs the sequential single-pair estimate in 00-program-overview.md. Buffered (+20%) planning figure: ~32 sprints.</w:t>
      </w:r>
    </w:p>
    <w:p>
      <w:pPr>
        <w:spacing w:before="240" w:after="80"/>
      </w:pPr>
      <w:r>
        <w:rPr>
          <w:b/>
          <w:color w:val="1F497D"/>
          <w:sz w:val="28"/>
        </w:rPr>
        <w:t>How to read this with the other docs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Per-domain lane detail: </w:t>
      </w:r>
      <w:r>
        <w:rPr>
          <w:b/>
          <w:color w:val="373737"/>
          <w:sz w:val="18"/>
        </w:rPr>
        <w:t>Recommended Story Graph — 2 Backend Engineers</w:t>
      </w:r>
      <w:r>
        <w:rPr>
          <w:color w:val="373737"/>
          <w:sz w:val="18"/>
        </w:rPr>
        <w:t xml:space="preserve"> in each </w:t>
      </w:r>
      <w:r>
        <w:rPr>
          <w:rFonts w:ascii="Courier New" w:hAnsi="Courier New"/>
          <w:sz w:val="18"/>
        </w:rPr>
        <w:t>FederatedGqlBreakDown-BE-{domain}</w:t>
      </w:r>
      <w:r>
        <w:rPr>
          <w:color w:val="373737"/>
          <w:sz w:val="18"/>
        </w:rPr>
        <w:t xml:space="preserve"> page, and </w:t>
      </w:r>
      <w:r>
        <w:rPr>
          <w:b/>
          <w:color w:val="373737"/>
          <w:sz w:val="18"/>
        </w:rPr>
        <w:t>— 2 Frontend Engineers</w:t>
      </w:r>
      <w:r>
        <w:rPr>
          <w:color w:val="373737"/>
          <w:sz w:val="18"/>
        </w:rPr>
        <w:t xml:space="preserve"> in each </w:t>
      </w:r>
      <w:r>
        <w:rPr>
          <w:rFonts w:ascii="Courier New" w:hAnsi="Courier New"/>
          <w:sz w:val="18"/>
        </w:rPr>
        <w:t>FederatedGqlBreakDown-FE-{domain}</w:t>
      </w:r>
      <w:r>
        <w:rPr>
          <w:color w:val="373737"/>
          <w:sz w:val="18"/>
        </w:rPr>
        <w:t xml:space="preserve"> page.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Dependency-only view (no team constraint): </w:t>
      </w:r>
      <w:r>
        <w:rPr>
          <w:b/>
          <w:color w:val="373737"/>
          <w:sz w:val="18"/>
        </w:rPr>
        <w:t>Recommended Implementation Order</w:t>
      </w:r>
      <w:r>
        <w:rPr>
          <w:color w:val="373737"/>
          <w:sz w:val="18"/>
        </w:rPr>
        <w:t xml:space="preserve"> on the same pages.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Program waves and external gates: </w:t>
      </w:r>
      <w:r>
        <w:rPr>
          <w:rFonts w:ascii="Courier New" w:hAnsi="Courier New"/>
          <w:sz w:val="18"/>
        </w:rPr>
        <w:t>analysis/program/fe-10-migration-sequencing.md</w:t>
      </w:r>
      <w:r>
        <w:rPr>
          <w:color w:val="373737"/>
          <w:sz w:val="18"/>
        </w:rPr>
        <w:t>.</w:t>
      </w:r>
    </w:p>
    <w:p>
      <w:pPr>
        <w:spacing w:after="60"/>
      </w:pPr>
      <w:r>
        <w:rPr>
          <w:i/>
          <w:color w:val="373737"/>
          <w:sz w:val="19"/>
        </w:rPr>
        <w:t>Team plan · generated 2026-07-17 by generate_team_plan.py.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