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Bill of Materials (BOM)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24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XL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1  🟠 2  🟡 16  🟢 5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A, 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2026-07-17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Bill of Materials (BOM)</w:t>
      </w:r>
      <w:r>
        <w:rPr>
          <w:color w:val="373737"/>
          <w:sz w:val="20"/>
        </w:rPr>
        <w:t xml:space="preserve"> domain off the shared Node.js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and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Netflix DGS service, where it lives next to Product, Measurement, Impression and Packaging. - BOM is the structured record of every material, supplier and impression that makes up a product, and it is referenced by many sibling domains.</w:t>
      </w:r>
    </w:p>
    <w:p>
      <w:pPr>
        <w:spacing w:after="80"/>
      </w:pPr>
      <w:r>
        <w:rPr>
          <w:color w:val="373737"/>
          <w:sz w:val="20"/>
        </w:rPr>
        <w:t xml:space="preserve">- BOM is </w:t>
      </w:r>
      <w:r>
        <w:rPr>
          <w:b/>
          <w:color w:val="373737"/>
          <w:sz w:val="20"/>
        </w:rPr>
        <w:t>mid-sized</w:t>
      </w:r>
      <w:r>
        <w:rPr>
          <w:color w:val="373737"/>
          <w:sz w:val="20"/>
        </w:rPr>
        <w:t xml:space="preserve">: 13 queries, 6 mutations, and ~46 field resolvers across 18 type blocks, on a 735-line resolver. - Its defining challenge is </w:t>
      </w:r>
      <w:r>
        <w:rPr>
          <w:b/>
          <w:color w:val="373737"/>
          <w:sz w:val="20"/>
        </w:rPr>
        <w:t>material polymorphism</w:t>
      </w:r>
      <w:r>
        <w:rPr>
          <w:color w:val="373737"/>
          <w:sz w:val="20"/>
        </w:rPr>
        <w:t xml:space="preserve"> — 7 concrete material types (Trim, Wash, Fabric, FabricSpec, Combination, Packaging, plus the base) resolved by a category dispatcher, and 5 impression sub-types. - The single hardest piece of work is </w:t>
      </w:r>
      <w:r>
        <w:rPr>
          <w:rFonts w:ascii="Courier New" w:hAnsi="Courier New"/>
          <w:sz w:val="20"/>
        </w:rPr>
        <w:t>updateBom</w:t>
      </w:r>
      <w:r>
        <w:rPr>
          <w:color w:val="373737"/>
          <w:sz w:val="20"/>
        </w:rPr>
        <w:t>, a 3-step write (workspace → body → permissions) that today has no rollback.</w:t>
      </w:r>
    </w:p>
    <w:p>
      <w:pPr>
        <w:spacing w:after="80"/>
      </w:pPr>
      <w:r>
        <w:rPr>
          <w:color w:val="373737"/>
          <w:sz w:val="20"/>
        </w:rPr>
        <w:t xml:space="preserve">- The schema is </w:t>
      </w:r>
      <w:r>
        <w:rPr>
          <w:b/>
          <w:color w:val="373737"/>
          <w:sz w:val="20"/>
        </w:rPr>
        <w:t>wide but shallow</w:t>
      </w:r>
      <w:r>
        <w:rPr>
          <w:color w:val="373737"/>
          <w:sz w:val="20"/>
        </w:rPr>
        <w:t>: the large majority of attributes are direct pass-throughs (cheap to migrate). - Risk concentrates in ~38 cross-domain field resolvers (material-library and color lookups) and the 2 polymorphic interfaces. - See [be-05-attribute-inventory.md](./be-05-attribute-inventory.md).</w:t>
      </w:r>
    </w:p>
    <w:p>
      <w:pPr>
        <w:spacing w:after="80"/>
      </w:pPr>
      <w:r>
        <w:rPr>
          <w:b/>
          <w:color w:val="373737"/>
          <w:sz w:val="20"/>
        </w:rPr>
        <w:t>Note on ACL:</w:t>
      </w:r>
      <w:r>
        <w:rPr>
          <w:color w:val="373737"/>
          <w:sz w:val="20"/>
        </w:rPr>
        <w:t xml:space="preserve"> the current gateway uses ACL to obtain a per-resource capability token. Per decision,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after="80"/>
      </w:pPr>
      <w:r>
        <w:rPr>
          <w:color w:val="373737"/>
          <w:sz w:val="20"/>
        </w:rPr>
        <w:t>---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4 are cacheable master-data lookups. </w:t>
            </w:r>
            <w:r>
              <w:rPr>
                <w:rFonts w:ascii="Courier New" w:hAnsi="Courier New"/>
                <w:sz w:val="18"/>
              </w:rPr>
              <w:t>getBomDataV2</w:t>
            </w:r>
            <w:r>
              <w:rPr>
                <w:color w:val="373737"/>
                <w:sz w:val="18"/>
              </w:rPr>
              <w:t xml:space="preserve"> removed (</w:t>
            </w:r>
            <w:r>
              <w:rPr>
                <w:rFonts w:ascii="Courier New" w:hAnsi="Courier New"/>
                <w:sz w:val="18"/>
              </w:rPr>
              <w:t>Bom_Unified</w:t>
            </w:r>
            <w:r>
              <w:rPr>
                <w:color w:val="373737"/>
                <w:sz w:val="18"/>
              </w:rPr>
              <w:t xml:space="preserve"> deprecated)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5 simple +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(complex)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story each. </w:t>
            </w:r>
            <w:r>
              <w:rPr>
                <w:rFonts w:ascii="Courier New" w:hAnsi="Courier New"/>
                <w:sz w:val="18"/>
              </w:rPr>
              <w:t>BomMaterial_Unified</w:t>
            </w:r>
            <w:r>
              <w:rPr>
                <w:color w:val="373737"/>
                <w:sz w:val="18"/>
              </w:rPr>
              <w:t xml:space="preserve"> removed; impression branch (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>) rescoped, not removed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Material polymorphism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types + interface + type resolver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polymorphism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 types + interface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 loader keys (2 🔴 · 6 🟡 · 4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sibling DGS + VMM platform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 extension, ResourcesCount.bomsCount)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green-field build stories. The 3 Phase-0 spike stubs are tracked as </w:t>
            </w:r>
            <w:r>
              <w:rPr>
                <w:b/>
                <w:color w:val="373737"/>
                <w:sz w:val="18"/>
              </w:rPr>
              <w:t>program spikes</w:t>
            </w:r>
            <w:r>
              <w:rPr>
                <w:color w:val="373737"/>
                <w:sz w:val="18"/>
              </w:rPr>
              <w:t xml:space="preserve"> in the global breakdown and Jira, not as rows here (see global Phase 0)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BOM-BE-A-04 — @DgsTypeResolver for the 2 BOM interfaces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SPIKE-05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Polymorphic Type Resolution</w:t>
            </w:r>
          </w:p>
        </w:tc>
      </w:tr>
      <w:tr>
        <w:tc>
          <w:tcPr>
            <w:shd w:val="clear" w:color="auto" w:fill="F5F8FF"/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BOM-BE-B-05 — getBomMaterialTypes (merge with Material Hub)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SPIKE-06a</w:t>
            </w:r>
          </w:p>
        </w:tc>
        <w:tc>
          <w:tcPr>
            <w:shd w:val="clear" w:color="auto" w:fill="F5F8FF"/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BOM-BE-E-01 — updateBom — 3-step orchestrated write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Ready when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material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(1)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2–3d</w:t>
            </w:r>
          </w:p>
        </w:tc>
        <w:tc>
          <w:tcPr>
            <w:tcW w:type="dxa" w:w="2051"/>
          </w:tcPr>
          <w:p/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7–12d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removed)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6–10d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after B-01, D-02 · gated on </w:t>
            </w:r>
            <w:r>
              <w:rPr>
                <w:rFonts w:ascii="Courier New" w:hAnsi="Courier New"/>
                <w:sz w:val="18"/>
              </w:rPr>
              <w:t>SPIKE-01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BLOCKED-BY product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32–52d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after B-01. (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removed,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rescoped)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68–113d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14–23 sprints</w:t>
      </w:r>
      <w:r>
        <w:rPr>
          <w:color w:val="444444"/>
          <w:sz w:val="18"/>
        </w:rPr>
        <w:t xml:space="preserve"> (5d). Phases B/C/D/G parallelize heavily after B-01.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 (5d sprints)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~15–25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~9–15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B/C/D + most of G parallel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G-08/G-10 → G-16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Program spikes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run in Sprint 0 (see global Phase 0 — Program Spikes) so E-01/rollout-order aren't waiting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stubs, type resolvers, service port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B-01, B-03–B-08 + D-03/D-04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(incl. 4 cacheable) + lock/unlock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C-01–C-05 + D-01/D-02/D-05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search/supplier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3-step write (focused; needs </w:t>
            </w:r>
            <w:r>
              <w:rPr>
                <w:rFonts w:ascii="Courier New" w:hAnsi="Courier New"/>
                <w:sz w:val="18"/>
              </w:rPr>
              <w:t>SPIKE-01</w:t>
            </w:r>
            <w:r>
              <w:rPr>
                <w:color w:val="373737"/>
                <w:sz w:val="18"/>
              </w:rPr>
              <w:t xml:space="preserve"> concluded)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G-01, G-03–G-07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entity + simple material field resolvers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G-08 + G-09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trim (large) + wash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G-10–G-15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 branches + search-result enrichment + trivial bundle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G-16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tests, parity harness, load test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post-launch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F-01, F-02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 (unblocked by product)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🧱 Foundation &amp; Type Resolvers · 📖 Core Reads · 🔍 Search &amp; Listing · ✏️ Mutations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⚙️ Complex Operations · 🧪 Field Resolvers &amp; Tests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— 4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2 Backend Engineers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2 backend engineers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⏳ after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→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+`D-03`, `D-04`, `D-05`)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(7–12d) 🔬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+`B-04`, `B-06`, `B-07`)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(2–4d) 🔬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+`C-04`, `C-05`)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(2–4d) </w:t>
            </w:r>
            <w:r>
              <w:rPr>
                <w:i/>
                <w:color w:val="373737"/>
                <w:sz w:val="18"/>
              </w:rPr>
              <w:t>(grouped XS: +`G-05`, `G-06`, `G-07`)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(1–2d) </w:t>
            </w:r>
            <w:r>
              <w:rPr>
                <w:i/>
                <w:color w:val="373737"/>
                <w:sz w:val="18"/>
              </w:rPr>
              <w:t>(grouped XS: +`G-14`)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A-04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G-13</w:t>
      </w:r>
      <w:r>
        <w:rPr>
          <w:color w:val="373737"/>
          <w:sz w:val="19"/>
        </w:rPr>
        <w:t>&lt;br&gt;</w:t>
      </w:r>
      <w:r>
        <w:rPr>
          <w:b/>
          <w:color w:val="373737"/>
          <w:sz w:val="19"/>
        </w:rPr>
        <w:t>BE-2: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G-08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G-09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~40 working days with 2 engineers vs ~76 days sequential.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E8E8E8"/>
      </w:pPr>
      <w:r>
        <w:rPr>
          <w:b/>
          <w:color w:val="333333"/>
          <w:sz w:val="22"/>
        </w:rPr>
        <w:t>🧱 Phase A — Foundation &amp; Type Resolvers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BOM-BE-A-04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@DgsTypeResolver</w:t>
            </w:r>
            <w:r>
              <w:rPr>
                <w:color w:val="373737"/>
                <w:sz w:val="17"/>
              </w:rPr>
              <w:t xml:space="preserve"> for the 2 BOM interfaces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SPIKE-05 (Polymorphic Type Resolution)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SPIKE-05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Route each material/impression row to the right concrete type by its category code.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Material: switch on material.materialCategory.code → 4→Trim, 6→Wash, 2→Fabric, 15→Combination, 16→FabricSpec, {10,11,12,13,14,17–24}→Packaging, default…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</w:t>
            </w:r>
            <w:r>
              <w:rPr>
                <w:rFonts w:ascii="Courier New" w:hAnsi="Courier New"/>
                <w:sz w:val="17"/>
              </w:rPr>
              <w:t>materialCategory.code</w:t>
            </w:r>
            <w:r>
              <w:rPr>
                <w:color w:val="373737"/>
                <w:sz w:val="17"/>
              </w:rPr>
              <w:t xml:space="preserve"> maps to the type in the table above; unknown codes → </w:t>
            </w:r>
            <w:r>
              <w:rPr>
                <w:rFonts w:ascii="Courier New" w:hAnsi="Courier New"/>
                <w:sz w:val="17"/>
              </w:rPr>
              <w:t>BomMaterial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Each impression </w:t>
            </w:r>
            <w:r>
              <w:rPr>
                <w:rFonts w:ascii="Courier New" w:hAnsi="Courier New"/>
                <w:sz w:val="17"/>
              </w:rPr>
              <w:t>type</w:t>
            </w:r>
            <w:r>
              <w:rPr>
                <w:color w:val="373737"/>
                <w:sz w:val="17"/>
              </w:rPr>
              <w:t xml:space="preserve"> maps correctly; unknown → </w:t>
            </w:r>
            <w:r>
              <w:rPr>
                <w:rFonts w:ascii="Courier New" w:hAnsi="Courier New"/>
                <w:sz w:val="17"/>
              </w:rPr>
              <w:t>BomBaseImpressionDetails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BomConstants</w:t>
            </w:r>
            <w:r>
              <w:rPr>
                <w:color w:val="373737"/>
                <w:sz w:val="17"/>
              </w:rPr>
              <w:t xml:space="preserve"> holds all 21 category codes + 5 impression codes (verify values against backend)</w:t>
            </w:r>
          </w:p>
        </w:tc>
      </w:tr>
    </w:tbl>
    <w:p/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getBomByIds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Looks up full BOM records for a set of BOM ids (the core 'give me these BOMs'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ids empty → []; else GET … → camelCase. - ACL ignored in DGS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getBomByIds(["B1","B2"])</w:t>
            </w:r>
            <w:r>
              <w:rPr>
                <w:color w:val="373737"/>
                <w:sz w:val="17"/>
              </w:rPr>
              <w:t xml:space="preserve"> returns mapped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objects from the REST list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Empty </w:t>
            </w:r>
            <w:r>
              <w:rPr>
                <w:rFonts w:ascii="Courier New" w:hAnsi="Courier New"/>
                <w:sz w:val="17"/>
              </w:rPr>
              <w:t>ids</w:t>
            </w:r>
            <w:r>
              <w:rPr>
                <w:color w:val="373737"/>
                <w:sz w:val="17"/>
              </w:rPr>
              <w:t xml:space="preserve"> → returns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 xml:space="preserve"> with </w:t>
            </w:r>
            <w:r>
              <w:rPr>
                <w:b/>
                <w:color w:val="373737"/>
                <w:sz w:val="17"/>
              </w:rPr>
              <w:t>no</w:t>
            </w:r>
            <w:r>
              <w:rPr>
                <w:color w:val="373737"/>
                <w:sz w:val="17"/>
              </w:rPr>
              <w:t xml:space="preserve">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Response snake_case → camelCase per schema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 · </w:t>
            </w: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 xml:space="preserve"> · </w:t>
            </w:r>
            <w:r>
              <w:rPr>
                <w:rFonts w:ascii="Courier New" w:hAnsi="Courier New"/>
                <w:sz w:val="17"/>
              </w:rPr>
              <w:t>getBomPackagingSubstrates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list of possible BOM statuses — the options you'd see in a status dropdown; Lists all the BOMs that belong to one product, newest first; Returns the packaging material-type lookup list (cached, rarely changes); Returns the packaging substrate lookup list (cached)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…; transform {key:value} map → [{code,description}]. No ACL. ; today, the gateway fetches boms for a product and sorts them by createdAt DESC itself, in…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 xml:space="preserve">: Returns </w:t>
            </w:r>
            <w:r>
              <w:rPr>
                <w:rFonts w:ascii="Courier New" w:hAnsi="Courier New"/>
                <w:sz w:val="17"/>
              </w:rPr>
              <w:t>[{code,description}]</w:t>
            </w:r>
            <w:r>
              <w:rPr>
                <w:color w:val="373737"/>
                <w:sz w:val="17"/>
              </w:rPr>
              <w:t xml:space="preserve"> from the status map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>: Second call served from cache (no REST)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getBomStatus</w:t>
            </w:r>
            <w:r>
              <w:rPr>
                <w:color w:val="373737"/>
                <w:sz w:val="17"/>
              </w:rPr>
              <w:t>: Map key→</w:t>
            </w:r>
            <w:r>
              <w:rPr>
                <w:rFonts w:ascii="Courier New" w:hAnsi="Courier New"/>
                <w:sz w:val="17"/>
              </w:rPr>
              <w:t>code</w:t>
            </w:r>
            <w:r>
              <w:rPr>
                <w:color w:val="373737"/>
                <w:sz w:val="17"/>
              </w:rPr>
              <w:t>, value→</w:t>
            </w:r>
            <w:r>
              <w:rPr>
                <w:rFonts w:ascii="Courier New" w:hAnsi="Courier New"/>
                <w:sz w:val="17"/>
              </w:rPr>
              <w:t>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fetcher: Returns boms for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sorted </w:t>
            </w:r>
            <w:r>
              <w:rPr>
                <w:rFonts w:ascii="Courier New" w:hAnsi="Courier New"/>
                <w:sz w:val="17"/>
              </w:rPr>
              <w:t>createdAt</w:t>
            </w:r>
            <w:r>
              <w:rPr>
                <w:color w:val="373737"/>
                <w:sz w:val="17"/>
              </w:rPr>
              <w:t xml:space="preserve"> DESC, sorted by the </w:t>
            </w:r>
            <w:r>
              <w:rPr>
                <w:b/>
                <w:color w:val="373737"/>
                <w:sz w:val="17"/>
              </w:rPr>
              <w:t>backend</w:t>
            </w:r>
            <w:r>
              <w:rPr>
                <w:color w:val="373737"/>
                <w:sz w:val="17"/>
              </w:rPr>
              <w:t>, not client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fetcher: Empty → </w:t>
            </w:r>
            <w:r>
              <w:rPr>
                <w:rFonts w:ascii="Courier New" w:hAnsi="Courier New"/>
                <w:sz w:val="17"/>
              </w:rPr>
              <w:t>{content: []}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getBomByParentId</w:t>
            </w:r>
            <w:r>
              <w:rPr>
                <w:color w:val="373737"/>
                <w:sz w:val="17"/>
              </w:rPr>
              <w:t xml:space="preserve"> data fetcher: No </w:t>
            </w:r>
            <w:r>
              <w:rPr>
                <w:rFonts w:ascii="Courier New" w:hAnsi="Courier New"/>
                <w:sz w:val="17"/>
              </w:rPr>
              <w:t>sortedByDescending</w:t>
            </w:r>
            <w:r>
              <w:rPr>
                <w:color w:val="373737"/>
                <w:sz w:val="17"/>
              </w:rPr>
              <w:t xml:space="preserve"> (or equivalent) remains in the Kotlin data fetcher — sorting happens once, server-side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>: Returns packaging material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getBomPackagingMaterialTypes</w:t>
            </w:r>
            <w:r>
              <w:rPr>
                <w:color w:val="373737"/>
                <w:sz w:val="17"/>
              </w:rPr>
              <w:t>: Cached on second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>: Returns substrate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getBomPackagingSubstrates</w:t>
            </w:r>
            <w:r>
              <w:rPr>
                <w:color w:val="373737"/>
                <w:sz w:val="17"/>
              </w:rPr>
              <w:t>: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getBomMaterialTypes</w:t>
            </w:r>
            <w:r>
              <w:rPr>
                <w:color w:val="373737"/>
                <w:sz w:val="17"/>
              </w:rPr>
              <w:t xml:space="preserve"> (merge with Material Hub)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SPIKE-06a (Hydration)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SPIKE-06a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catalog of material types, combined with the shared material-hub types.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load bom material types (GET …/master_data/bom_material_types[?ids]) and materialHub.getHubMaterialTypes (today sequential), concat; map each hub type → {code:9…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bom types + synthesized hub types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Hub rows carry </w:t>
            </w:r>
            <w:r>
              <w:rPr>
                <w:rFonts w:ascii="Courier New" w:hAnsi="Courier New"/>
                <w:sz w:val="17"/>
              </w:rPr>
              <w:t>code=9, libraryLink=true, freeText=true, bomType={1,'Product'}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two fetches run concurrently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EXT hub failure → return bom types only (partial), logged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BOM-BE-B-08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getBomPackagingUnitOfMeasure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Returns the packaging unit-of-measure lookup list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…/master_data/packaging_unit_of_measure → camelCase (units_of_measure)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UoM list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BOM-BE-B-01: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bom.graphqls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 xml:space="preserve">, and wires the service and Feign client. Full type list: [be-03-schema.graphql](./be-03-schema.graphql). </w:t>
      </w:r>
      <w:r>
        <w:rPr>
          <w:b/>
          <w:color w:val="444444"/>
          <w:sz w:val="17"/>
        </w:rPr>
        <w:t>This scaffold is a prerequisite for every B/C/D/G story</w:t>
      </w:r>
      <w:r>
        <w:rPr>
          <w:color w:val="444444"/>
          <w:sz w:val="17"/>
        </w:rPr>
        <w:t xml:space="preserve"> — they need the module + schema file to compile their DGS wrapper — so it is assumed globally (shown once in the dependency graph) and </w:t>
      </w:r>
      <w:r>
        <w:rPr>
          <w:b/>
          <w:color w:val="444444"/>
          <w:sz w:val="17"/>
        </w:rPr>
        <w:t>not repeated</w:t>
      </w:r>
      <w:r>
        <w:rPr>
          <w:color w:val="444444"/>
          <w:sz w:val="17"/>
        </w:rPr>
        <w:t xml:space="preserve"> in each story's </w:t>
      </w:r>
      <w:r>
        <w:rPr>
          <w:rFonts w:ascii="Courier New" w:hAnsi="Courier New"/>
          <w:sz w:val="17"/>
        </w:rPr>
        <w:t>Depends On</w:t>
      </w:r>
      <w:r>
        <w:rPr>
          <w:color w:val="444444"/>
          <w:sz w:val="17"/>
        </w:rPr>
        <w:t>. After it lands, the wrappers parallelize.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 · </w:t>
            </w: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 · </w:t>
            </w: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Runs a BOM search and returns the BOMs that match; Lists the valid trim suppliers for a BOM; Lists the valid raw-material suppliers for a BOM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{content} = search.getBomElastic; return content. The entire query object is passed to elastic — document the exact field set. - EXT Service Calls: EXT → key: search ·…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fetcher: Returns </w:t>
            </w:r>
            <w:r>
              <w:rPr>
                <w:rFonts w:ascii="Courier New" w:hAnsi="Courier New"/>
                <w:sz w:val="17"/>
              </w:rPr>
              <w:t>content</w:t>
            </w:r>
            <w:r>
              <w:rPr>
                <w:color w:val="373737"/>
                <w:sz w:val="17"/>
              </w:rPr>
              <w:t xml:space="preserve"> boms for a query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fetcher: Query DTO field set documented + matches backend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getBomElastic</w:t>
            </w:r>
            <w:r>
              <w:rPr>
                <w:color w:val="373737"/>
                <w:sz w:val="17"/>
              </w:rPr>
              <w:t xml:space="preserve"> data fetcher: Empty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fetcher: Returns related trim-supplier partner ids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fetcher: Role filter = TRIM_SUPPLIER only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getValidTrimSuppliersForBom</w:t>
            </w:r>
            <w:r>
              <w:rPr>
                <w:color w:val="373737"/>
                <w:sz w:val="17"/>
              </w:rPr>
              <w:t xml:space="preserve"> data fetcher: 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fetcher: Returns ids matching the 3 roles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getValidRawMaterialSuppliersForBom</w:t>
            </w:r>
            <w:r>
              <w:rPr>
                <w:color w:val="373737"/>
                <w:sz w:val="17"/>
              </w:rPr>
              <w:t xml:space="preserve"> data fetcher: Empty input → </w:t>
            </w:r>
            <w:r>
              <w:rPr>
                <w:rFonts w:ascii="Courier New" w:hAnsi="Courier New"/>
                <w:sz w:val="17"/>
              </w:rPr>
              <w:t>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searchMaterialsBom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Searches for materials inside BOMs, with filters and paging.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in plain terms — before hitting the search backend, this resolver (1) looks up fabric suppliers by calling straight into another domain's resolver code (not a clean…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</w:t>
            </w:r>
            <w:r>
              <w:rPr>
                <w:rFonts w:ascii="Courier New" w:hAnsi="Courier New"/>
                <w:sz w:val="17"/>
              </w:rPr>
              <w:t>BomMaterialSearch{content,paging}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With </w:t>
            </w:r>
            <w:r>
              <w:rPr>
                <w:rFonts w:ascii="Courier New" w:hAnsi="Courier New"/>
                <w:sz w:val="17"/>
              </w:rPr>
              <w:t>nestedSearchFilters</w:t>
            </w:r>
            <w:r>
              <w:rPr>
                <w:color w:val="373737"/>
                <w:sz w:val="17"/>
              </w:rPr>
              <w:t xml:space="preserve">, the request serializes to the same </w:t>
            </w:r>
            <w:r>
              <w:rPr>
                <w:rFonts w:ascii="Courier New" w:hAnsi="Courier New"/>
                <w:sz w:val="17"/>
              </w:rPr>
              <w:t>nestedSearchFilters[i].*</w:t>
            </w:r>
            <w:r>
              <w:rPr>
                <w:color w:val="373737"/>
                <w:sz w:val="17"/>
              </w:rPr>
              <w:t xml:space="preserve"> keys as today (or the agreed structured DTO, once the search-request-shape decision has landed)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</w:t>
            </w:r>
            <w:r>
              <w:rPr>
                <w:color w:val="373737"/>
                <w:sz w:val="17"/>
              </w:rPr>
              <w:t xml:space="preserve"> defaults to 20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Fabric-supplier prefetch via service/federation, not a resolver import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BOM-BE-C-03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getComboSupplierForBom</w:t>
            </w:r>
            <w:r>
              <w:rPr>
                <w:color w:val="373737"/>
                <w:sz w:val="17"/>
              </w:rPr>
              <w:t xml:space="preserve"> data fetcher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combination, vmm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Finds which suppliers are available for a BOM's combination materials.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fabricSpecCombos = SPARK_Combination.searchFabricSpecCombos({q:parentComboId:${comboId}, page:0, size:100}) (cross-resolver import). 2. Filter combos: keep where fsId…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Returns suppliers only for combos with a resolvable </w:t>
            </w:r>
            <w:r>
              <w:rPr>
                <w:rFonts w:ascii="Courier New" w:hAnsi="Courier New"/>
                <w:sz w:val="17"/>
              </w:rPr>
              <w:t>fsId</w:t>
            </w:r>
            <w:r>
              <w:rPr>
                <w:color w:val="373737"/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bpName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 logic matches the rule above (document the </w:t>
            </w:r>
            <w:r>
              <w:rPr>
                <w:rFonts w:ascii="Courier New" w:hAnsi="Courier New"/>
                <w:sz w:val="17"/>
              </w:rPr>
              <w:t>mvIds.length===1</w:t>
            </w:r>
            <w:r>
              <w:rPr>
                <w:color w:val="373737"/>
                <w:sz w:val="17"/>
              </w:rPr>
              <w:t xml:space="preserve"> behaviour)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VMM lookups run concurrently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addBom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Creates a new BOM.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 = bomService.addBom(sparkBom) → POST … (transformRequest: deepToSnakeCase, primeKey: humanId); if bom.validationErrors \|\| bom.message → throw. No ACL (new…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POST creates a bom and returns it mapped to </w:t>
            </w:r>
            <w:r>
              <w:rPr>
                <w:rFonts w:ascii="Courier New" w:hAnsi="Courier New"/>
                <w:sz w:val="17"/>
              </w:rPr>
              <w:t>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  <w:r>
              <w:rPr>
                <w:color w:val="373737"/>
                <w:sz w:val="17"/>
              </w:rPr>
              <w:t xml:space="preserve"> (not a silent return)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Request body is snake_case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Read cache primed with </w:t>
            </w:r>
            <w:r>
              <w:rPr>
                <w:rFonts w:ascii="Courier New" w:hAnsi="Courier New"/>
                <w:sz w:val="17"/>
              </w:rPr>
              <w:t>humanId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 · </w:t>
            </w: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 · </w:t>
            </w: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 · </w:t>
            </w: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Adds or removes which workspaces a BOM belongs to; Locks a BOM so others can't edit it; Unlocks a BOM so it can be edited again; Updates the status of one or more components on a BOM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if toAdd/toRemove non-empty → workspaceAssociationHelper(BOM, bomId, toAdd, toRemove) → PUT …/{bomId}/{associate\|dissociate}_workspace; else returns undefined. -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mutation: Adds/removes workspace associations via the correct endpoint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mutation: Both lists empty → </w:t>
            </w:r>
            <w:r>
              <w:rPr>
                <w:rFonts w:ascii="Courier New" w:hAnsi="Courier New"/>
                <w:sz w:val="17"/>
              </w:rPr>
              <w:t>null</w:t>
            </w:r>
            <w:r>
              <w:rPr>
                <w:color w:val="373737"/>
                <w:sz w:val="17"/>
              </w:rPr>
              <w:t>, no REST call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manageBomWorkspaces</w:t>
            </w:r>
            <w:r>
              <w:rPr>
                <w:color w:val="373737"/>
                <w:sz w:val="17"/>
              </w:rPr>
              <w:t xml:space="preserve"> mutation: Returns the updated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mutation: PUT to </w:t>
            </w:r>
            <w:r>
              <w:rPr>
                <w:rFonts w:ascii="Courier New" w:hAnsi="Courier New"/>
                <w:sz w:val="17"/>
              </w:rPr>
              <w:t>/lock</w:t>
            </w:r>
            <w:r>
              <w:rPr>
                <w:color w:val="373737"/>
                <w:sz w:val="17"/>
              </w:rPr>
              <w:t xml:space="preserve"> returns the 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lockBom</w:t>
            </w:r>
            <w:r>
              <w:rPr>
                <w:color w:val="373737"/>
                <w:sz w:val="17"/>
              </w:rPr>
              <w:t xml:space="preserve"> mutation: 404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mutation: PUT to </w:t>
            </w:r>
            <w:r>
              <w:rPr>
                <w:rFonts w:ascii="Courier New" w:hAnsi="Courier New"/>
                <w:sz w:val="17"/>
              </w:rPr>
              <w:t>/unlock</w:t>
            </w:r>
            <w:r>
              <w:rPr>
                <w:color w:val="373737"/>
                <w:sz w:val="17"/>
              </w:rPr>
              <w:t xml:space="preserve"> returns the unlocked bom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unlockBom</w:t>
            </w:r>
            <w:r>
              <w:rPr>
                <w:color w:val="373737"/>
                <w:sz w:val="17"/>
              </w:rPr>
              <w:t xml:space="preserve"> mutation: 404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mutation: PUT sends </w:t>
            </w:r>
            <w:r>
              <w:rPr>
                <w:rFonts w:ascii="Courier New" w:hAnsi="Courier New"/>
                <w:sz w:val="17"/>
              </w:rPr>
              <w:t>{productId, ids, status}</w:t>
            </w:r>
            <w:r>
              <w:rPr>
                <w:color w:val="373737"/>
                <w:sz w:val="17"/>
              </w:rPr>
              <w:t xml:space="preserve"> (snake_case)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updateBomComponentStatus</w:t>
            </w:r>
            <w:r>
              <w:rPr>
                <w:color w:val="373737"/>
                <w:sz w:val="17"/>
              </w:rPr>
              <w:t xml:space="preserve"> mutation: Returns </w:t>
            </w:r>
            <w:r>
              <w:rPr>
                <w:rFonts w:ascii="Courier New" w:hAnsi="Courier New"/>
                <w:sz w:val="17"/>
              </w:rPr>
              <w:t>BomPaged{content}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BOM-BE-E-01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— 3-step orchestrated write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C0392B"/>
                <w:sz w:val="17"/>
              </w:rPr>
              <w:t>🔴 Very High [XL]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D-02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BOM — a 3-step write (workspace + body + permissions) that has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editing a bom today is really three separate backend calls made one - after another, with no undo button: (1) if the caller changed which workspaces the bom belongs…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for 5 fixtures: body-only; body+workspace-add; body+workspace-remove; body+partners; body+workspace+partners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Workspace step runs </w:t>
            </w:r>
            <w:r>
              <w:rPr>
                <w:b/>
                <w:color w:val="373737"/>
                <w:sz w:val="17"/>
              </w:rPr>
              <w:t>before</w:t>
            </w:r>
            <w:r>
              <w:rPr>
                <w:color w:val="373737"/>
                <w:sz w:val="17"/>
              </w:rPr>
              <w:t xml:space="preserve"> the body PUT; permissions step only when </w:t>
            </w:r>
            <w:r>
              <w:rPr>
                <w:rFonts w:ascii="Courier New" w:hAnsi="Courier New"/>
                <w:sz w:val="17"/>
              </w:rPr>
              <w:t>businessPartners</w:t>
            </w:r>
            <w:r>
              <w:rPr>
                <w:color w:val="373737"/>
                <w:sz w:val="17"/>
              </w:rPr>
              <w:t xml:space="preserve"> present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Body PUT omits </w:t>
            </w:r>
            <w:r>
              <w:rPr>
                <w:rFonts w:ascii="Courier New" w:hAnsi="Courier New"/>
                <w:sz w:val="17"/>
              </w:rPr>
              <w:t>humanId</w:t>
            </w:r>
            <w:r>
              <w:rPr>
                <w:color w:val="373737"/>
                <w:sz w:val="17"/>
              </w:rPr>
              <w:t xml:space="preserve"> from the body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Chosen failure strategy implemented; partial failure emits a compensation-log entry (if (b)/(c)) or compensates (if (a))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Backend </w:t>
            </w:r>
            <w:r>
              <w:rPr>
                <w:rFonts w:ascii="Courier New" w:hAnsi="Courier New"/>
                <w:sz w:val="17"/>
              </w:rPr>
              <w:t>validationErrors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message</w:t>
            </w:r>
            <w:r>
              <w:rPr>
                <w:color w:val="373737"/>
                <w:sz w:val="17"/>
              </w:rPr>
              <w:t xml:space="preserve"> → </w:t>
            </w:r>
            <w:r>
              <w:rPr>
                <w:rFonts w:ascii="Courier New" w:hAnsi="Courier New"/>
                <w:sz w:val="17"/>
              </w:rPr>
              <w:t>BomValidationException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Read cache updated with the returned bom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order workspace→body→perms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no-workspace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no-partners skip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step-3 failure path (strategy)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5 fixtures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Implement </w:t>
            </w:r>
            <w:r>
              <w:rPr>
                <w:rFonts w:ascii="Courier New" w:hAnsi="Courier New"/>
                <w:sz w:val="17"/>
              </w:rPr>
              <w:t>Product.productBoms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boms</w:t>
            </w:r>
            <w:r>
              <w:rPr>
                <w:color w:val="373737"/>
                <w:sz w:val="17"/>
              </w:rPr>
              <w:t xml:space="preserve"> / </w:t>
            </w:r>
            <w:r>
              <w:rPr>
                <w:rFonts w:ascii="Courier New" w:hAnsi="Courier New"/>
                <w:sz w:val="17"/>
              </w:rPr>
              <w:t>packagingBoms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Serve a product's BOM lists from BOM's own service instead of product reaching across.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when a client asks a Product for its boms today, that resolver lives - in product's code and reaches across to BOM's data loader. - After migration, product and bom…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Product.productBoms/boms/packagingBoms</w:t>
            </w:r>
            <w:r>
              <w:rPr>
                <w:color w:val="373737"/>
                <w:sz w:val="17"/>
              </w:rPr>
              <w:t xml:space="preserve"> resolve via </w:t>
            </w:r>
            <w:r>
              <w:rPr>
                <w:rFonts w:ascii="Courier New" w:hAnsi="Courier New"/>
                <w:sz w:val="17"/>
              </w:rPr>
              <w:t>bomService</w:t>
            </w:r>
            <w:r>
              <w:rPr>
                <w:color w:val="373737"/>
                <w:sz w:val="17"/>
              </w:rPr>
              <w:t xml:space="preserve"> internally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the equivalent product-side resolvers are removed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boms(types)</w:t>
            </w:r>
            <w:r>
              <w:rPr>
                <w:color w:val="373737"/>
                <w:sz w:val="17"/>
              </w:rPr>
              <w:t xml:space="preserve"> filters by bom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BOM-BE-F-02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Fill </w:t>
            </w:r>
            <w:r>
              <w:rPr>
                <w:rFonts w:ascii="Courier New" w:hAnsi="Courier New"/>
                <w:sz w:val="17"/>
              </w:rPr>
              <w:t>ResourcesCount.bomsCount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Let BOM own the 'how many boms' count shown on the TechPack panel.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the TechPack summary panel shows "12 boms" for a product today by having product's orchestration code run an elastic count query. Once BOM owns this field, BOM's own…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bomsCount</w:t>
            </w:r>
            <w:r>
              <w:rPr>
                <w:color w:val="373737"/>
                <w:sz w:val="17"/>
              </w:rPr>
              <w:t xml:space="preserve"> resolves internally on </w:t>
            </w:r>
            <w:r>
              <w:rPr>
                <w:rFonts w:ascii="Courier New" w:hAnsi="Courier New"/>
                <w:sz w:val="17"/>
              </w:rPr>
              <w:t>ResourcesCount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matches current elastic semantics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gateway hop for this field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(11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field resolvers (9 shared fields)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workspaceV2, tag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9 shared Bom fields (people, product, workspaces, partners, participants).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9 fields — humanId, access, currentUserPermissions, businessPartners, createdBy, updatedBy, product, workspaces, participantDetails — that all need a little lookup…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All 9 fields resolve on </w:t>
            </w:r>
            <w:r>
              <w:rPr>
                <w:rFonts w:ascii="Courier New" w:hAnsi="Courier New"/>
                <w:sz w:val="17"/>
              </w:rPr>
              <w:t>Bom</w:t>
            </w:r>
            <w:r>
              <w:rPr>
                <w:color w:val="373737"/>
                <w:sz w:val="17"/>
              </w:rPr>
              <w:t xml:space="preserve"> from one impl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</w:t>
            </w:r>
            <w:r>
              <w:rPr>
                <w:rFonts w:ascii="Courier New" w:hAnsi="Courier New"/>
                <w:sz w:val="17"/>
              </w:rPr>
              <w:t>parentId</w:t>
            </w:r>
            <w:r>
              <w:rPr>
                <w:color w:val="373737"/>
                <w:sz w:val="17"/>
              </w:rPr>
              <w:t xml:space="preserve"> not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 xml:space="preserve"> (defensive guard; in practice always </w:t>
            </w:r>
            <w:r>
              <w:rPr>
                <w:rFonts w:ascii="Courier New" w:hAnsi="Courier New"/>
                <w:sz w:val="17"/>
              </w:rPr>
              <w:t>PID*</w:t>
            </w:r>
            <w:r>
              <w:rPr>
                <w:color w:val="373737"/>
                <w:sz w:val="17"/>
              </w:rPr>
              <w:t>, per the confirmed decision)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Sibling fields emit correct </w:t>
            </w:r>
            <w:r>
              <w:rPr>
                <w:rFonts w:ascii="Courier New" w:hAnsi="Courier New"/>
                <w:sz w:val="17"/>
              </w:rPr>
              <w:t>@key</w:t>
            </w:r>
            <w:r>
              <w:rPr>
                <w:color w:val="373737"/>
                <w:sz w:val="17"/>
              </w:rPr>
              <w:t>s for federation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ACL plumbing introduced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</w:t>
            </w:r>
            <w:r>
              <w:rPr>
                <w:color w:val="373737"/>
                <w:sz w:val="17"/>
              </w:rPr>
              <w:t xml:space="preserve"> field resolvers (8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materialHub,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generic material row's fields (library lookup, origins, weight).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BomMaterial is the generic ("hub") material row. Two of its fields — - libraryResource and genericMaterialType — both need the same lookup from the Material Hub…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genericMaterialType</w:t>
            </w:r>
            <w:r>
              <w:rPr>
                <w:color w:val="373737"/>
                <w:sz w:val="17"/>
              </w:rPr>
              <w:t xml:space="preserve"> returns hub value when </w:t>
            </w:r>
            <w:r>
              <w:rPr>
                <w:rFonts w:ascii="Courier New" w:hAnsi="Courier New"/>
                <w:sz w:val="17"/>
              </w:rPr>
              <w:t>relatedMaterialType</w:t>
            </w:r>
            <w:r>
              <w:rPr>
                <w:color w:val="373737"/>
                <w:sz w:val="17"/>
              </w:rPr>
              <w:t xml:space="preserve"> differs from local, else local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origins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certifications</w:t>
            </w:r>
            <w:r>
              <w:rPr>
                <w:color w:val="373737"/>
                <w:sz w:val="17"/>
              </w:rPr>
              <w:t xml:space="preserve"> filtered to known codes and enriched to </w:t>
            </w:r>
            <w:r>
              <w:rPr>
                <w:rFonts w:ascii="Courier New" w:hAnsi="Courier New"/>
                <w:sz w:val="17"/>
              </w:rPr>
              <w:t>{code,description}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 xml:space="preserve"> uses UoM fallback code 23 (grams)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Hub fetched once per material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 · </w:t>
            </w: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 · </w:t>
            </w: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 · </w:t>
            </w: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search, materialHub, fabric, combination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 material's impressions and country-of-origin; Resolve a fabric material's spec/combo, weight and origin; Resolve a fabric-spec material's fields; Resolve a combination material's fields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impressionDetails (material.impressions), countryOfOrigin (tag). ; libraryResource = search.searchFabricSpecCombos({q:id:${fscId},page:0,size:1}) → content[0] ??…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resolvers: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= parent 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BomPackagingMaterial</w:t>
            </w:r>
            <w:r>
              <w:rPr>
                <w:color w:val="373737"/>
                <w:sz w:val="17"/>
              </w:rPr>
              <w:t xml:space="preserve"> field resolvers: 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resolves from </w:t>
            </w:r>
            <w:r>
              <w:rPr>
                <w:rFonts w:ascii="Courier New" w:hAnsi="Courier New"/>
                <w:sz w:val="17"/>
              </w:rPr>
              <w:t>countryOfOriginIds</w:t>
            </w:r>
            <w:r>
              <w:rPr>
                <w:color w:val="373737"/>
                <w:sz w:val="17"/>
              </w:rPr>
              <w:t xml:space="preserve"> (empty → </w:t>
            </w:r>
            <w:r>
              <w:rPr>
                <w:rFonts w:ascii="Courier New" w:hAnsi="Courier New"/>
                <w:sz w:val="17"/>
              </w:rPr>
              <w:t>[]</w:t>
            </w:r>
            <w:r>
              <w:rPr>
                <w:color w:val="373737"/>
                <w:sz w:val="17"/>
              </w:rPr>
              <w:t>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resolvers: Returns the matched fabricSpecCombo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BomFabricMaterial</w:t>
            </w:r>
            <w:r>
              <w:rPr>
                <w:color w:val="373737"/>
                <w:sz w:val="17"/>
              </w:rPr>
              <w:t xml:space="preserve"> field resolvers: </w:t>
            </w:r>
            <w:r>
              <w:rPr>
                <w:rFonts w:ascii="Courier New" w:hAnsi="Courier New"/>
                <w:sz w:val="17"/>
              </w:rPr>
              <w:t>weight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countryOfOrigin</w:t>
            </w:r>
            <w:r>
              <w:rPr>
                <w:color w:val="373737"/>
                <w:sz w:val="17"/>
              </w:rPr>
              <w:t xml:space="preserve"> as G-03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resolvers: Returns fabric spec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BomFabricSpecMaterial</w:t>
            </w:r>
            <w:r>
              <w:rPr>
                <w:color w:val="373737"/>
                <w:sz w:val="17"/>
              </w:rPr>
              <w:t xml:space="preserve"> field resolvers: weight/countryOfOrigin as G-03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resolvers: Returns combination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BomCombinationMaterial</w:t>
            </w:r>
            <w:r>
              <w:rPr>
                <w:color w:val="373737"/>
                <w:sz w:val="17"/>
              </w:rPr>
              <w:t xml:space="preserve"> field resolvers: weight/countryOfOrigin as G-03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BomTrimMaterial</w:t>
            </w:r>
            <w:r>
              <w:rPr>
                <w:color w:val="373737"/>
                <w:sz w:val="17"/>
              </w:rPr>
              <w:t xml:space="preserve"> field resolvers (7 fields) — trim size dispatchers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trim, location, tag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trim material's fields, including the per-trim-type size dispatch.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- libraryResource = trim.getTrimBatch. - materialLibraryUom = trim UoMs, find by materialLibraryUomId.toString() (preserve int→string coercion). - sizeValue = reload…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matches </w:t>
            </w:r>
            <w:r>
              <w:rPr>
                <w:rFonts w:ascii="Courier New" w:hAnsi="Courier New"/>
                <w:sz w:val="17"/>
              </w:rPr>
              <w:t>getTrimSizeValue</w:t>
            </w:r>
            <w:r>
              <w:rPr>
                <w:color w:val="373737"/>
                <w:sz w:val="17"/>
              </w:rPr>
              <w:t xml:space="preserve"> for all 15 trim types (parity table) incl. THREAD/LABEL subtype branches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sizeCaption</w:t>
            </w:r>
            <w:r>
              <w:rPr>
                <w:color w:val="373737"/>
                <w:sz w:val="17"/>
              </w:rPr>
              <w:t xml:space="preserve"> returns the correct </w:t>
            </w:r>
            <w:r>
              <w:rPr>
                <w:rFonts w:ascii="Courier New" w:hAnsi="Courier New"/>
                <w:sz w:val="17"/>
              </w:rPr>
              <w:t>{edit,view}</w:t>
            </w:r>
            <w:r>
              <w:rPr>
                <w:color w:val="373737"/>
                <w:sz w:val="17"/>
              </w:rPr>
              <w:t xml:space="preserve"> per type incl. compatible-size and finished-size cases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materialLibraryUom</w:t>
            </w:r>
            <w:r>
              <w:rPr>
                <w:color w:val="373737"/>
                <w:sz w:val="17"/>
              </w:rPr>
              <w:t xml:space="preserve"> matches via string-coerced code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facilityName</w:t>
            </w:r>
            <w:r>
              <w:rPr>
                <w:color w:val="373737"/>
                <w:sz w:val="17"/>
              </w:rPr>
              <w:t xml:space="preserve"> returns the pre-set value if present, else the resolved VMM facility name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Trim is fetched once per material (one REST call)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 xml:space="preserve">Unit: 15 trim-type </w:t>
            </w:r>
            <w:r>
              <w:rPr>
                <w:rFonts w:ascii="Courier New" w:hAnsi="Courier New"/>
                <w:sz w:val="17"/>
              </w:rPr>
              <w:t>sizeValue</w:t>
            </w:r>
            <w:r>
              <w:rPr>
                <w:color w:val="373737"/>
                <w:sz w:val="17"/>
              </w:rPr>
              <w:t xml:space="preserve"> cases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caption edit/view per type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UoM string coercion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facilityName pre-set vs resolved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single trim fetch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recorded trim fixtures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 · Trivial pass-through fields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wash, tag, materialHub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wash material's fields; Resolve the trivial computed / pass-through fields (no service call)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= wash.getWash(jwt) ?? {id}; weight, countryOfOrigin, impressionDetails. ACL context: wash uses a capability token; ignore in impl. ; the only allowed…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resolvers: Returns wash or </w:t>
            </w:r>
            <w:r>
              <w:rPr>
                <w:rFonts w:ascii="Courier New" w:hAnsi="Courier New"/>
                <w:sz w:val="17"/>
              </w:rPr>
              <w:t>{id}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BomWashMaterial</w:t>
            </w:r>
            <w:r>
              <w:rPr>
                <w:color w:val="373737"/>
                <w:sz w:val="17"/>
              </w:rPr>
              <w:t xml:space="preserve"> field resolvers: weight/countryOfOrigin as G-03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Trivial pass-through fields: </w:t>
            </w:r>
            <w:r>
              <w:rPr>
                <w:rFonts w:ascii="Courier New" w:hAnsi="Courier New"/>
                <w:sz w:val="17"/>
              </w:rPr>
              <w:t>BomMaterialType.id</w:t>
            </w:r>
            <w:r>
              <w:rPr>
                <w:color w:val="373737"/>
                <w:sz w:val="17"/>
              </w:rPr>
              <w:t xml:space="preserve"> = </w:t>
            </w:r>
            <w:r>
              <w:rPr>
                <w:rFonts w:ascii="Courier New" w:hAnsi="Courier New"/>
                <w:sz w:val="17"/>
              </w:rPr>
              <w:t>code_description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Trivial pass-through fields: </w:t>
            </w:r>
            <w:r>
              <w:rPr>
                <w:rFonts w:ascii="Courier New" w:hAnsi="Courier New"/>
                <w:sz w:val="17"/>
              </w:rPr>
              <w:t>impressionDetails</w:t>
            </w:r>
            <w:r>
              <w:rPr>
                <w:color w:val="373737"/>
                <w:sz w:val="17"/>
              </w:rPr>
              <w:t xml:space="preserve"> maps from </w:t>
            </w:r>
            <w:r>
              <w:rPr>
                <w:rFonts w:ascii="Courier New" w:hAnsi="Courier New"/>
                <w:sz w:val="17"/>
              </w:rPr>
              <w:t>impressions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Trivial pass-through fields: </w:t>
            </w:r>
            <w:r>
              <w:rPr>
                <w:rFonts w:ascii="Courier New" w:hAnsi="Courier New"/>
                <w:sz w:val="17"/>
              </w:rPr>
              <w:t>libraryResourceId</w:t>
            </w:r>
            <w:r>
              <w:rPr>
                <w:color w:val="373737"/>
                <w:sz w:val="17"/>
              </w:rPr>
              <w:t xml:space="preserve"> from nested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Trivial pass-through fields: No EXT calls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BOM-BE-G-10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 xml:space="preserve">Impression library-resource resolution (shared internal/external branch + </w:t>
            </w:r>
            <w:r>
              <w:rPr>
                <w:rFonts w:ascii="Courier New" w:hAnsi="Courier New"/>
                <w:sz w:val="17"/>
              </w:rPr>
              <w:t>MaterialDataLoader</w:t>
            </w:r>
            <w:r>
              <w:rPr>
                <w:color w:val="373737"/>
                <w:sz w:val="17"/>
              </w:rPr>
              <w:t>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an impression's colour/library links, branching on internal vs external caller.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resolving "what material does this impression's color/library field - point to" needs to behave differently depending on who's asking. - An internal user gets the…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Internal path resolves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via material-by-id; external path via proxy-id search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bomIds</w:t>
            </w:r>
            <w:r>
              <w:rPr>
                <w:color w:val="373737"/>
                <w:sz w:val="17"/>
              </w:rPr>
              <w:t xml:space="preserve"> come from DGS local context, not field args (the fragile </w:t>
            </w:r>
            <w:r>
              <w:rPr>
                <w:rFonts w:ascii="Courier New" w:hAnsi="Courier New"/>
                <w:sz w:val="17"/>
              </w:rPr>
              <w:t>args.ids</w:t>
            </w:r>
            <w:r>
              <w:rPr>
                <w:color w:val="373737"/>
                <w:sz w:val="17"/>
              </w:rPr>
              <w:t xml:space="preserve"> contract is removed)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Missing </w:t>
            </w:r>
            <w:r>
              <w:rPr>
                <w:rFonts w:ascii="Courier New" w:hAnsi="Courier New"/>
                <w:sz w:val="17"/>
              </w:rPr>
              <w:t>libraryResource.id</w:t>
            </w:r>
            <w:r>
              <w:rPr>
                <w:color w:val="373737"/>
                <w:sz w:val="17"/>
              </w:rPr>
              <w:t xml:space="preserve"> → null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5 color fields resolve via batched material loader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G-11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G-12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G-13</w:t>
            </w:r>
            <w:r>
              <w:rPr>
                <w:color w:val="373737"/>
                <w:sz w:val="17"/>
              </w:rPr>
              <w:t xml:space="preserve"> call this shared service rather than re-implementing the branch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internal branch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external branch (proxyIds)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null id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Unit: color batch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internal vs external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BomFabricLibraryImpressionDetails.libraryResource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impression type's library link (shares G-10's branch).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single libraryResource field with the same internal/external branch as G-10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Same behaviour as </w:t>
            </w:r>
            <w:r>
              <w:rPr>
                <w:rFonts w:ascii="Courier New" w:hAnsi="Courier New"/>
                <w:sz w:val="17"/>
              </w:rPr>
              <w:t>G-10</w:t>
            </w:r>
            <w:r>
              <w:rPr>
                <w:color w:val="373737"/>
                <w:sz w:val="17"/>
              </w:rPr>
              <w:t xml:space="preserve">'s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for this 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Uses local-context </w:t>
            </w:r>
            <w:r>
              <w:rPr>
                <w:rFonts w:ascii="Courier New" w:hAnsi="Courier New"/>
                <w:sz w:val="17"/>
              </w:rPr>
              <w:t>bomIds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BomTrimLibraryImpressionDetails</w:t>
            </w:r>
            <w:r>
              <w:rPr>
                <w:color w:val="373737"/>
                <w:sz w:val="17"/>
              </w:rPr>
              <w:t xml:space="preserve"> field resolvers (3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this trim-impression's library link and two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libraryResource (G-10 branch) + groundColor, textColor via searchMaterialById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libraryResource</w:t>
            </w:r>
            <w:r>
              <w:rPr>
                <w:color w:val="373737"/>
                <w:sz w:val="17"/>
              </w:rPr>
              <w:t xml:space="preserve"> behaves as </w:t>
            </w:r>
            <w:r>
              <w:rPr>
                <w:rFonts w:ascii="Courier New" w:hAnsi="Courier New"/>
                <w:sz w:val="17"/>
              </w:rPr>
              <w:t>G-10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groundColor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textColor</w:t>
            </w:r>
            <w:r>
              <w:rPr>
                <w:color w:val="373737"/>
                <w:sz w:val="17"/>
              </w:rPr>
              <w:t xml:space="preserve"> resolve via material loader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BomTrimZipperLibraryImpressionDetails</w:t>
            </w:r>
            <w:r>
              <w:rPr>
                <w:color w:val="373737"/>
                <w:sz w:val="17"/>
              </w:rPr>
              <w:t xml:space="preserve"> field resolvers (3 colors)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zipper impression's three colours.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sliderColor, tapeColor, teethColor via searchMaterialById. Unlike G-11/G-12, this type has no libraryResource field at all — just three colors — so it only needs…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Three color fields resolve by id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Missing id → null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BomMaterialSearchResult</w:t>
            </w:r>
            <w:r>
              <w:rPr>
                <w:color w:val="373737"/>
                <w:sz w:val="17"/>
              </w:rPr>
              <w:t xml:space="preserve"> field resolvers (5 fields)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fabric, search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C-02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material-search-result fields (tolerant of both response shapes).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description (description ?? name), status (status?.description ?? status), - fabricSpec (if type==='fabric_spec_combo' &amp; fabricSpecId → fabric.getSpecificationByID)…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description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status</w:t>
            </w:r>
            <w:r>
              <w:rPr>
                <w:color w:val="373737"/>
                <w:sz w:val="17"/>
              </w:rPr>
              <w:t xml:space="preserve"> handle both shapes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fabricSpec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fabricId</w:t>
            </w:r>
            <w:r>
              <w:rPr>
                <w:color w:val="373737"/>
                <w:sz w:val="17"/>
              </w:rPr>
              <w:t xml:space="preserve"> gated by </w:t>
            </w:r>
            <w:r>
              <w:rPr>
                <w:rFonts w:ascii="Courier New" w:hAnsi="Courier New"/>
                <w:sz w:val="17"/>
              </w:rPr>
              <w:t>type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relatedMaterials</w:t>
            </w:r>
            <w:r>
              <w:rPr>
                <w:color w:val="373737"/>
                <w:sz w:val="17"/>
              </w:rPr>
              <w:t xml:space="preserve"> buckets </w:t>
            </w:r>
            <w:r>
              <w:rPr>
                <w:rFonts w:ascii="Courier New" w:hAnsi="Courier New"/>
                <w:sz w:val="17"/>
              </w:rPr>
              <w:t>intentLineIds</w:t>
            </w:r>
            <w:r>
              <w:rPr>
                <w:color w:val="373737"/>
                <w:sz w:val="17"/>
              </w:rPr>
              <w:t xml:space="preserve"> correctly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proxyIds</w:t>
            </w:r>
            <w:r>
              <w:rPr>
                <w:color w:val="373737"/>
                <w:sz w:val="17"/>
              </w:rPr>
              <w:t xml:space="preserve"> not mutated (copy used)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BOM-BE-G-16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 coverage &amp; parity harness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E-01, G-08, G-10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The safety net: automated tests + a parity harness that prove the new BOM DGS returns exactly what the old gateway did before we switch traffic.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 on fetchers/services; a parity harness recording ≥30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coverage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Parity harness covers all 7 material types + internal/external impression branch + </w:t>
            </w:r>
            <w:r>
              <w:rPr>
                <w:rFonts w:ascii="Courier New" w:hAnsi="Courier New"/>
                <w:sz w:val="17"/>
              </w:rPr>
              <w:t>updateBom</w:t>
            </w:r>
            <w:r>
              <w:rPr>
                <w:color w:val="373737"/>
                <w:sz w:val="17"/>
              </w:rPr>
              <w:t xml:space="preserve"> 5 fixtures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Schema-conformance check fails the build if an impl misses an interface field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