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Packaging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2  🟡 8  🟢 13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2026-07-21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Packaging</w:t>
      </w:r>
      <w:r>
        <w:rPr>
          <w:color w:val="373737"/>
          <w:sz w:val="20"/>
        </w:rPr>
        <w:t xml:space="preserve"> domain — packaging records, their dielines (print artwork specs), printers, elements, and exports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</w:t>
      </w:r>
      <w:r>
        <w:rPr>
          <w:b/>
          <w:color w:val="373737"/>
          <w:sz w:val="20"/>
        </w:rPr>
        <w:t>mid-sized with a wide schema</w:t>
      </w:r>
      <w:r>
        <w:rPr>
          <w:color w:val="373737"/>
          <w:sz w:val="20"/>
        </w:rPr>
        <w:t xml:space="preserve"> (24 object types, 20 inputs): 7 queries, 10 mutations, 17 field resolvers on a 273-line resolver, but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>.</w:t>
      </w:r>
    </w:p>
    <w:p>
      <w:pPr>
        <w:spacing w:after="80"/>
      </w:pPr>
      <w:r>
        <w:rPr>
          <w:color w:val="373737"/>
          <w:sz w:val="20"/>
        </w:rPr>
        <w:t xml:space="preserve">Two pieces carry the real work: </w:t>
      </w:r>
      <w:r>
        <w:rPr>
          <w:b/>
          <w:color w:val="373737"/>
          <w:sz w:val="20"/>
        </w:rPr>
        <w:t>`updatePackaging`</w:t>
      </w:r>
      <w:r>
        <w:rPr>
          <w:color w:val="373737"/>
          <w:sz w:val="20"/>
        </w:rPr>
        <w:t xml:space="preserve">, a multi-step write (body, then attachment remove via archive + relationship, then attachment add via relationship + attribute update) with no rollback; and </w:t>
      </w:r>
      <w:r>
        <w:rPr>
          <w:b/>
          <w:color w:val="373737"/>
          <w:sz w:val="20"/>
        </w:rPr>
        <w:t>`suggestedRetailPriceByDPCI`</w:t>
      </w:r>
      <w:r>
        <w:rPr>
          <w:color w:val="373737"/>
          <w:sz w:val="20"/>
        </w:rPr>
        <w:t>, a multi-hop pricing field (printers → dielines → DPCIs → pricing service).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ACL.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(e.g. the attachment-archive steps in </w:t>
      </w:r>
      <w:r>
        <w:rPr>
          <w:rFonts w:ascii="Courier New" w:hAnsi="Courier New"/>
          <w:sz w:val="20"/>
        </w:rPr>
        <w:t>updatePackaging</w:t>
      </w:r>
      <w:r>
        <w:rPr>
          <w:color w:val="373737"/>
          <w:sz w:val="20"/>
        </w:rPr>
        <w:t xml:space="preserve">)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before the downstream call.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cacheable master-data; 1 elastic (🔴 search)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9 simple + </w:t>
            </w: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 xml:space="preserve"> (multi-step)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Packaging</w:t>
            </w:r>
            <w:r>
              <w:rPr>
                <w:color w:val="373737"/>
                <w:sz w:val="18"/>
              </w:rPr>
              <w:t xml:space="preserve"> (12), </w:t>
            </w:r>
            <w:r>
              <w:rPr>
                <w:rFonts w:ascii="Courier New" w:hAnsi="Courier New"/>
                <w:sz w:val="18"/>
              </w:rPr>
              <w:t>Dieline</w:t>
            </w:r>
            <w:r>
              <w:rPr>
                <w:color w:val="373737"/>
                <w:sz w:val="18"/>
              </w:rPr>
              <w:t xml:space="preserve"> (3), </w:t>
            </w:r>
            <w:r>
              <w:rPr>
                <w:rFonts w:ascii="Courier New" w:hAnsi="Courier New"/>
                <w:sz w:val="18"/>
              </w:rPr>
              <w:t>PrinterDieline</w:t>
            </w:r>
            <w:r>
              <w:rPr>
                <w:color w:val="373737"/>
                <w:sz w:val="18"/>
              </w:rPr>
              <w:t xml:space="preserve"> (1), </w:t>
            </w:r>
            <w:r>
              <w:rPr>
                <w:rFonts w:ascii="Courier New" w:hAnsi="Courier New"/>
                <w:sz w:val="18"/>
              </w:rPr>
              <w:t>PackagingElement</w:t>
            </w:r>
            <w:r>
              <w:rPr>
                <w:color w:val="373737"/>
                <w:sz w:val="18"/>
              </w:rPr>
              <w:t xml:space="preserve">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 keys (2 🔴 · 3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 🔴; relationship/user-profile/tag 🟡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(Product)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internal</w:t>
            </w:r>
            <w:r>
              <w:rPr>
                <w:color w:val="373737"/>
                <w:sz w:val="18"/>
              </w:rPr>
              <w:t xml:space="preserve"> (co-located)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23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 (G-06 test coverage tracked outside Jira pipeline)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PKG-BE-E-01 — updatePackaging (multi-step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 buffer)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7–14d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16–31d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Operations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Stitching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13–25d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44–85d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Computed live from </w:t>
      </w:r>
      <w:r>
        <w:rPr>
          <w:rFonts w:ascii="Courier New" w:hAnsi="Courier New"/>
          <w:sz w:val="18"/>
        </w:rPr>
        <w:t>be-04-stories.md</w:t>
      </w:r>
      <w:r>
        <w:rPr>
          <w:color w:val="444444"/>
          <w:sz w:val="18"/>
        </w:rPr>
        <w:t xml:space="preserve"> (phase + complexity per story) — always reconciles with the story tables below and the program overview. Effort = sum of per-story nominal day-ranges (Low 1–2 · Medium 2–4 · High 4–7 · Very High 7–12) × 1.2 buffer, AI-estimated — confirm in refinement. See each story's </w:t>
      </w:r>
      <w:r>
        <w:rPr>
          <w:b/>
          <w:color w:val="444444"/>
          <w:sz w:val="18"/>
        </w:rPr>
        <w:t>Depends On</w:t>
      </w:r>
      <w:r>
        <w:rPr>
          <w:color w:val="444444"/>
          <w:sz w:val="18"/>
        </w:rPr>
        <w:t xml:space="preserve"> column for real sequencing.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~10–17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~6–10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B-01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~4–7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E-01 → G-04 → G-05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core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B-04–B-06 + C-01 + D-02/D-05–D-07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master-data + search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D-01/D-03/D-04/D-08/D-09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create/bulk/clone/component-status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 + F-01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multi-step update + Product links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G-01–G-03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ACL/users/refs field resolvers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G-04/G-05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pricing + dieline resolvers. Test coverage/parity tracked outside this Jira pipeline, created manually.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G-05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🔍 Search &amp; Listing · ✏️ Mutations · ⚙️ Complex Operations · 🔗 Federation &amp; Stitching · 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— 2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(4–7d) 🔬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(4–7d)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~54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(6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getPackagings(...)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packagings with paging and filters.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getPackagings() → paged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7 filter args forwarded; defaults page=0/size=10000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getPackagingById(packagingId)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one packaging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getPackagingById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packaging; miss→null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getDielines(...)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dielines (print layouts) for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getDielines → .dielines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filters forwarded; returns the </w:t>
            </w:r>
            <w:r>
              <w:rPr>
                <w:rFonts w:ascii="Courier New" w:hAnsi="Courier New"/>
                <w:sz w:val="17"/>
              </w:rPr>
              <w:t>dielines</w:t>
            </w:r>
            <w:r>
              <w:rPr>
                <w:color w:val="373737"/>
                <w:sz w:val="17"/>
              </w:rPr>
              <w:t xml:space="preserve"> array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getPackagingFieldValuesByType(type, ids)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packaging field-value lookups by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getPackagingFieldValuesByType(type, ids)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by type (+optional ids)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getDielineEvaluationStatuses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dieline evaluation-status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getDielineEvaluationStatuses()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statuses; 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getCountries(codes)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country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getCountries(codes)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countries (optionally filtered by codes)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PKG-BE-B-01: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packaging.graphqls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getPackagingElastic(parentHumanId)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packagings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search.getPackagingElastic → .content. EXT: search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parentId:</w:t>
            </w:r>
            <w:r>
              <w:rPr>
                <w:color w:val="373737"/>
                <w:sz w:val="17"/>
              </w:rPr>
              <w:t xml:space="preserve"> elastic query built; returns content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(9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addPackaging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packaging/v1. Throw on validationErrors/message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validation error → exception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evaluateDieline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Trigger evaluation of a dieline.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packaging/v1/dielines/{dielineId}/evaluate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evaluates the dieline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bulkAddPackagings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many packagings at once.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bulkAddPackagings. Throw on validationErrors/message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 creates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error → throw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bulkUpdatePackagings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many packagings at once.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packaging[].humanId → bulkUpdatePackagings. Throw on error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 updates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error → throw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exportPackaging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Kick off a packaging export.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requestPackagingExport({workspace_id, workspace_description, product_ids}) → request 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the export request 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lockPackaging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a packaging from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packaging/v1/{id}/lock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locks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unlockPackaging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packaging/v1/{id}/unlock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unlocks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cloneFilesForDielines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 files for dielines.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Promise.all(attachmentIds.map(id =&gt; (attachment) cloneAttachmentV3({cloneReferences}, id))), flatten. EXT: attachment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clones each id with the shared </w:t>
            </w:r>
            <w:r>
              <w:rPr>
                <w:rFonts w:ascii="Courier New" w:hAnsi="Courier New"/>
                <w:sz w:val="17"/>
              </w:rPr>
              <w:t>cloneReferences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updatePackagingComponentStatus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component status on packagings.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updatePackagingComponentStatus({productId, ids, status}). No JWT — confirm backend-enforced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statuses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no-token behaviour documented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PKG-BE-E-01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updatePackaging</w:t>
            </w:r>
            <w:r>
              <w:rPr>
                <w:color w:val="373737"/>
                <w:sz w:val="17"/>
              </w:rPr>
              <w:t xml:space="preserve"> (multi-step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relationship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packaging — a multi-step write (body + attachments + relationships) with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token; set humanId=packagingId; PUT packaging/v1 (body); 2) if attachmentsToRemove → (attachment) archiveAttachmentBulkV2 + (relationship) removeRelationship; 3) if…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branches in order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 rejects on status≥400; remove error handling decided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body-only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remove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add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status≥400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PKG-BE-F-01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Product packaging links (internal, same subgraph)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packagings on the Product type (same subgraph).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references packaging (e.g. components(...packaging), packaging attributes) from the co-located packaging 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resolves in-process; no gateway hop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Field resolver uses a </w:t>
            </w:r>
            <w:r>
              <w:rPr>
                <w:rFonts w:ascii="Courier New" w:hAnsi="Courier New"/>
                <w:sz w:val="17"/>
              </w:rPr>
              <w:t>MappedBatchLoader&lt;String, List&lt;SPARK_Packaging&gt;&gt;</w:t>
            </w:r>
            <w:r>
              <w:rPr>
                <w:color w:val="373737"/>
                <w:sz w:val="17"/>
              </w:rPr>
              <w:t xml:space="preserve"> (</w:t>
            </w:r>
            <w:r>
              <w:rPr>
                <w:rFonts w:ascii="Courier New" w:hAnsi="Courier New"/>
                <w:sz w:val="17"/>
              </w:rPr>
              <w:t>packagingByProductIdLoader</w:t>
            </w:r>
            <w:r>
              <w:rPr>
                <w:color w:val="373737"/>
                <w:sz w:val="17"/>
              </w:rPr>
              <w:t>) — when the parent query returns N products, packaging is resolved in 1 batched call (not N)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access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vmm, userGroup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packaging's access / partner / participant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null-safe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dielineEvaluators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people fields on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 id → null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attachments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packaging's product, workspaces and attachments.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workspaces/attachments via elastic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suggestedRetailPriceByDPCI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waveDescription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retailPrice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tag, apex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pricing fields (the dieline→DPCI→price chain).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suggestedRetailPriceByDPCI — gated on requiresSuggestedRetailPrice + a BP id: - collect printer ids from packagingElements → getDielines(printerIds) → unique dpcis →…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price chain matches source; gate honored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wave tag fallback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retailPrice</w:t>
            </w:r>
            <w:r>
              <w:rPr>
                <w:color w:val="373737"/>
                <w:sz w:val="17"/>
              </w:rPr>
              <w:t>→0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price chain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gate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wave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retailPrice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Dieline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PrinterDieline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PackagingElement</w:t>
            </w:r>
            <w:r>
              <w:rPr>
                <w:color w:val="373737"/>
                <w:sz w:val="17"/>
              </w:rPr>
              <w:t xml:space="preserve"> field resolvers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search, userAttributes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dieline / printer-dieline / element sub-type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 to the right source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Packaging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1 High · 🟡 3 Medium · 🟢 1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21–33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 operation-to-root-field rows · 5 client files · 8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2026-07-21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Packaging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packaging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PKG-BE-G-02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PKG-BE-G-04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getPackagings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getPackagingById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getPackagingComponentStatus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packaging master-data reads and retire deprecated fields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PKG-BE-B-06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getCountries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getPackagingFieldValuesByType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dieline flows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+ mutation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PKG-BE-G-05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getDielines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getDielineEvaluationStatuses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evaluateDieline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packaging simple mutations and export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PKG-BE-D-09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bulkAddPackagings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bulkUpdatePackagings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exportPackaging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lockPackaging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updatePackagingComponentStatus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PKG-FE-005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 xml:space="preserve"> saga handling and packet information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PKG-BE-E-01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getPackagingPacketsInformation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getPackagingPacketInformation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PKG-FE-002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PKG-BE-B-06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PKG-BE-D-05</w:t>
            </w:r>
            <w:r>
              <w:rPr>
                <w:color w:val="373737"/>
                <w:sz w:val="18"/>
              </w:rPr>
              <w:t xml:space="preserve"> (+3)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PKG-FE-003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PKG-FE-005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PKG-BE-G-02</w:t>
            </w:r>
            <w:r>
              <w:rPr>
                <w:color w:val="373737"/>
                <w:sz w:val="18"/>
              </w:rPr>
              <w:t xml:space="preserve"> (+1)&lt;br&gt;</w:t>
            </w:r>
            <w:r>
              <w:rPr>
                <w:rFonts w:ascii="Courier New" w:hAnsi="Courier New"/>
                <w:sz w:val="18"/>
              </w:rPr>
              <w:t>PKG-FE-003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PKG-BE-G-05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PKG-FE-005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PKG-BE-E-01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PKG-FE-002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PKG-FE-005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PKG-FE-002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PKG-FE-004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PKG-FE-001</w:t>
            </w:r>
            <w:r>
              <w:rPr>
                <w:color w:val="373737"/>
                <w:sz w:val="18"/>
              </w:rPr>
              <w:t xml:space="preserve"> (5–8d)&lt;br&gt;🔴 </w:t>
            </w:r>
            <w:r>
              <w:rPr>
                <w:rFonts w:ascii="Courier New" w:hAnsi="Courier New"/>
                <w:sz w:val="18"/>
              </w:rPr>
              <w:t>PKG-FE-005</w:t>
            </w:r>
            <w:r>
              <w:rPr>
                <w:color w:val="373737"/>
                <w:sz w:val="18"/>
              </w:rPr>
              <w:t xml:space="preserve"> (5–8d)&lt;br&gt;🟡 </w:t>
            </w:r>
            <w:r>
              <w:rPr>
                <w:rFonts w:ascii="Courier New" w:hAnsi="Courier New"/>
                <w:sz w:val="18"/>
              </w:rPr>
              <w:t>PKG-FE-003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~27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FederatedGqlBreakDown-packaging.md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