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2514"/>
        <w:gridCol w:w="2835"/>
        <w:gridCol w:w="1770"/>
      </w:tblGrid>
      <w:tr w:rsidR="00973285" w:rsidTr="00973285">
        <w:trPr>
          <w:jc w:val="center"/>
        </w:trPr>
        <w:tc>
          <w:tcPr>
            <w:tcW w:w="1809" w:type="dxa"/>
            <w:vAlign w:val="center"/>
          </w:tcPr>
          <w:p w:rsidR="00973285" w:rsidRPr="007B223C" w:rsidRDefault="00947268" w:rsidP="00947268">
            <w:pPr>
              <w:pStyle w:val="Bezodstpw"/>
              <w:jc w:val="center"/>
              <w:rPr>
                <w:lang w:val="pl-PL"/>
              </w:rPr>
            </w:pPr>
            <w:r>
              <w:rPr>
                <w:lang w:val="pl-PL"/>
              </w:rPr>
              <w:t>WFiIS</w:t>
            </w:r>
          </w:p>
        </w:tc>
        <w:tc>
          <w:tcPr>
            <w:tcW w:w="2514" w:type="dxa"/>
            <w:tcBorders>
              <w:right w:val="nil"/>
            </w:tcBorders>
            <w:vAlign w:val="center"/>
          </w:tcPr>
          <w:p w:rsidR="00973285" w:rsidRPr="007B223C" w:rsidRDefault="00947268" w:rsidP="00947268">
            <w:pPr>
              <w:pStyle w:val="Bezodstpw"/>
              <w:jc w:val="center"/>
              <w:rPr>
                <w:lang w:val="pl-PL"/>
              </w:rPr>
            </w:pPr>
            <w:r>
              <w:rPr>
                <w:lang w:val="pl-PL"/>
              </w:rPr>
              <w:t>Skład zespołu</w:t>
            </w:r>
            <w:r w:rsidR="00973285" w:rsidRPr="007B223C">
              <w:rPr>
                <w:lang w:val="pl-PL"/>
              </w:rPr>
              <w:t>:</w:t>
            </w:r>
          </w:p>
        </w:tc>
        <w:tc>
          <w:tcPr>
            <w:tcW w:w="2835" w:type="dxa"/>
            <w:tcBorders>
              <w:left w:val="nil"/>
            </w:tcBorders>
            <w:vAlign w:val="center"/>
          </w:tcPr>
          <w:p w:rsidR="00973285" w:rsidRPr="007B223C" w:rsidRDefault="00973285" w:rsidP="00947268">
            <w:pPr>
              <w:pStyle w:val="Bezodstpw"/>
              <w:jc w:val="center"/>
              <w:rPr>
                <w:lang w:val="pl-PL"/>
              </w:rPr>
            </w:pPr>
            <w:r w:rsidRPr="007B223C">
              <w:rPr>
                <w:lang w:val="pl-PL"/>
              </w:rPr>
              <w:t>Maciej Muzyka</w:t>
            </w:r>
          </w:p>
          <w:p w:rsidR="00973285" w:rsidRPr="007B223C" w:rsidRDefault="00973285" w:rsidP="00947268">
            <w:pPr>
              <w:pStyle w:val="Bezodstpw"/>
              <w:jc w:val="center"/>
              <w:rPr>
                <w:lang w:val="pl-PL"/>
              </w:rPr>
            </w:pPr>
            <w:r w:rsidRPr="007B223C">
              <w:rPr>
                <w:lang w:val="pl-PL"/>
              </w:rPr>
              <w:t>Sebastian Kubalski</w:t>
            </w:r>
          </w:p>
          <w:p w:rsidR="00973285" w:rsidRPr="007B223C" w:rsidRDefault="00973285" w:rsidP="00947268">
            <w:pPr>
              <w:pStyle w:val="Bezodstpw"/>
              <w:jc w:val="center"/>
              <w:rPr>
                <w:lang w:val="pl-PL"/>
              </w:rPr>
            </w:pPr>
            <w:r w:rsidRPr="007B223C">
              <w:rPr>
                <w:lang w:val="pl-PL"/>
              </w:rPr>
              <w:t>Radosław Szostak</w:t>
            </w:r>
          </w:p>
        </w:tc>
        <w:tc>
          <w:tcPr>
            <w:tcW w:w="1770" w:type="dxa"/>
            <w:vAlign w:val="center"/>
          </w:tcPr>
          <w:p w:rsidR="00973285" w:rsidRPr="007B223C" w:rsidRDefault="00973285" w:rsidP="00947268">
            <w:pPr>
              <w:pStyle w:val="Bezodstpw"/>
              <w:jc w:val="center"/>
              <w:rPr>
                <w:lang w:val="pl-PL"/>
              </w:rPr>
            </w:pPr>
            <w:r w:rsidRPr="007B223C">
              <w:rPr>
                <w:lang w:val="pl-PL"/>
              </w:rPr>
              <w:t>Nr zespołu:</w:t>
            </w:r>
          </w:p>
          <w:p w:rsidR="00973285" w:rsidRPr="007B223C" w:rsidRDefault="00973285" w:rsidP="00947268">
            <w:pPr>
              <w:pStyle w:val="Bezodstpw"/>
              <w:jc w:val="center"/>
              <w:rPr>
                <w:lang w:val="pl-PL"/>
              </w:rPr>
            </w:pPr>
            <w:r w:rsidRPr="007B223C">
              <w:rPr>
                <w:lang w:val="pl-PL"/>
              </w:rPr>
              <w:t>1</w:t>
            </w:r>
          </w:p>
        </w:tc>
      </w:tr>
      <w:tr w:rsidR="00D90173" w:rsidTr="00973285">
        <w:trPr>
          <w:jc w:val="center"/>
        </w:trPr>
        <w:tc>
          <w:tcPr>
            <w:tcW w:w="1809" w:type="dxa"/>
            <w:vAlign w:val="center"/>
          </w:tcPr>
          <w:p w:rsidR="00D90173" w:rsidRPr="007B223C" w:rsidRDefault="00D90173" w:rsidP="00947268">
            <w:pPr>
              <w:pStyle w:val="Bezodstpw"/>
              <w:jc w:val="center"/>
              <w:rPr>
                <w:lang w:val="pl-PL"/>
              </w:rPr>
            </w:pPr>
            <w:r w:rsidRPr="007B223C">
              <w:rPr>
                <w:lang w:val="pl-PL"/>
              </w:rPr>
              <w:t>Laboratorium fizyki ciała stałego</w:t>
            </w:r>
          </w:p>
        </w:tc>
        <w:tc>
          <w:tcPr>
            <w:tcW w:w="5349" w:type="dxa"/>
            <w:gridSpan w:val="2"/>
            <w:vAlign w:val="center"/>
          </w:tcPr>
          <w:p w:rsidR="00D90173" w:rsidRPr="007B223C" w:rsidRDefault="00973285" w:rsidP="00947268">
            <w:pPr>
              <w:pStyle w:val="Bezodstpw"/>
              <w:jc w:val="center"/>
              <w:rPr>
                <w:lang w:val="pl-PL"/>
              </w:rPr>
            </w:pPr>
            <w:r w:rsidRPr="007B223C">
              <w:rPr>
                <w:lang w:val="pl-PL"/>
              </w:rPr>
              <w:t>Temat:</w:t>
            </w:r>
          </w:p>
          <w:p w:rsidR="00973285" w:rsidRPr="007B223C" w:rsidRDefault="00947268" w:rsidP="00947268">
            <w:pPr>
              <w:pStyle w:val="Bezodstpw"/>
              <w:jc w:val="center"/>
              <w:rPr>
                <w:lang w:val="pl-PL"/>
              </w:rPr>
            </w:pPr>
            <w:r>
              <w:rPr>
                <w:lang w:val="pl-PL"/>
              </w:rPr>
              <w:t>Podatność magnetyczna.</w:t>
            </w:r>
          </w:p>
        </w:tc>
        <w:tc>
          <w:tcPr>
            <w:tcW w:w="1770" w:type="dxa"/>
            <w:vAlign w:val="center"/>
          </w:tcPr>
          <w:p w:rsidR="00D90173" w:rsidRPr="007B223C" w:rsidRDefault="00973285" w:rsidP="00947268">
            <w:pPr>
              <w:pStyle w:val="Bezodstpw"/>
              <w:jc w:val="center"/>
              <w:rPr>
                <w:lang w:val="pl-PL"/>
              </w:rPr>
            </w:pPr>
            <w:r w:rsidRPr="007B223C">
              <w:rPr>
                <w:lang w:val="pl-PL"/>
              </w:rPr>
              <w:t>Nr ćwiczenia:</w:t>
            </w:r>
          </w:p>
          <w:p w:rsidR="00973285" w:rsidRPr="007B223C" w:rsidRDefault="00947268" w:rsidP="00947268">
            <w:pPr>
              <w:pStyle w:val="Bezodstpw"/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</w:tr>
      <w:tr w:rsidR="00947268" w:rsidTr="007B223C">
        <w:trPr>
          <w:gridAfter w:val="3"/>
          <w:wAfter w:w="7119" w:type="dxa"/>
          <w:trHeight w:val="546"/>
          <w:jc w:val="center"/>
        </w:trPr>
        <w:tc>
          <w:tcPr>
            <w:tcW w:w="1809" w:type="dxa"/>
            <w:vAlign w:val="center"/>
          </w:tcPr>
          <w:p w:rsidR="00947268" w:rsidRPr="007B223C" w:rsidRDefault="00947268" w:rsidP="00947268">
            <w:pPr>
              <w:pStyle w:val="Bezodstpw"/>
              <w:jc w:val="center"/>
              <w:rPr>
                <w:lang w:val="pl-PL"/>
              </w:rPr>
            </w:pPr>
            <w:r w:rsidRPr="007B223C">
              <w:rPr>
                <w:lang w:val="pl-PL"/>
              </w:rPr>
              <w:t>Data wykonania:</w:t>
            </w:r>
          </w:p>
          <w:p w:rsidR="00947268" w:rsidRPr="007B223C" w:rsidRDefault="00947268" w:rsidP="00947268">
            <w:pPr>
              <w:pStyle w:val="Bezodstpw"/>
              <w:jc w:val="center"/>
              <w:rPr>
                <w:lang w:val="pl-PL"/>
              </w:rPr>
            </w:pPr>
            <w:r>
              <w:rPr>
                <w:lang w:val="pl-PL"/>
              </w:rPr>
              <w:t>03</w:t>
            </w:r>
            <w:r w:rsidRPr="007B223C">
              <w:rPr>
                <w:lang w:val="pl-PL"/>
              </w:rPr>
              <w:t>.1</w:t>
            </w:r>
            <w:r>
              <w:rPr>
                <w:lang w:val="pl-PL"/>
              </w:rPr>
              <w:t>2</w:t>
            </w:r>
            <w:r w:rsidRPr="007B223C">
              <w:rPr>
                <w:lang w:val="pl-PL"/>
              </w:rPr>
              <w:t>.2015</w:t>
            </w:r>
          </w:p>
        </w:tc>
      </w:tr>
    </w:tbl>
    <w:p w:rsidR="006010E2" w:rsidRDefault="00D90173" w:rsidP="007B223C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Wstęp.</w:t>
      </w:r>
    </w:p>
    <w:p w:rsidR="00DD5CD4" w:rsidRDefault="009A140E" w:rsidP="008E6D76">
      <w:pPr>
        <w:ind w:firstLine="340"/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noProof/>
          <w:lang w:val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418.4pt;margin-top:39.1pt;width:42.8pt;height:26.9pt;z-index:251660288;mso-width-relative:margin;mso-height-relative:margin" stroked="f">
            <v:textbox>
              <w:txbxContent>
                <w:p w:rsidR="009A140E" w:rsidRDefault="009A140E" w:rsidP="00A352A7">
                  <w:pPr>
                    <w:jc w:val="right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(1)</w:t>
                  </w:r>
                </w:p>
              </w:txbxContent>
            </v:textbox>
          </v:shape>
        </w:pict>
      </w:r>
      <w:r w:rsidR="008E6D76">
        <w:rPr>
          <w:rFonts w:asciiTheme="minorHAnsi" w:hAnsiTheme="minorHAnsi"/>
          <w:lang w:val="pl-PL"/>
        </w:rPr>
        <w:t xml:space="preserve">Podstawowymi jednostkami używanymi do opisu pola magnetycznego są natężenia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H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A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m</m:t>
                </m:r>
              </m:den>
            </m:f>
          </m:e>
        </m:d>
      </m:oMath>
      <w:r w:rsidR="008E6D76">
        <w:rPr>
          <w:rFonts w:asciiTheme="minorHAnsi" w:hAnsiTheme="minorHAnsi"/>
          <w:lang w:val="pl-PL"/>
        </w:rPr>
        <w:t xml:space="preserve"> oraz indukcja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B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T</m:t>
            </m:r>
          </m:e>
        </m:d>
      </m:oMath>
      <w:r w:rsidR="008E6D76">
        <w:rPr>
          <w:rFonts w:asciiTheme="minorHAnsi" w:hAnsiTheme="minorHAnsi"/>
          <w:lang w:val="pl-PL"/>
        </w:rPr>
        <w:t xml:space="preserve"> pola magnetycznego. Zależność między nimi obrazuje poniższy wzór:</w:t>
      </w:r>
    </w:p>
    <w:p w:rsidR="008E6D76" w:rsidRDefault="008E6D76" w:rsidP="008E6D76">
      <w:pPr>
        <w:jc w:val="center"/>
        <w:rPr>
          <w:rFonts w:asciiTheme="minorHAnsi" w:hAnsiTheme="minorHAnsi"/>
          <w:lang w:val="pl-PL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pl-PL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pl-PL"/>
                </w:rPr>
              </m:ctrlPr>
            </m:accPr>
            <m:e>
              <m:r>
                <w:rPr>
                  <w:rFonts w:ascii="Cambria Math" w:hAnsi="Cambria Math"/>
                  <w:lang w:val="pl-PL"/>
                </w:rPr>
                <m:t>B</m:t>
              </m:r>
            </m:e>
          </m:acc>
          <m:r>
            <w:rPr>
              <w:rFonts w:ascii="Cambria Math" w:hAnsi="Cambria Math"/>
              <w:lang w:val="pl-P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μ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lang w:val="pl-PL"/>
                </w:rPr>
              </m:ctrlPr>
            </m:accPr>
            <m:e>
              <m:r>
                <w:rPr>
                  <w:rFonts w:ascii="Cambria Math" w:hAnsi="Cambria Math"/>
                  <w:lang w:val="pl-PL"/>
                </w:rPr>
                <m:t>H</m:t>
              </m:r>
            </m:e>
          </m:acc>
        </m:oMath>
      </m:oMathPara>
    </w:p>
    <w:p w:rsidR="008E6D76" w:rsidRDefault="009A140E" w:rsidP="008E6D76">
      <w:pPr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noProof/>
          <w:lang w:val="pl-PL" w:eastAsia="pl-PL" w:bidi="ar-SA"/>
        </w:rPr>
        <w:pict>
          <v:shape id="_x0000_s1034" type="#_x0000_t202" style="position:absolute;left:0;text-align:left;margin-left:411.15pt;margin-top:54.35pt;width:49.75pt;height:26.9pt;z-index:251661312;mso-width-relative:margin;mso-height-relative:margin" stroked="f">
            <v:textbox>
              <w:txbxContent>
                <w:p w:rsidR="009A140E" w:rsidRDefault="009A140E" w:rsidP="00A352A7">
                  <w:pPr>
                    <w:jc w:val="right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(2)</w:t>
                  </w:r>
                </w:p>
              </w:txbxContent>
            </v:textbox>
          </v:shape>
        </w:pict>
      </w:r>
      <w:r w:rsidR="008E6D76">
        <w:rPr>
          <w:rFonts w:asciiTheme="minorHAnsi" w:hAnsiTheme="minorHAnsi"/>
          <w:lang w:val="pl-PL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μ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  <m:r>
          <w:rPr>
            <w:rFonts w:ascii="Cambria Math" w:hAnsi="Cambria Math"/>
            <w:lang w:val="pl-PL"/>
          </w:rPr>
          <m:t>=4π×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10</m:t>
            </m:r>
          </m:e>
          <m:sup>
            <m:r>
              <w:rPr>
                <w:rFonts w:ascii="Cambria Math" w:hAnsi="Cambria Math"/>
                <w:lang w:val="pl-PL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Wb</m:t>
            </m:r>
          </m:num>
          <m:den>
            <m:r>
              <w:rPr>
                <w:rFonts w:ascii="Cambria Math" w:hAnsi="Cambria Math"/>
                <w:lang w:val="pl-PL"/>
              </w:rPr>
              <m:t>A×m</m:t>
            </m:r>
          </m:den>
        </m:f>
      </m:oMath>
      <w:r w:rsidR="008E6D76">
        <w:rPr>
          <w:rFonts w:asciiTheme="minorHAnsi" w:hAnsiTheme="minorHAnsi"/>
          <w:lang w:val="pl-PL"/>
        </w:rPr>
        <w:t xml:space="preserve"> jest przenikalnością magnetyczną próżni. Jednak gdy chcemy obliczyć indukcję magnetyczną w jakimś materiale wywołaną zewnętrznym polem o znanym natężeniu należy </w:t>
      </w:r>
      <w:r w:rsidR="00950AD5">
        <w:rPr>
          <w:rFonts w:asciiTheme="minorHAnsi" w:hAnsiTheme="minorHAnsi"/>
          <w:lang w:val="pl-PL"/>
        </w:rPr>
        <w:t>posłużyć się</w:t>
      </w:r>
      <w:r w:rsidR="008E6D76">
        <w:rPr>
          <w:rFonts w:asciiTheme="minorHAnsi" w:hAnsiTheme="minorHAnsi"/>
          <w:lang w:val="pl-PL"/>
        </w:rPr>
        <w:t xml:space="preserve"> </w:t>
      </w:r>
      <w:r w:rsidR="00950AD5">
        <w:rPr>
          <w:rFonts w:asciiTheme="minorHAnsi" w:hAnsiTheme="minorHAnsi"/>
          <w:lang w:val="pl-PL"/>
        </w:rPr>
        <w:t>przenikalnością</w:t>
      </w:r>
      <w:r w:rsidR="008E6D76">
        <w:rPr>
          <w:rFonts w:asciiTheme="minorHAnsi" w:hAnsiTheme="minorHAnsi"/>
          <w:lang w:val="pl-PL"/>
        </w:rPr>
        <w:t xml:space="preserve"> magnetyczną tego materiału </w:t>
      </w:r>
      <m:oMath>
        <m:r>
          <w:rPr>
            <w:rFonts w:ascii="Cambria Math" w:hAnsi="Cambria Math"/>
            <w:lang w:val="pl-PL"/>
          </w:rPr>
          <m:t>μ</m:t>
        </m:r>
      </m:oMath>
      <w:r w:rsidR="00950AD5">
        <w:rPr>
          <w:rFonts w:asciiTheme="minorHAnsi" w:hAnsiTheme="minorHAnsi"/>
          <w:lang w:val="pl-PL"/>
        </w:rPr>
        <w:t>:</w:t>
      </w:r>
    </w:p>
    <w:p w:rsidR="00950AD5" w:rsidRDefault="009A140E" w:rsidP="00950AD5">
      <w:pPr>
        <w:jc w:val="center"/>
        <w:rPr>
          <w:rFonts w:asciiTheme="minorHAnsi" w:hAnsiTheme="minorHAnsi"/>
          <w:lang w:val="pl-PL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pl-PL"/>
                </w:rPr>
              </m:ctrlPr>
            </m:accPr>
            <m:e>
              <m:r>
                <w:rPr>
                  <w:rFonts w:ascii="Cambria Math" w:hAnsi="Cambria Math"/>
                  <w:lang w:val="pl-PL"/>
                </w:rPr>
                <m:t>B</m:t>
              </m:r>
            </m:e>
          </m:acc>
          <m:r>
            <w:rPr>
              <w:rFonts w:ascii="Cambria Math" w:hAnsi="Cambria Math"/>
              <w:lang w:val="pl-PL"/>
            </w:rPr>
            <m:t>=μ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pl-PL"/>
                </w:rPr>
              </m:ctrlPr>
            </m:accPr>
            <m:e>
              <m:r>
                <w:rPr>
                  <w:rFonts w:ascii="Cambria Math" w:hAnsi="Cambria Math"/>
                  <w:lang w:val="pl-PL"/>
                </w:rPr>
                <m:t>H</m:t>
              </m:r>
            </m:e>
          </m:acc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μ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lang w:val="pl-PL"/>
                </w:rPr>
              </m:ctrlPr>
            </m:accPr>
            <m:e>
              <m:r>
                <w:rPr>
                  <w:rFonts w:ascii="Cambria Math" w:hAnsi="Cambria Math"/>
                  <w:lang w:val="pl-PL"/>
                </w:rPr>
                <m:t>H</m:t>
              </m:r>
            </m:e>
          </m:acc>
          <m:r>
            <w:rPr>
              <w:rFonts w:ascii="Cambria Math" w:hAnsi="Cambria Math"/>
              <w:lang w:val="pl-P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μ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lang w:val="pl-PL"/>
                </w:rPr>
              </m:ctrlPr>
            </m:accPr>
            <m:e>
              <m:r>
                <w:rPr>
                  <w:rFonts w:ascii="Cambria Math" w:hAnsi="Cambria Math"/>
                  <w:lang w:val="pl-PL"/>
                </w:rPr>
                <m:t>H</m:t>
              </m:r>
            </m:e>
          </m:acc>
        </m:oMath>
      </m:oMathPara>
    </w:p>
    <w:p w:rsidR="00A15D48" w:rsidRDefault="00950AD5" w:rsidP="00950AD5">
      <w:pPr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lang w:val="pl-PL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μ</m:t>
            </m:r>
          </m:e>
          <m:sub>
            <m:r>
              <w:rPr>
                <w:rFonts w:ascii="Cambria Math" w:hAnsi="Cambria Math"/>
                <w:lang w:val="pl-PL"/>
              </w:rPr>
              <m:t>r</m:t>
            </m:r>
          </m:sub>
        </m:sSub>
      </m:oMath>
      <w:r>
        <w:rPr>
          <w:rFonts w:asciiTheme="minorHAnsi" w:hAnsiTheme="minorHAnsi"/>
          <w:lang w:val="pl-PL"/>
        </w:rPr>
        <w:t xml:space="preserve"> jest przenikalnością względną materiału.</w:t>
      </w:r>
    </w:p>
    <w:p w:rsidR="00A15D48" w:rsidRDefault="00A15D48" w:rsidP="00A15D48">
      <w:pPr>
        <w:ind w:firstLine="340"/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lang w:val="pl-PL"/>
        </w:rPr>
        <w:t xml:space="preserve">Ważną wielkością potrzebną do scharakteryzowania właściwości magnetycznych materiału jest moment magnetyczny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μ</m:t>
            </m:r>
          </m:e>
          <m:sub>
            <m:r>
              <w:rPr>
                <w:rFonts w:ascii="Cambria Math" w:hAnsi="Cambria Math"/>
                <w:lang w:val="pl-PL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A×</m:t>
            </m:r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e>
        </m:d>
      </m:oMath>
      <w:r>
        <w:rPr>
          <w:rFonts w:asciiTheme="minorHAnsi" w:hAnsiTheme="minorHAnsi"/>
          <w:lang w:val="pl-PL"/>
        </w:rPr>
        <w:t xml:space="preserve">. </w:t>
      </w:r>
      <w:r w:rsidR="00347A94">
        <w:rPr>
          <w:rFonts w:asciiTheme="minorHAnsi" w:hAnsiTheme="minorHAnsi"/>
          <w:lang w:val="pl-PL"/>
        </w:rPr>
        <w:t xml:space="preserve">Gdy podzielimy go przez objętość lub masę danego materiału, to otrzymamy odpowiednio namagnesowanie </w:t>
      </w:r>
      <m:oMath>
        <m:r>
          <w:rPr>
            <w:rFonts w:ascii="Cambria Math" w:hAnsi="Cambria Math"/>
            <w:lang w:val="pl-PL"/>
          </w:rPr>
          <m:t>M=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lang w:val="pl-PL"/>
              </w:rPr>
              <m:t>V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A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m</m:t>
                </m:r>
              </m:den>
            </m:f>
          </m:e>
        </m:d>
      </m:oMath>
      <w:r w:rsidR="00347A94">
        <w:rPr>
          <w:rFonts w:asciiTheme="minorHAnsi" w:hAnsiTheme="minorHAnsi"/>
          <w:lang w:val="pl-PL"/>
        </w:rPr>
        <w:t xml:space="preserve"> i namagnesowanie właściwe </w:t>
      </w:r>
      <m:oMath>
        <m:r>
          <w:rPr>
            <w:rFonts w:ascii="Cambria Math" w:hAnsi="Cambria Math"/>
            <w:lang w:val="pl-PL"/>
          </w:rPr>
          <m:t>σ=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lang w:val="pl-PL"/>
              </w:rPr>
              <m:t>m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A×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l-PL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pl-PL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pl-PL"/>
                  </w:rPr>
                  <m:t>kg</m:t>
                </m:r>
              </m:den>
            </m:f>
          </m:e>
        </m:d>
      </m:oMath>
      <w:r w:rsidR="00347A94">
        <w:rPr>
          <w:rFonts w:asciiTheme="minorHAnsi" w:hAnsiTheme="minorHAnsi"/>
          <w:lang w:val="pl-PL"/>
        </w:rPr>
        <w:t>.</w:t>
      </w:r>
    </w:p>
    <w:p w:rsidR="00347A94" w:rsidRDefault="00347A94" w:rsidP="00347A94">
      <w:pPr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lang w:val="pl-PL"/>
        </w:rPr>
        <w:t xml:space="preserve">Jeśli materiał znajduje się w zewnętrznym polu magnetycznym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H</m:t>
            </m:r>
          </m:e>
        </m:acc>
      </m:oMath>
      <w:r>
        <w:rPr>
          <w:rFonts w:asciiTheme="minorHAnsi" w:hAnsiTheme="minorHAnsi"/>
          <w:lang w:val="pl-PL"/>
        </w:rPr>
        <w:t xml:space="preserve">, wtedy jego zachowanie w tym polu determinuje wielkość zwana podatnością magnetyczną </w:t>
      </w:r>
      <m:oMath>
        <m:r>
          <w:rPr>
            <w:rFonts w:ascii="Cambria Math" w:hAnsi="Cambria Math"/>
            <w:lang w:val="pl-PL"/>
          </w:rPr>
          <m:t>χ=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hAnsi="Cambria Math"/>
                    <w:lang w:val="pl-PL"/>
                  </w:rPr>
                  <m:t>M</m:t>
                </m:r>
              </m:e>
            </m:acc>
          </m:num>
          <m:den>
            <m:acc>
              <m:accPr>
                <m:chr m:val="⃗"/>
                <m:ctrlPr>
                  <w:rPr>
                    <w:rFonts w:ascii="Cambria Math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hAnsi="Cambria Math"/>
                    <w:lang w:val="pl-PL"/>
                  </w:rPr>
                  <m:t>H</m:t>
                </m:r>
              </m:e>
            </m:acc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1</m:t>
            </m:r>
          </m:e>
        </m:d>
      </m:oMath>
      <w:r>
        <w:rPr>
          <w:rFonts w:asciiTheme="minorHAnsi" w:hAnsiTheme="minorHAnsi"/>
          <w:lang w:val="pl-PL"/>
        </w:rPr>
        <w:t>, lub odpowiadająca namagnesowaniu właściwemu podatność właściwa</w:t>
      </w:r>
      <w:r w:rsidR="00EB74CD">
        <w:rPr>
          <w:rFonts w:asciiTheme="minorHAnsi" w:hAnsiTheme="minorHAnsi"/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χ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  <m:r>
          <w:rPr>
            <w:rFonts w:ascii="Cambria Math" w:hAnsi="Cambria Math"/>
            <w:lang w:val="pl-PL"/>
          </w:rPr>
          <m:t>=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hAnsi="Cambria Math"/>
                    <w:lang w:val="pl-PL"/>
                  </w:rPr>
                  <m:t>σ</m:t>
                </m:r>
              </m:e>
            </m:acc>
          </m:num>
          <m:den>
            <m:acc>
              <m:accPr>
                <m:chr m:val="⃗"/>
                <m:ctrlPr>
                  <w:rPr>
                    <w:rFonts w:ascii="Cambria Math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hAnsi="Cambria Math"/>
                    <w:lang w:val="pl-PL"/>
                  </w:rPr>
                  <m:t>H</m:t>
                </m:r>
              </m:e>
            </m:acc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l-PL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pl-PL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pl-PL"/>
                  </w:rPr>
                  <m:t>kg</m:t>
                </m:r>
              </m:den>
            </m:f>
          </m:e>
        </m:d>
      </m:oMath>
      <w:r w:rsidR="00EB74CD">
        <w:rPr>
          <w:rFonts w:asciiTheme="minorHAnsi" w:hAnsiTheme="minorHAnsi"/>
          <w:lang w:val="pl-PL"/>
        </w:rPr>
        <w:t>.</w:t>
      </w:r>
    </w:p>
    <w:p w:rsidR="00AA0C8F" w:rsidRDefault="00AA0C8F" w:rsidP="00AA0C8F">
      <w:pPr>
        <w:ind w:firstLine="340"/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lang w:val="pl-PL"/>
        </w:rPr>
        <w:t>Ze względu na właściwości magnetyczne materiały możemy przede wszystkim podzielić na:</w:t>
      </w:r>
    </w:p>
    <w:p w:rsidR="00AA0C8F" w:rsidRDefault="00D61244" w:rsidP="00AA0C8F">
      <w:pPr>
        <w:pStyle w:val="Akapitzlist"/>
        <w:numPr>
          <w:ilvl w:val="0"/>
          <w:numId w:val="8"/>
        </w:numPr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lang w:val="pl-PL"/>
        </w:rPr>
        <w:t>Diamagnetyki – charakteryzują się ujemną podatnością (</w:t>
      </w:r>
      <m:oMath>
        <m:r>
          <w:rPr>
            <w:rFonts w:ascii="Cambria Math" w:hAnsi="Cambria Math"/>
            <w:lang w:val="pl-PL"/>
          </w:rPr>
          <m:t>χ&lt;0</m:t>
        </m:r>
      </m:oMath>
      <w:r>
        <w:rPr>
          <w:rFonts w:asciiTheme="minorHAnsi" w:hAnsiTheme="minorHAnsi"/>
          <w:lang w:val="pl-PL"/>
        </w:rPr>
        <w:t>), dla której zależność od temperatury jest bardzo słaba. Zewnętrzne pole magnetyczne jest częściowo „wypychane” z diamagnetyka, co może prowadzić do lewitacji.</w:t>
      </w:r>
    </w:p>
    <w:p w:rsidR="00D61244" w:rsidRDefault="00D61244" w:rsidP="00AA0C8F">
      <w:pPr>
        <w:pStyle w:val="Akapitzlist"/>
        <w:numPr>
          <w:ilvl w:val="0"/>
          <w:numId w:val="8"/>
        </w:numPr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lang w:val="pl-PL"/>
        </w:rPr>
        <w:t xml:space="preserve">Nadprzewodniki – które mają </w:t>
      </w:r>
      <m:oMath>
        <m:r>
          <w:rPr>
            <w:rFonts w:ascii="Cambria Math" w:hAnsi="Cambria Math"/>
            <w:lang w:val="pl-PL"/>
          </w:rPr>
          <m:t>χ=-1</m:t>
        </m:r>
      </m:oMath>
      <w:r>
        <w:rPr>
          <w:rFonts w:asciiTheme="minorHAnsi" w:hAnsiTheme="minorHAnsi"/>
          <w:lang w:val="pl-PL"/>
        </w:rPr>
        <w:t xml:space="preserve"> i określa się je idealnymi diamagnetykami. Pole magnetyczne indukowane w ich wnętrzu całkowicie „wypycha” pole zewnętrzne i wiąże się to z lewitacją w tzw. efekcie Meissnera.</w:t>
      </w:r>
    </w:p>
    <w:p w:rsidR="00D61244" w:rsidRDefault="00D61244" w:rsidP="00AA0C8F">
      <w:pPr>
        <w:pStyle w:val="Akapitzlist"/>
        <w:numPr>
          <w:ilvl w:val="0"/>
          <w:numId w:val="8"/>
        </w:numPr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lang w:val="pl-PL"/>
        </w:rPr>
        <w:t xml:space="preserve">Paramagnetyki </w:t>
      </w:r>
      <w:r w:rsidR="00A041DC">
        <w:rPr>
          <w:rFonts w:asciiTheme="minorHAnsi" w:hAnsiTheme="minorHAnsi"/>
          <w:lang w:val="pl-PL"/>
        </w:rPr>
        <w:t>–</w:t>
      </w:r>
      <w:r>
        <w:rPr>
          <w:rFonts w:asciiTheme="minorHAnsi" w:hAnsiTheme="minorHAnsi"/>
          <w:lang w:val="pl-PL"/>
        </w:rPr>
        <w:t xml:space="preserve"> </w:t>
      </w:r>
      <w:r w:rsidR="00A041DC">
        <w:rPr>
          <w:rFonts w:asciiTheme="minorHAnsi" w:hAnsiTheme="minorHAnsi"/>
          <w:lang w:val="pl-PL"/>
        </w:rPr>
        <w:t>maję dodatnią podatność (</w:t>
      </w:r>
      <m:oMath>
        <m:r>
          <w:rPr>
            <w:rFonts w:ascii="Cambria Math" w:hAnsi="Cambria Math"/>
            <w:lang w:val="pl-PL"/>
          </w:rPr>
          <m:t>χ&gt;0</m:t>
        </m:r>
      </m:oMath>
      <w:r w:rsidR="00A041DC">
        <w:rPr>
          <w:rFonts w:asciiTheme="minorHAnsi" w:hAnsiTheme="minorHAnsi"/>
          <w:lang w:val="pl-PL"/>
        </w:rPr>
        <w:t>), która maleje ze wzrostem temperatury zgodnie z prawem Curie.</w:t>
      </w:r>
    </w:p>
    <w:p w:rsidR="00A041DC" w:rsidRDefault="00A041DC" w:rsidP="00AA0C8F">
      <w:pPr>
        <w:pStyle w:val="Akapitzlist"/>
        <w:numPr>
          <w:ilvl w:val="0"/>
          <w:numId w:val="8"/>
        </w:numPr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lang w:val="pl-PL"/>
        </w:rPr>
        <w:t xml:space="preserve">Ferromagnetyki – podatność </w:t>
      </w:r>
      <m:oMath>
        <m:r>
          <w:rPr>
            <w:rFonts w:ascii="Cambria Math" w:hAnsi="Cambria Math"/>
            <w:lang w:val="pl-PL"/>
          </w:rPr>
          <m:t>χ≫1</m:t>
        </m:r>
      </m:oMath>
      <w:r>
        <w:rPr>
          <w:rFonts w:asciiTheme="minorHAnsi" w:hAnsiTheme="minorHAnsi"/>
          <w:lang w:val="pl-PL"/>
        </w:rPr>
        <w:t>, z czego wynik że namagnesowanie jest większe od pola zewnętrznego i ustawione zgodnie z nim. Cechują się istnieniem pewnej temperatury granicznej (która w ich przypadku odpowiada temperaturze Curie), powyżej której stają się paramagnetykami i wtedy zależność podatności opisuje prawo Curie – Weisa.</w:t>
      </w:r>
    </w:p>
    <w:p w:rsidR="00A041DC" w:rsidRDefault="00A041DC" w:rsidP="00AA0C8F">
      <w:pPr>
        <w:pStyle w:val="Akapitzlist"/>
        <w:numPr>
          <w:ilvl w:val="0"/>
          <w:numId w:val="8"/>
        </w:numPr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lang w:val="pl-PL"/>
        </w:rPr>
        <w:t xml:space="preserve">Antyferromagnetyki – podobnie jak ferromagnetyki posiadają temperaturę przejścia, powyżej której stają się paramagnetykami (będąc paramagnetykami wykazują spadek </w:t>
      </w:r>
      <w:r>
        <w:rPr>
          <w:rFonts w:asciiTheme="minorHAnsi" w:hAnsiTheme="minorHAnsi"/>
          <w:lang w:val="pl-PL"/>
        </w:rPr>
        <w:lastRenderedPageBreak/>
        <w:t>podatności zgodnie z prawem Curie – Weisa). Temperatura przejścia nie jest jednak w tym przypadku tożsama z temperaturą Curie i nosi nazwę temperatury Neéla.</w:t>
      </w:r>
      <w:r w:rsidR="005C634E">
        <w:rPr>
          <w:rFonts w:asciiTheme="minorHAnsi" w:hAnsiTheme="minorHAnsi"/>
          <w:lang w:val="pl-PL"/>
        </w:rPr>
        <w:t xml:space="preserve"> Poniżej temperatury Neéla podatność antyferromagnetyka spada</w:t>
      </w:r>
      <w:r w:rsidR="00A64E55">
        <w:rPr>
          <w:rFonts w:asciiTheme="minorHAnsi" w:hAnsiTheme="minorHAnsi"/>
          <w:lang w:val="pl-PL"/>
        </w:rPr>
        <w:t xml:space="preserve"> (co oznacza, że dla temperatury Neéla osiąga maksimum)</w:t>
      </w:r>
      <w:r w:rsidR="005C634E">
        <w:rPr>
          <w:rFonts w:asciiTheme="minorHAnsi" w:hAnsiTheme="minorHAnsi"/>
          <w:lang w:val="pl-PL"/>
        </w:rPr>
        <w:t>.</w:t>
      </w:r>
    </w:p>
    <w:p w:rsidR="005C634E" w:rsidRDefault="009A140E" w:rsidP="005C634E">
      <w:pPr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noProof/>
          <w:lang w:val="pl-PL" w:eastAsia="pl-PL" w:bidi="ar-SA"/>
        </w:rPr>
        <w:pict>
          <v:shape id="_x0000_s1035" type="#_x0000_t202" style="position:absolute;left:0;text-align:left;margin-left:418.85pt;margin-top:18.05pt;width:41.9pt;height:26.9pt;z-index:251662336;mso-width-relative:margin;mso-height-relative:margin" stroked="f">
            <v:textbox>
              <w:txbxContent>
                <w:p w:rsidR="009A140E" w:rsidRDefault="009A140E" w:rsidP="00A352A7">
                  <w:pPr>
                    <w:jc w:val="right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(3)</w:t>
                  </w:r>
                </w:p>
              </w:txbxContent>
            </v:textbox>
          </v:shape>
        </w:pict>
      </w:r>
      <w:r w:rsidR="00A64E55">
        <w:rPr>
          <w:rFonts w:asciiTheme="minorHAnsi" w:hAnsiTheme="minorHAnsi"/>
          <w:lang w:val="pl-PL"/>
        </w:rPr>
        <w:t xml:space="preserve">Wspomniane wyżej prawo </w:t>
      </w:r>
      <w:r w:rsidR="00E15D63">
        <w:rPr>
          <w:rFonts w:asciiTheme="minorHAnsi" w:hAnsiTheme="minorHAnsi"/>
          <w:lang w:val="pl-PL"/>
        </w:rPr>
        <w:t>Curie – Weisa ma następują postać:</w:t>
      </w:r>
    </w:p>
    <w:p w:rsidR="00E15D63" w:rsidRDefault="00E15D63" w:rsidP="00E15D63">
      <w:pPr>
        <w:jc w:val="center"/>
        <w:rPr>
          <w:rFonts w:asciiTheme="minorHAnsi" w:hAnsiTheme="minorHAnsi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χ=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C</m:t>
              </m:r>
            </m:num>
            <m:den>
              <m:r>
                <w:rPr>
                  <w:rFonts w:ascii="Cambria Math" w:hAnsi="Cambria Math"/>
                  <w:lang w:val="pl-PL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p</m:t>
                  </m:r>
                </m:sub>
              </m:sSub>
            </m:den>
          </m:f>
        </m:oMath>
      </m:oMathPara>
    </w:p>
    <w:p w:rsidR="00E15D63" w:rsidRDefault="00E15D63" w:rsidP="00E15D63">
      <w:pPr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lang w:val="pl-PL"/>
        </w:rPr>
        <w:t xml:space="preserve">gdzie: </w:t>
      </w:r>
      <m:oMath>
        <m:r>
          <w:rPr>
            <w:rFonts w:ascii="Cambria Math" w:hAnsi="Cambria Math"/>
            <w:lang w:val="pl-PL"/>
          </w:rPr>
          <m:t>C</m:t>
        </m:r>
      </m:oMath>
      <w:r>
        <w:rPr>
          <w:rFonts w:asciiTheme="minorHAnsi" w:hAnsiTheme="minorHAnsi"/>
          <w:lang w:val="pl-PL"/>
        </w:rPr>
        <w:t xml:space="preserve"> – stała Curie,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θ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</m:oMath>
      <w:r>
        <w:rPr>
          <w:rFonts w:asciiTheme="minorHAnsi" w:hAnsiTheme="minorHAnsi"/>
          <w:lang w:val="pl-PL"/>
        </w:rPr>
        <w:t xml:space="preserve"> – temperatura Curie.</w:t>
      </w:r>
    </w:p>
    <w:p w:rsidR="00E15D63" w:rsidRDefault="009A140E" w:rsidP="00E15D63">
      <w:pPr>
        <w:ind w:firstLine="340"/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noProof/>
          <w:lang w:val="pl-PL" w:eastAsia="pl-PL" w:bidi="ar-SA"/>
        </w:rPr>
        <w:pict>
          <v:shape id="_x0000_s1036" type="#_x0000_t202" style="position:absolute;left:0;text-align:left;margin-left:418.85pt;margin-top:86.8pt;width:41.9pt;height:26.9pt;z-index:251663360;mso-width-relative:margin;mso-height-relative:margin" stroked="f">
            <v:textbox>
              <w:txbxContent>
                <w:p w:rsidR="009A140E" w:rsidRDefault="009A140E" w:rsidP="00A352A7">
                  <w:pPr>
                    <w:jc w:val="right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(4)</w:t>
                  </w:r>
                </w:p>
              </w:txbxContent>
            </v:textbox>
          </v:shape>
        </w:pict>
      </w:r>
      <w:r w:rsidR="00370902">
        <w:rPr>
          <w:rFonts w:asciiTheme="minorHAnsi" w:hAnsiTheme="minorHAnsi"/>
          <w:lang w:val="pl-PL"/>
        </w:rPr>
        <w:t xml:space="preserve">Metoda pomiaru podatności magnetycznej nazywana metodą zmiennoprądową polega na indukcji namagnesowania w próbce umieszczonej w zmiennym polu magnetycznym. Zmienne pole magnetyczne uzyskuje się za pomocą cewek Helmholtza zasilanych generatorem </w:t>
      </w:r>
      <w:r w:rsidR="00324E20">
        <w:rPr>
          <w:rFonts w:asciiTheme="minorHAnsi" w:hAnsiTheme="minorHAnsi"/>
          <w:lang w:val="pl-PL"/>
        </w:rPr>
        <w:t xml:space="preserve">przebiegu sinusoidalnego. </w:t>
      </w:r>
      <w:r w:rsidR="002D06E9">
        <w:rPr>
          <w:rFonts w:asciiTheme="minorHAnsi" w:hAnsiTheme="minorHAnsi"/>
          <w:lang w:val="pl-PL"/>
        </w:rPr>
        <w:t xml:space="preserve">Do  zmierzenia tego pola można posłużyć się układem pomiarowym zbudowanym z małej cewki o </w:t>
      </w:r>
      <m:oMath>
        <m:r>
          <w:rPr>
            <w:rFonts w:ascii="Cambria Math" w:hAnsi="Cambria Math"/>
            <w:lang w:val="pl-PL"/>
          </w:rPr>
          <m:t>n</m:t>
        </m:r>
      </m:oMath>
      <w:r w:rsidR="002D06E9">
        <w:rPr>
          <w:rFonts w:asciiTheme="minorHAnsi" w:hAnsiTheme="minorHAnsi"/>
          <w:lang w:val="pl-PL"/>
        </w:rPr>
        <w:t xml:space="preserve"> zwojach i powierzchni przekroju poprzecznego równej </w:t>
      </w:r>
      <m:oMath>
        <m:r>
          <w:rPr>
            <w:rFonts w:ascii="Cambria Math" w:hAnsi="Cambria Math"/>
            <w:lang w:val="pl-PL"/>
          </w:rPr>
          <m:t>S</m:t>
        </m:r>
      </m:oMath>
      <w:r w:rsidR="002D06E9">
        <w:rPr>
          <w:rFonts w:asciiTheme="minorHAnsi" w:hAnsiTheme="minorHAnsi"/>
          <w:lang w:val="pl-PL"/>
        </w:rPr>
        <w:t>. Zgodnie z prawem indukcji Faradaya na cewce tej indukowane jest napięcie:</w:t>
      </w:r>
    </w:p>
    <w:p w:rsidR="002D06E9" w:rsidRPr="002D06E9" w:rsidRDefault="002D06E9" w:rsidP="002D06E9">
      <w:pPr>
        <w:jc w:val="center"/>
        <w:rPr>
          <w:rFonts w:asciiTheme="minorHAnsi" w:hAnsiTheme="minorHAnsi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U=nSω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μ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  <m:sup>
              <m:r>
                <w:rPr>
                  <w:rFonts w:ascii="Cambria Math" w:hAnsi="Cambria Math"/>
                  <w:lang w:val="pl-PL"/>
                </w:rPr>
                <m:t>max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ωt+δ</m:t>
                  </m:r>
                </m:e>
              </m:d>
            </m:e>
          </m:func>
        </m:oMath>
      </m:oMathPara>
    </w:p>
    <w:p w:rsidR="001E4172" w:rsidRDefault="009A140E" w:rsidP="002D06E9">
      <w:pPr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noProof/>
          <w:lang w:val="pl-PL" w:eastAsia="pl-PL" w:bidi="ar-SA"/>
        </w:rPr>
        <w:pict>
          <v:shape id="_x0000_s1037" type="#_x0000_t202" style="position:absolute;left:0;text-align:left;margin-left:418.85pt;margin-top:73.35pt;width:41.9pt;height:26.9pt;z-index:251664384;mso-width-relative:margin;mso-height-relative:margin" stroked="f">
            <v:textbox>
              <w:txbxContent>
                <w:p w:rsidR="009A140E" w:rsidRDefault="009A140E" w:rsidP="00A352A7">
                  <w:pPr>
                    <w:jc w:val="right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(5)</w:t>
                  </w:r>
                </w:p>
              </w:txbxContent>
            </v:textbox>
          </v:shape>
        </w:pict>
      </w:r>
      <w:r w:rsidR="002D06E9">
        <w:rPr>
          <w:rFonts w:asciiTheme="minorHAnsi" w:hAnsiTheme="minorHAnsi"/>
          <w:lang w:val="pl-PL"/>
        </w:rPr>
        <w:t xml:space="preserve">gdzie: </w:t>
      </w:r>
      <m:oMath>
        <m:r>
          <w:rPr>
            <w:rFonts w:ascii="Cambria Math" w:hAnsi="Cambria Math"/>
            <w:lang w:val="pl-PL"/>
          </w:rPr>
          <m:t>ω=2πf</m:t>
        </m:r>
      </m:oMath>
      <w:r w:rsidR="002D06E9">
        <w:rPr>
          <w:rFonts w:asciiTheme="minorHAnsi" w:hAnsiTheme="minorHAnsi"/>
          <w:lang w:val="pl-PL"/>
        </w:rPr>
        <w:t xml:space="preserve"> – częstość związana z częstotliwością </w:t>
      </w:r>
      <m:oMath>
        <m:r>
          <w:rPr>
            <w:rFonts w:ascii="Cambria Math" w:hAnsi="Cambria Math"/>
            <w:lang w:val="pl-PL"/>
          </w:rPr>
          <m:t>f</m:t>
        </m:r>
      </m:oMath>
      <w:r w:rsidR="002D06E9">
        <w:rPr>
          <w:rFonts w:asciiTheme="minorHAnsi" w:hAnsiTheme="minorHAnsi"/>
          <w:lang w:val="pl-PL"/>
        </w:rPr>
        <w:t xml:space="preserve"> przebiegu sinusoidalnego na generatorze, </w:t>
      </w:r>
      <m:oMath>
        <m:r>
          <w:rPr>
            <w:rFonts w:ascii="Cambria Math" w:hAnsi="Cambria Math"/>
            <w:lang w:val="pl-PL"/>
          </w:rPr>
          <m:t>δ=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π</m:t>
            </m:r>
          </m:num>
          <m:den>
            <m:r>
              <w:rPr>
                <w:rFonts w:ascii="Cambria Math" w:hAnsi="Cambria Math"/>
                <w:lang w:val="pl-PL"/>
              </w:rPr>
              <m:t>2</m:t>
            </m:r>
          </m:den>
        </m:f>
      </m:oMath>
      <w:r w:rsidR="002D06E9">
        <w:rPr>
          <w:rFonts w:asciiTheme="minorHAnsi" w:hAnsiTheme="minorHAnsi"/>
          <w:lang w:val="pl-PL"/>
        </w:rPr>
        <w:t xml:space="preserve"> – przesunięcie fazowe. </w:t>
      </w:r>
      <w:r w:rsidR="001E4172">
        <w:rPr>
          <w:rFonts w:asciiTheme="minorHAnsi" w:hAnsiTheme="minorHAnsi"/>
          <w:lang w:val="pl-PL"/>
        </w:rPr>
        <w:t>Przyrządy pomiarowe pokazują napięcie skuteczne (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U</m:t>
            </m:r>
          </m:e>
          <m:sup>
            <m:r>
              <w:rPr>
                <w:rFonts w:ascii="Cambria Math" w:hAnsi="Cambria Math"/>
                <w:lang w:val="pl-PL"/>
              </w:rPr>
              <m:t>sk</m:t>
            </m:r>
          </m:sup>
        </m:sSup>
      </m:oMath>
      <w:r w:rsidR="001E4172">
        <w:rPr>
          <w:rFonts w:asciiTheme="minorHAnsi" w:hAnsiTheme="minorHAnsi"/>
          <w:lang w:val="pl-PL"/>
        </w:rPr>
        <w:t xml:space="preserve">). Podobnie natężenie pola magnetycznego obliczone w opisywany tu sposób będzie wartością skuteczną: </w:t>
      </w:r>
      <m:oMath>
        <m:sSubSup>
          <m:sSubSupPr>
            <m:ctrlPr>
              <w:rPr>
                <w:rFonts w:ascii="Cambria Math" w:hAnsi="Cambria Math"/>
                <w:i/>
                <w:lang w:val="pl-PL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SupPr>
              <m:e>
                <m:r>
                  <w:rPr>
                    <w:rFonts w:ascii="Cambria Math" w:hAnsi="Cambria Math"/>
                    <w:lang w:val="pl-PL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pl-PL"/>
                  </w:rPr>
                  <m:t>sk</m:t>
                </m:r>
              </m:sup>
            </m:sSubSup>
            <m:r>
              <w:rPr>
                <w:rFonts w:ascii="Cambria Math" w:hAnsi="Cambria Math"/>
                <w:lang w:val="pl-PL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pl-PL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  <m:sup>
            <m:r>
              <w:rPr>
                <w:rFonts w:ascii="Cambria Math" w:hAnsi="Cambria Math"/>
                <w:lang w:val="pl-PL"/>
              </w:rPr>
              <m:t>max</m:t>
            </m:r>
          </m:sup>
        </m:sSubSup>
      </m:oMath>
      <w:r w:rsidR="001E4172">
        <w:rPr>
          <w:rFonts w:asciiTheme="minorHAnsi" w:hAnsiTheme="minorHAnsi"/>
          <w:lang w:val="pl-PL"/>
        </w:rPr>
        <w:t>.</w:t>
      </w:r>
    </w:p>
    <w:p w:rsidR="002D06E9" w:rsidRDefault="009A140E" w:rsidP="001E4172">
      <w:pPr>
        <w:jc w:val="center"/>
        <w:rPr>
          <w:rFonts w:asciiTheme="minorHAnsi" w:hAnsiTheme="minorHAnsi"/>
          <w:lang w:val="pl-PL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B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  <m:sup>
              <m:r>
                <w:rPr>
                  <w:rFonts w:ascii="Cambria Math" w:hAnsi="Cambria Math"/>
                  <w:lang w:val="pl-PL"/>
                </w:rPr>
                <m:t>sk</m:t>
              </m:r>
            </m:sup>
          </m:sSubSup>
          <m:r>
            <w:rPr>
              <w:rFonts w:ascii="Cambria Math" w:hAnsi="Cambria Math"/>
              <w:lang w:val="pl-P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μ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  <m:sup>
              <m:r>
                <w:rPr>
                  <w:rFonts w:ascii="Cambria Math" w:hAnsi="Cambria Math"/>
                  <w:lang w:val="pl-PL"/>
                </w:rPr>
                <m:t>sk</m:t>
              </m:r>
            </m:sup>
          </m:sSubSup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sk</m:t>
                  </m:r>
                </m:sup>
              </m:sSup>
            </m:num>
            <m:den>
              <m:r>
                <w:rPr>
                  <w:rFonts w:ascii="Cambria Math" w:hAnsi="Cambria Math"/>
                  <w:lang w:val="pl-PL"/>
                </w:rPr>
                <m:t>nSω</m:t>
              </m:r>
            </m:den>
          </m:f>
        </m:oMath>
      </m:oMathPara>
    </w:p>
    <w:p w:rsidR="002425E0" w:rsidRDefault="009A140E" w:rsidP="002425E0">
      <w:pPr>
        <w:ind w:firstLine="340"/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noProof/>
          <w:lang w:val="pl-PL" w:eastAsia="pl-PL" w:bidi="ar-SA"/>
        </w:rPr>
        <w:pict>
          <v:shape id="_x0000_s1038" type="#_x0000_t202" style="position:absolute;left:0;text-align:left;margin-left:415.95pt;margin-top:93.3pt;width:44.8pt;height:26.9pt;z-index:251665408;mso-width-relative:margin;mso-height-relative:margin" stroked="f">
            <v:textbox>
              <w:txbxContent>
                <w:p w:rsidR="009A140E" w:rsidRDefault="009A140E" w:rsidP="00A352A7">
                  <w:pPr>
                    <w:jc w:val="right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(6)</w:t>
                  </w:r>
                </w:p>
              </w:txbxContent>
            </v:textbox>
          </v:shape>
        </w:pict>
      </w:r>
      <w:r w:rsidR="002425E0">
        <w:rPr>
          <w:rFonts w:asciiTheme="minorHAnsi" w:hAnsiTheme="minorHAnsi"/>
          <w:lang w:val="pl-PL"/>
        </w:rPr>
        <w:t xml:space="preserve">Układ pomiarowy zbudowany jest z połączonych </w:t>
      </w:r>
      <w:r w:rsidR="00A3095C">
        <w:rPr>
          <w:rFonts w:asciiTheme="minorHAnsi" w:hAnsiTheme="minorHAnsi"/>
          <w:lang w:val="pl-PL"/>
        </w:rPr>
        <w:t>szeregowo ze sobą trzech cewek: środkowej o </w:t>
      </w:r>
      <m:oMath>
        <m:r>
          <w:rPr>
            <w:rFonts w:ascii="Cambria Math" w:hAnsi="Cambria Math"/>
            <w:lang w:val="pl-PL"/>
          </w:rPr>
          <m:t>N</m:t>
        </m:r>
      </m:oMath>
      <w:r w:rsidR="00A3095C">
        <w:rPr>
          <w:rFonts w:asciiTheme="minorHAnsi" w:hAnsiTheme="minorHAnsi"/>
          <w:lang w:val="pl-PL"/>
        </w:rPr>
        <w:t> zwojach znajdującej się pomiędzy dwiema zewnętrznymi, nawiniętymi przeciwnie o </w:t>
      </w:r>
      <m:oMath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N</m:t>
            </m:r>
          </m:num>
          <m:den>
            <m:r>
              <w:rPr>
                <w:rFonts w:ascii="Cambria Math" w:hAnsi="Cambria Math"/>
                <w:lang w:val="pl-PL"/>
              </w:rPr>
              <m:t>2</m:t>
            </m:r>
          </m:den>
        </m:f>
      </m:oMath>
      <w:r w:rsidR="00A3095C">
        <w:rPr>
          <w:rFonts w:asciiTheme="minorHAnsi" w:hAnsiTheme="minorHAnsi"/>
          <w:lang w:val="pl-PL"/>
        </w:rPr>
        <w:t xml:space="preserve"> zwojach każda. Tak skonstruowany układ nie powinien generować napięcia pochodzącego od cewek Helmholtza, pomiędzy którymi się znajduje. Dopiero po w prowadzeniu próbki badanego materiału, cewki Helmholtza wzbudzają w tym materiale namagnesowanie, które jest rejestrowane przez układ pomiarowy. </w:t>
      </w:r>
      <w:r w:rsidR="00506389">
        <w:rPr>
          <w:rFonts w:asciiTheme="minorHAnsi" w:hAnsiTheme="minorHAnsi"/>
          <w:lang w:val="pl-PL"/>
        </w:rPr>
        <w:t>Rejestrowane wtedy napięcie można wyrazić poprzez:</w:t>
      </w:r>
    </w:p>
    <w:p w:rsidR="00506389" w:rsidRDefault="009A140E" w:rsidP="00506389">
      <w:pPr>
        <w:jc w:val="center"/>
        <w:rPr>
          <w:rFonts w:asciiTheme="minorHAnsi" w:hAnsiTheme="minorHAnsi"/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U</m:t>
              </m:r>
            </m:e>
            <m:sup>
              <m:r>
                <w:rPr>
                  <w:rFonts w:ascii="Cambria Math" w:hAnsi="Cambria Math"/>
                  <w:lang w:val="pl-PL"/>
                </w:rPr>
                <m:t>sk</m:t>
              </m:r>
            </m:sup>
          </m:sSup>
          <m:r>
            <w:rPr>
              <w:rFonts w:ascii="Cambria Math" w:hAnsi="Cambria Math"/>
              <w:lang w:val="pl-PL"/>
            </w:rPr>
            <m:t>=Cωχ</m:t>
          </m:r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  <m:sup>
              <m:r>
                <w:rPr>
                  <w:rFonts w:ascii="Cambria Math" w:hAnsi="Cambria Math"/>
                  <w:lang w:val="pl-PL"/>
                </w:rPr>
                <m:t>sk</m:t>
              </m:r>
            </m:sup>
          </m:sSubSup>
          <m:r>
            <w:rPr>
              <w:rFonts w:ascii="Cambria Math" w:hAnsi="Cambria Math"/>
              <w:lang w:val="pl-PL"/>
            </w:rPr>
            <m:t>V=Cω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χ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  <m:sup>
              <m:r>
                <w:rPr>
                  <w:rFonts w:ascii="Cambria Math" w:hAnsi="Cambria Math"/>
                  <w:lang w:val="pl-PL"/>
                </w:rPr>
                <m:t>sk</m:t>
              </m:r>
            </m:sup>
          </m:sSubSup>
          <m:r>
            <w:rPr>
              <w:rFonts w:ascii="Cambria Math" w:hAnsi="Cambria Math"/>
              <w:lang w:val="pl-PL"/>
            </w:rPr>
            <m:t>m</m:t>
          </m:r>
        </m:oMath>
      </m:oMathPara>
    </w:p>
    <w:p w:rsidR="00F770DD" w:rsidRDefault="009A140E" w:rsidP="00F770DD">
      <w:pPr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noProof/>
          <w:lang w:val="pl-PL" w:eastAsia="pl-PL" w:bidi="ar-SA"/>
        </w:rPr>
        <w:pict>
          <v:shape id="_x0000_s1039" type="#_x0000_t202" style="position:absolute;left:0;text-align:left;margin-left:415.95pt;margin-top:64.45pt;width:44.8pt;height:26.9pt;z-index:251666432;mso-width-relative:margin;mso-height-relative:margin" stroked="f">
            <v:textbox>
              <w:txbxContent>
                <w:p w:rsidR="009A140E" w:rsidRDefault="009A140E" w:rsidP="00A352A7">
                  <w:pPr>
                    <w:jc w:val="right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(7)</w:t>
                  </w:r>
                </w:p>
              </w:txbxContent>
            </v:textbox>
          </v:shape>
        </w:pict>
      </w:r>
      <w:r w:rsidR="00F770DD">
        <w:rPr>
          <w:rFonts w:asciiTheme="minorHAnsi" w:hAnsiTheme="minorHAnsi"/>
          <w:lang w:val="pl-PL"/>
        </w:rPr>
        <w:t xml:space="preserve">gdzie: </w:t>
      </w:r>
      <m:oMath>
        <m:r>
          <w:rPr>
            <w:rFonts w:ascii="Cambria Math" w:hAnsi="Cambria Math"/>
            <w:lang w:val="pl-PL"/>
          </w:rPr>
          <m:t>C</m:t>
        </m:r>
      </m:oMath>
      <w:r w:rsidR="00F770DD">
        <w:rPr>
          <w:rFonts w:asciiTheme="minorHAnsi" w:hAnsiTheme="minorHAnsi"/>
          <w:lang w:val="pl-PL"/>
        </w:rPr>
        <w:t xml:space="preserve"> – stała związana m.in. z geometrią cewek, </w:t>
      </w:r>
      <m:oMath>
        <m:r>
          <w:rPr>
            <w:rFonts w:ascii="Cambria Math" w:hAnsi="Cambria Math"/>
            <w:lang w:val="pl-PL"/>
          </w:rPr>
          <m:t>V</m:t>
        </m:r>
      </m:oMath>
      <w:r w:rsidR="00F770DD">
        <w:rPr>
          <w:rFonts w:asciiTheme="minorHAnsi" w:hAnsiTheme="minorHAnsi"/>
          <w:lang w:val="pl-PL"/>
        </w:rPr>
        <w:t xml:space="preserve"> – objętość próbki, </w:t>
      </w:r>
      <m:oMath>
        <m:r>
          <w:rPr>
            <w:rFonts w:ascii="Cambria Math" w:hAnsi="Cambria Math"/>
            <w:lang w:val="pl-PL"/>
          </w:rPr>
          <m:t>m</m:t>
        </m:r>
      </m:oMath>
      <w:r w:rsidR="00F770DD">
        <w:rPr>
          <w:rFonts w:asciiTheme="minorHAnsi" w:hAnsiTheme="minorHAnsi"/>
          <w:lang w:val="pl-PL"/>
        </w:rPr>
        <w:t xml:space="preserve"> – masa próbki,                 </w:t>
      </w:r>
      <m:oMath>
        <m:sSubSup>
          <m:sSubSupPr>
            <m:ctrlPr>
              <w:rPr>
                <w:rFonts w:ascii="Cambria Math" w:hAnsi="Cambria Math"/>
                <w:i/>
                <w:lang w:val="pl-PL"/>
              </w:rPr>
            </m:ctrlPr>
          </m:sSubSup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  <m:sup>
            <m:r>
              <w:rPr>
                <w:rFonts w:ascii="Cambria Math" w:hAnsi="Cambria Math"/>
                <w:lang w:val="pl-PL"/>
              </w:rPr>
              <m:t>sk</m:t>
            </m:r>
          </m:sup>
        </m:sSubSup>
      </m:oMath>
      <w:r w:rsidR="00F770DD">
        <w:rPr>
          <w:rFonts w:asciiTheme="minorHAnsi" w:hAnsiTheme="minorHAnsi"/>
          <w:lang w:val="pl-PL"/>
        </w:rPr>
        <w:t xml:space="preserve"> –</w:t>
      </w:r>
      <w:r w:rsidR="00B03985">
        <w:rPr>
          <w:rFonts w:asciiTheme="minorHAnsi" w:hAnsiTheme="minorHAnsi"/>
          <w:lang w:val="pl-PL"/>
        </w:rPr>
        <w:t xml:space="preserve"> </w:t>
      </w:r>
      <w:r w:rsidR="00F770DD">
        <w:rPr>
          <w:rFonts w:asciiTheme="minorHAnsi" w:hAnsiTheme="minorHAnsi"/>
          <w:lang w:val="pl-PL"/>
        </w:rPr>
        <w:t>natężenie skuteczne pola magnetycznego generowane przez cewki Helmholtza. Znając podatność magnetyczną materiału wzorcowego można wyznaczyć podatność dowolnego innego materiału za pomocą stosunku generowanych napięć przez wzorzec i badaną próbkę:</w:t>
      </w:r>
    </w:p>
    <w:p w:rsidR="00F770DD" w:rsidRDefault="009A140E" w:rsidP="00F770DD">
      <w:pPr>
        <w:jc w:val="center"/>
        <w:rPr>
          <w:rFonts w:asciiTheme="minorHAnsi" w:hAnsiTheme="minorHAnsi"/>
          <w:lang w:val="pl-P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sk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sk</m:t>
                  </m:r>
                </m:sup>
              </m:sSubSup>
            </m:den>
          </m:f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Cω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sk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pl-PL"/>
                </w:rPr>
                <m:t>Cω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w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sk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w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w</m:t>
                  </m:r>
                </m:sub>
              </m:sSub>
            </m:den>
          </m:f>
        </m:oMath>
      </m:oMathPara>
    </w:p>
    <w:p w:rsidR="00F770DD" w:rsidRDefault="00F770DD" w:rsidP="00F770DD">
      <w:pPr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lang w:val="pl-PL"/>
        </w:rPr>
        <w:t xml:space="preserve">gdzie indeks </w:t>
      </w:r>
      <m:oMath>
        <m:r>
          <w:rPr>
            <w:rFonts w:ascii="Cambria Math" w:hAnsi="Cambria Math"/>
            <w:lang w:val="pl-PL"/>
          </w:rPr>
          <m:t>x</m:t>
        </m:r>
      </m:oMath>
      <w:r>
        <w:rPr>
          <w:rFonts w:asciiTheme="minorHAnsi" w:hAnsiTheme="minorHAnsi"/>
          <w:lang w:val="pl-PL"/>
        </w:rPr>
        <w:t xml:space="preserve"> odnosi się do badanej próbki, a indeks </w:t>
      </w:r>
      <m:oMath>
        <m:r>
          <w:rPr>
            <w:rFonts w:ascii="Cambria Math" w:hAnsi="Cambria Math"/>
            <w:lang w:val="pl-PL"/>
          </w:rPr>
          <m:t>w</m:t>
        </m:r>
      </m:oMath>
      <w:r>
        <w:rPr>
          <w:rFonts w:asciiTheme="minorHAnsi" w:hAnsiTheme="minorHAnsi"/>
          <w:lang w:val="pl-PL"/>
        </w:rPr>
        <w:t xml:space="preserve"> do wzorca.</w:t>
      </w:r>
    </w:p>
    <w:p w:rsidR="00B03985" w:rsidRDefault="00B03985" w:rsidP="00B03985">
      <w:pPr>
        <w:ind w:firstLine="340"/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lang w:val="pl-PL"/>
        </w:rPr>
        <w:t xml:space="preserve">Do cechowania magnetometru można użyć niklu, ponieważ iloczyn jego podatności i masy jest określony jako: </w:t>
      </w:r>
      <m:oMath>
        <m:sSubSup>
          <m:sSubSupPr>
            <m:ctrlPr>
              <w:rPr>
                <w:rFonts w:ascii="Cambria Math" w:hAnsi="Cambria Math"/>
                <w:i/>
                <w:lang w:val="pl-PL"/>
              </w:rPr>
            </m:ctrlPr>
          </m:sSubSupPr>
          <m:e>
            <m:r>
              <w:rPr>
                <w:rFonts w:ascii="Cambria Math" w:hAnsi="Cambria Math"/>
                <w:lang w:val="pl-PL"/>
              </w:rPr>
              <m:t>χ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  <m:sup>
            <m:r>
              <w:rPr>
                <w:rFonts w:ascii="Cambria Math" w:hAnsi="Cambria Math"/>
                <w:lang w:val="pl-PL"/>
              </w:rPr>
              <m:t>Ni</m:t>
            </m:r>
          </m:sup>
        </m:sSubSup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m</m:t>
            </m:r>
          </m:e>
          <m:sub>
            <m:r>
              <w:rPr>
                <w:rFonts w:ascii="Cambria Math" w:hAnsi="Cambria Math"/>
                <w:lang w:val="pl-PL"/>
              </w:rPr>
              <m:t>Ni</m:t>
            </m:r>
          </m:sub>
        </m:sSub>
        <m:r>
          <w:rPr>
            <w:rFonts w:ascii="Cambria Math" w:hAnsi="Cambria Math"/>
            <w:lang w:val="pl-PL"/>
          </w:rPr>
          <m:t>=3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kulki</m:t>
            </m:r>
          </m:sub>
        </m:sSub>
      </m:oMath>
      <w:r>
        <w:rPr>
          <w:rFonts w:asciiTheme="minorHAnsi" w:hAnsiTheme="minorHAnsi"/>
          <w:lang w:val="pl-PL"/>
        </w:rPr>
        <w:t>. Wobec tego podatność dowolnego materiału można wyrazić jako:</w:t>
      </w:r>
    </w:p>
    <w:p w:rsidR="0044572A" w:rsidRDefault="0044572A" w:rsidP="00B03985">
      <w:pPr>
        <w:ind w:firstLine="340"/>
        <w:jc w:val="both"/>
        <w:rPr>
          <w:rFonts w:asciiTheme="minorHAnsi" w:hAnsiTheme="minorHAnsi"/>
          <w:lang w:val="pl-PL"/>
        </w:rPr>
      </w:pPr>
    </w:p>
    <w:p w:rsidR="00B03985" w:rsidRPr="002D06E9" w:rsidRDefault="009A140E" w:rsidP="00B03985">
      <w:pPr>
        <w:jc w:val="center"/>
        <w:rPr>
          <w:rFonts w:asciiTheme="minorHAnsi" w:hAnsiTheme="minorHAnsi"/>
          <w:lang w:val="pl-PL"/>
        </w:rPr>
      </w:pPr>
      <w:r>
        <w:rPr>
          <w:rFonts w:asciiTheme="minorHAnsi" w:hAnsiTheme="minorHAnsi"/>
          <w:noProof/>
          <w:lang w:val="pl-PL"/>
        </w:rPr>
        <w:lastRenderedPageBreak/>
        <w:pict>
          <v:shape id="_x0000_s1041" type="#_x0000_t202" style="position:absolute;left:0;text-align:left;margin-left:410.15pt;margin-top:-14.25pt;width:51.05pt;height:34.8pt;z-index:251668480;mso-height-percent:200;mso-height-percent:200;mso-width-relative:margin;mso-height-relative:margin" stroked="f">
            <v:textbox style="mso-next-textbox:#_x0000_s1041;mso-fit-shape-to-text:t">
              <w:txbxContent>
                <w:p w:rsidR="009A140E" w:rsidRDefault="009A140E" w:rsidP="0044572A">
                  <w:pPr>
                    <w:jc w:val="right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(8)</w:t>
                  </w:r>
                </w:p>
              </w:txbxContent>
            </v:textbox>
          </v:shape>
        </w:pict>
      </w:r>
      <m:oMath>
        <m:sSubSup>
          <m:sSubSupPr>
            <m:ctrlPr>
              <w:rPr>
                <w:rFonts w:ascii="Cambria Math" w:hAnsi="Cambria Math"/>
                <w:i/>
                <w:lang w:val="pl-PL"/>
              </w:rPr>
            </m:ctrlPr>
          </m:sSubSupPr>
          <m:e>
            <m:r>
              <w:rPr>
                <w:rFonts w:ascii="Cambria Math" w:hAnsi="Cambria Math"/>
                <w:lang w:val="pl-PL"/>
              </w:rPr>
              <m:t>χ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  <m:sup>
            <m:r>
              <w:rPr>
                <w:rFonts w:ascii="Cambria Math" w:hAnsi="Cambria Math"/>
                <w:lang w:val="pl-PL"/>
              </w:rPr>
              <m:t>x</m:t>
            </m:r>
          </m:sup>
        </m:sSubSup>
        <m:r>
          <w:rPr>
            <w:rFonts w:ascii="Cambria Math" w:hAnsi="Cambria Math"/>
            <w:lang w:val="pl-PL"/>
          </w:rPr>
          <m:t>=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SupPr>
              <m:e>
                <m:r>
                  <w:rPr>
                    <w:rFonts w:ascii="Cambria Math" w:hAnsi="Cambria Math"/>
                    <w:lang w:val="pl-PL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x</m:t>
                </m:r>
              </m:sub>
              <m:sup>
                <m:r>
                  <w:rPr>
                    <w:rFonts w:ascii="Cambria Math" w:hAnsi="Cambria Math"/>
                    <w:lang w:val="pl-PL"/>
                  </w:rPr>
                  <m:t>sk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SupPr>
              <m:e>
                <m:r>
                  <w:rPr>
                    <w:rFonts w:ascii="Cambria Math" w:hAnsi="Cambria Math"/>
                    <w:lang w:val="pl-PL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Ni</m:t>
                </m:r>
              </m:sub>
              <m:sup>
                <m:r>
                  <w:rPr>
                    <w:rFonts w:ascii="Cambria Math" w:hAnsi="Cambria Math"/>
                    <w:lang w:val="pl-PL"/>
                  </w:rPr>
                  <m:t>sk</m:t>
                </m:r>
              </m:sup>
            </m:sSubSup>
          </m:den>
        </m:f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kulki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x</m:t>
                </m:r>
              </m:sub>
            </m:sSub>
          </m:den>
        </m:f>
      </m:oMath>
    </w:p>
    <w:p w:rsidR="007B1F55" w:rsidRDefault="00D90173" w:rsidP="00947268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Wykonanie doświadczenia i analiza danych.</w:t>
      </w:r>
    </w:p>
    <w:p w:rsidR="00416551" w:rsidRDefault="004547FA" w:rsidP="00416551">
      <w:pPr>
        <w:ind w:left="360"/>
        <w:rPr>
          <w:lang w:val="pl-PL"/>
        </w:rPr>
      </w:pPr>
      <w:r>
        <w:rPr>
          <w:lang w:val="pl-PL"/>
        </w:rPr>
        <w:t>Ćwiczenie przebiegało następująco:</w:t>
      </w:r>
    </w:p>
    <w:p w:rsidR="004547FA" w:rsidRDefault="004547FA" w:rsidP="004547FA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Zmierzono sondę pomiarową i zliczono jej zwoje.</w:t>
      </w:r>
    </w:p>
    <w:p w:rsidR="004547FA" w:rsidRDefault="004547FA" w:rsidP="004547FA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Przy pomocy sondy wyznaczono wartość pola magnesującego.</w:t>
      </w:r>
    </w:p>
    <w:p w:rsidR="004547FA" w:rsidRDefault="004547FA" w:rsidP="004547FA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Wyznaczono zależność napięcia wyindukowanego w funkcji położenia próbki niklu.</w:t>
      </w:r>
    </w:p>
    <w:p w:rsidR="004547FA" w:rsidRDefault="004547FA" w:rsidP="004547FA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Wyznaczono podatność magnetyczną gadolinu i tlenku gadolinu.</w:t>
      </w:r>
    </w:p>
    <w:p w:rsidR="00191F21" w:rsidRPr="00191F21" w:rsidRDefault="004547FA" w:rsidP="00191F21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Wykonano pomiar zależności podatności magnetycznej od temperatury dla nadprzewodnika oraz gadolinu.</w:t>
      </w:r>
    </w:p>
    <w:p w:rsidR="00511720" w:rsidRDefault="00540E64" w:rsidP="00511720">
      <w:pPr>
        <w:ind w:left="360"/>
        <w:rPr>
          <w:lang w:val="pl-PL"/>
        </w:rPr>
      </w:pPr>
      <w:r>
        <w:rPr>
          <w:lang w:val="pl-PL"/>
        </w:rPr>
        <w:t>Korzystając ze wzoru (5) wyznaczono natężenie pola magnetycznego:</w:t>
      </w:r>
    </w:p>
    <w:p w:rsidR="00511720" w:rsidRDefault="00511720" w:rsidP="00511720">
      <w:pPr>
        <w:ind w:left="360"/>
        <w:rPr>
          <w:lang w:val="pl-PL"/>
        </w:rPr>
      </w:pPr>
    </w:p>
    <w:p w:rsidR="00511720" w:rsidRPr="00511720" w:rsidRDefault="00511720" w:rsidP="00511720">
      <w:pPr>
        <w:ind w:left="360"/>
        <w:jc w:val="center"/>
        <w:rPr>
          <w:lang w:val="pl-PL"/>
        </w:rPr>
      </w:pPr>
      <w:r>
        <w:rPr>
          <w:b/>
          <w:lang w:val="pl-PL"/>
        </w:rPr>
        <w:t>Tabela 1.</w:t>
      </w:r>
      <w:r>
        <w:rPr>
          <w:lang w:val="pl-PL"/>
        </w:rPr>
        <w:t xml:space="preserve"> Zestawienie zmierzonych wartości wraz z natężeniem pola</w:t>
      </w:r>
      <w:r w:rsidR="00B546A2">
        <w:rPr>
          <w:lang w:val="pl-PL"/>
        </w:rPr>
        <w:t>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839"/>
        <w:gridCol w:w="926"/>
        <w:gridCol w:w="1727"/>
        <w:gridCol w:w="1129"/>
        <w:gridCol w:w="1629"/>
        <w:gridCol w:w="1333"/>
      </w:tblGrid>
      <w:tr w:rsidR="00B546A2" w:rsidTr="00B546A2">
        <w:trPr>
          <w:jc w:val="center"/>
        </w:trPr>
        <w:tc>
          <w:tcPr>
            <w:tcW w:w="1371" w:type="dxa"/>
            <w:vAlign w:val="center"/>
          </w:tcPr>
          <w:p w:rsidR="00511720" w:rsidRDefault="00511720" w:rsidP="00B546A2">
            <w:pPr>
              <w:jc w:val="center"/>
              <w:rPr>
                <w:lang w:val="pl-P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l-PL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pl-PL"/>
                      </w:rPr>
                      <m:t>sk</m:t>
                    </m:r>
                  </m:sup>
                </m:sSup>
                <m:r>
                  <w:rPr>
                    <w:rFonts w:ascii="Cambria Math" w:hAnsi="Cambria Math"/>
                    <w:lang w:val="pl-PL"/>
                  </w:rPr>
                  <m:t xml:space="preserve"> [mV]</m:t>
                </m:r>
              </m:oMath>
            </m:oMathPara>
          </w:p>
        </w:tc>
        <w:tc>
          <w:tcPr>
            <w:tcW w:w="893" w:type="dxa"/>
            <w:vAlign w:val="center"/>
          </w:tcPr>
          <w:p w:rsidR="00511720" w:rsidRPr="00511720" w:rsidRDefault="00511720" w:rsidP="00B546A2">
            <w:pPr>
              <w:jc w:val="center"/>
              <w:rPr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lang w:val="pl-PL"/>
                  </w:rPr>
                  <m:t>n</m:t>
                </m:r>
              </m:oMath>
            </m:oMathPara>
          </w:p>
        </w:tc>
        <w:tc>
          <w:tcPr>
            <w:tcW w:w="855" w:type="dxa"/>
            <w:vAlign w:val="center"/>
          </w:tcPr>
          <w:p w:rsidR="00511720" w:rsidRDefault="00511720" w:rsidP="00B546A2">
            <w:pPr>
              <w:jc w:val="center"/>
              <w:rPr>
                <w:rFonts w:ascii="Cambria" w:eastAsia="Times New Roman" w:hAnsi="Cambria" w:cs="Times New Roman"/>
                <w:lang w:val="pl-PL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pl-PL"/>
                  </w:rPr>
                  <m:t>d [</m:t>
                </m:r>
                <m:r>
                  <w:rPr>
                    <w:rFonts w:ascii="Cambria Math" w:eastAsia="Times New Roman" w:hAnsi="Cambria Math" w:cs="Times New Roman"/>
                    <w:lang w:val="pl-PL"/>
                  </w:rPr>
                  <m:t>m</m:t>
                </m:r>
                <m:r>
                  <w:rPr>
                    <w:rFonts w:ascii="Cambria Math" w:eastAsia="Times New Roman" w:hAnsi="Cambria Math" w:cs="Times New Roman"/>
                    <w:lang w:val="pl-PL"/>
                  </w:rPr>
                  <m:t>m]</m:t>
                </m:r>
              </m:oMath>
            </m:oMathPara>
          </w:p>
        </w:tc>
        <w:tc>
          <w:tcPr>
            <w:tcW w:w="1650" w:type="dxa"/>
            <w:vAlign w:val="center"/>
          </w:tcPr>
          <w:p w:rsidR="00511720" w:rsidRPr="00511720" w:rsidRDefault="00511720" w:rsidP="00B546A2">
            <w:pPr>
              <w:jc w:val="center"/>
              <w:rPr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lang w:val="pl-PL"/>
                  </w:rPr>
                  <m:t xml:space="preserve">S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l-PL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l-P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l-PL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l-PL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pl-PL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l-P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l-PL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pl-P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pl-PL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pl-PL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pl-PL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57" w:type="dxa"/>
            <w:vAlign w:val="center"/>
          </w:tcPr>
          <w:p w:rsidR="00511720" w:rsidRDefault="00511720" w:rsidP="00B546A2">
            <w:pPr>
              <w:jc w:val="center"/>
              <w:rPr>
                <w:rFonts w:ascii="Cambria" w:eastAsia="Times New Roman" w:hAnsi="Cambria" w:cs="Times New Roman"/>
                <w:lang w:val="pl-PL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pl-PL"/>
                  </w:rPr>
                  <m:t xml:space="preserve">f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lang w:val="pl-PL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pl-PL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lang w:val="pl-PL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val="pl-PL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641" w:type="dxa"/>
            <w:vAlign w:val="center"/>
          </w:tcPr>
          <w:p w:rsidR="00511720" w:rsidRDefault="00511720" w:rsidP="00B546A2">
            <w:pPr>
              <w:jc w:val="center"/>
              <w:rPr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lang w:val="pl-PL"/>
                  </w:rPr>
                  <m:t xml:space="preserve">ω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l-P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l-PL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l-PL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pl-PL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l-PL"/>
                      </w:rPr>
                      <m:t>2πf</m:t>
                    </m:r>
                  </m:e>
                </m:d>
              </m:oMath>
            </m:oMathPara>
          </w:p>
        </w:tc>
        <w:tc>
          <w:tcPr>
            <w:tcW w:w="1361" w:type="dxa"/>
            <w:vAlign w:val="center"/>
          </w:tcPr>
          <w:p w:rsidR="00511720" w:rsidRDefault="00511720" w:rsidP="00B546A2">
            <w:pPr>
              <w:jc w:val="center"/>
              <w:rPr>
                <w:lang w:val="pl-PL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pl-PL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pl-PL"/>
                      </w:rPr>
                      <m:t>sk</m:t>
                    </m:r>
                  </m:sup>
                </m:sSubSup>
                <m:r>
                  <w:rPr>
                    <w:rFonts w:ascii="Cambria Math" w:hAnsi="Cambria Math"/>
                    <w:lang w:val="pl-PL"/>
                  </w:rPr>
                  <m:t xml:space="preserve"> [mT]</m:t>
                </m:r>
              </m:oMath>
            </m:oMathPara>
          </w:p>
        </w:tc>
      </w:tr>
      <w:tr w:rsidR="00B546A2" w:rsidTr="00B546A2">
        <w:trPr>
          <w:jc w:val="center"/>
        </w:trPr>
        <w:tc>
          <w:tcPr>
            <w:tcW w:w="1371" w:type="dxa"/>
            <w:vAlign w:val="center"/>
          </w:tcPr>
          <w:p w:rsidR="00511720" w:rsidRDefault="00511720" w:rsidP="00B546A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0,3352</w:t>
            </w:r>
          </w:p>
        </w:tc>
        <w:tc>
          <w:tcPr>
            <w:tcW w:w="893" w:type="dxa"/>
            <w:vAlign w:val="center"/>
          </w:tcPr>
          <w:p w:rsidR="00511720" w:rsidRDefault="00511720" w:rsidP="00B546A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855" w:type="dxa"/>
            <w:vAlign w:val="center"/>
          </w:tcPr>
          <w:p w:rsidR="00511720" w:rsidRDefault="00B546A2" w:rsidP="00B546A2">
            <w:pPr>
              <w:jc w:val="center"/>
              <w:rPr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lang w:val="pl-PL"/>
                  </w:rPr>
                  <m:t>3,3</m:t>
                </m:r>
              </m:oMath>
            </m:oMathPara>
          </w:p>
        </w:tc>
        <w:tc>
          <w:tcPr>
            <w:tcW w:w="1650" w:type="dxa"/>
            <w:vAlign w:val="center"/>
          </w:tcPr>
          <w:p w:rsidR="00511720" w:rsidRDefault="00B546A2" w:rsidP="00B546A2">
            <w:pPr>
              <w:jc w:val="center"/>
              <w:rPr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lang w:val="pl-PL"/>
                  </w:rPr>
                  <m:t>8,6</m:t>
                </m:r>
              </m:oMath>
            </m:oMathPara>
          </w:p>
        </w:tc>
        <w:tc>
          <w:tcPr>
            <w:tcW w:w="1157" w:type="dxa"/>
            <w:vAlign w:val="center"/>
          </w:tcPr>
          <w:p w:rsidR="00511720" w:rsidRDefault="00511720" w:rsidP="00B546A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180</w:t>
            </w:r>
          </w:p>
        </w:tc>
        <w:tc>
          <w:tcPr>
            <w:tcW w:w="1641" w:type="dxa"/>
            <w:vAlign w:val="center"/>
          </w:tcPr>
          <w:p w:rsidR="00511720" w:rsidRDefault="00511720" w:rsidP="00B546A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1130,97</w:t>
            </w:r>
          </w:p>
        </w:tc>
        <w:tc>
          <w:tcPr>
            <w:tcW w:w="1361" w:type="dxa"/>
            <w:vAlign w:val="center"/>
          </w:tcPr>
          <w:p w:rsidR="00511720" w:rsidRDefault="00B546A2" w:rsidP="00B546A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4,33</w:t>
            </w:r>
          </w:p>
        </w:tc>
      </w:tr>
    </w:tbl>
    <w:p w:rsidR="00202CBC" w:rsidRDefault="00202CBC" w:rsidP="00511720">
      <w:pPr>
        <w:ind w:left="360"/>
        <w:rPr>
          <w:lang w:val="pl-PL"/>
        </w:rPr>
      </w:pPr>
    </w:p>
    <w:p w:rsidR="00511720" w:rsidRDefault="00355389" w:rsidP="00511720">
      <w:pPr>
        <w:ind w:left="360"/>
        <w:rPr>
          <w:lang w:val="pl-PL"/>
        </w:rPr>
      </w:pPr>
      <w:r>
        <w:rPr>
          <w:lang w:val="pl-PL"/>
        </w:rPr>
        <w:t>Niepewność pomiaru napięcia wyniosła:</w:t>
      </w:r>
    </w:p>
    <w:p w:rsidR="00355389" w:rsidRPr="00202CBC" w:rsidRDefault="00355389" w:rsidP="00355389">
      <w:pPr>
        <w:ind w:left="360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sk</m:t>
                  </m:r>
                </m:sup>
              </m:sSup>
            </m:e>
          </m:d>
          <m:r>
            <w:rPr>
              <w:rFonts w:ascii="Cambria Math" w:hAnsi="Cambria Math"/>
              <w:lang w:val="pl-PL"/>
            </w:rPr>
            <m:t>=0,0001 mV</m:t>
          </m:r>
        </m:oMath>
      </m:oMathPara>
    </w:p>
    <w:p w:rsidR="00202CBC" w:rsidRDefault="00202CBC" w:rsidP="00355389">
      <w:pPr>
        <w:ind w:left="360"/>
        <w:rPr>
          <w:lang w:val="pl-PL"/>
        </w:rPr>
      </w:pPr>
    </w:p>
    <w:p w:rsidR="00511720" w:rsidRDefault="00511720" w:rsidP="004547FA">
      <w:pPr>
        <w:ind w:left="360"/>
        <w:rPr>
          <w:lang w:val="pl-PL"/>
        </w:rPr>
      </w:pPr>
      <w:r>
        <w:rPr>
          <w:lang w:val="pl-PL"/>
        </w:rPr>
        <w:t xml:space="preserve">Niepewność </w:t>
      </w:r>
      <w:r w:rsidR="00355389">
        <w:rPr>
          <w:lang w:val="pl-PL"/>
        </w:rPr>
        <w:t>wyznaczenia powierzchni oraz natężenia pola obliczono</w:t>
      </w:r>
      <w:r>
        <w:rPr>
          <w:lang w:val="pl-PL"/>
        </w:rPr>
        <w:t xml:space="preserve"> z prawa przenoszenia niepewności</w:t>
      </w:r>
      <w:r w:rsidR="00B546A2">
        <w:rPr>
          <w:lang w:val="pl-PL"/>
        </w:rPr>
        <w:t>:</w:t>
      </w:r>
    </w:p>
    <w:p w:rsidR="00355389" w:rsidRDefault="00355389" w:rsidP="004547FA">
      <w:pPr>
        <w:ind w:left="360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S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l-PL"/>
                    </w:rPr>
                    <m:t>πdu(d)</m:t>
                  </m:r>
                </m:num>
                <m:den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pl-PL"/>
            </w:rPr>
            <m:t>=0,26 mm</m:t>
          </m:r>
        </m:oMath>
      </m:oMathPara>
    </w:p>
    <w:p w:rsidR="00B546A2" w:rsidRPr="00202CBC" w:rsidRDefault="00485CC1" w:rsidP="004547FA">
      <w:pPr>
        <w:ind w:left="360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sk</m:t>
                  </m:r>
                </m:sup>
              </m:sSubSup>
            </m:e>
          </m:d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</m:t>
              </m:r>
            </m:num>
            <m:den>
              <m:r>
                <w:rPr>
                  <w:rFonts w:ascii="Cambria Math" w:hAnsi="Cambria Math"/>
                  <w:lang w:val="pl-PL"/>
                </w:rPr>
                <m:t>nSω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pl-PL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sk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S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S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sk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pl-PL"/>
            </w:rPr>
            <m:t>=</m:t>
          </m:r>
          <m:r>
            <w:rPr>
              <w:rFonts w:ascii="Cambria Math" w:hAnsi="Cambria Math"/>
              <w:lang w:val="pl-PL"/>
            </w:rPr>
            <m:t>0,13 mT</m:t>
          </m:r>
        </m:oMath>
      </m:oMathPara>
    </w:p>
    <w:p w:rsidR="00202CBC" w:rsidRDefault="00202CBC" w:rsidP="004547FA">
      <w:pPr>
        <w:ind w:left="360"/>
        <w:rPr>
          <w:lang w:val="pl-PL"/>
        </w:rPr>
      </w:pPr>
    </w:p>
    <w:p w:rsidR="00202CBC" w:rsidRPr="00B93049" w:rsidRDefault="00202CBC" w:rsidP="004547FA">
      <w:pPr>
        <w:ind w:left="360"/>
        <w:rPr>
          <w:lang w:val="pl-PL"/>
        </w:rPr>
      </w:pPr>
    </w:p>
    <w:p w:rsidR="00B93049" w:rsidRDefault="00B93049" w:rsidP="004547FA">
      <w:pPr>
        <w:ind w:left="360"/>
        <w:rPr>
          <w:lang w:val="pl-PL"/>
        </w:rPr>
      </w:pPr>
      <w:r>
        <w:rPr>
          <w:lang w:val="pl-PL"/>
        </w:rPr>
        <w:t>Następnie wyznaczono zależność wyindukowanego napięcia w funkcji położenia próbki, która została przedstawiona na rys. 1.</w:t>
      </w:r>
    </w:p>
    <w:p w:rsidR="00844138" w:rsidRPr="00844138" w:rsidRDefault="00844138" w:rsidP="00844138">
      <w:pPr>
        <w:ind w:left="360"/>
        <w:jc w:val="center"/>
        <w:rPr>
          <w:lang w:val="pl-PL"/>
        </w:rPr>
      </w:pPr>
    </w:p>
    <w:p w:rsidR="00B93049" w:rsidRDefault="00FE6593" w:rsidP="00B93049">
      <w:pPr>
        <w:ind w:left="360"/>
        <w:jc w:val="center"/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3381375" cy="33813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ykre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49" w:rsidRDefault="00B93049" w:rsidP="00B93049">
      <w:pPr>
        <w:ind w:left="360"/>
        <w:jc w:val="center"/>
        <w:rPr>
          <w:lang w:val="pl-PL"/>
        </w:rPr>
      </w:pPr>
      <w:r>
        <w:rPr>
          <w:b/>
          <w:lang w:val="pl-PL"/>
        </w:rPr>
        <w:t>Rys. 1.</w:t>
      </w:r>
      <w:r>
        <w:rPr>
          <w:lang w:val="pl-PL"/>
        </w:rPr>
        <w:t xml:space="preserve"> Zależność </w:t>
      </w:r>
      <w:r w:rsidR="00FE6593">
        <w:rPr>
          <w:lang w:val="pl-PL"/>
        </w:rPr>
        <w:t>wyindukowanego napięcia w zależności od położenia próbki.</w:t>
      </w:r>
    </w:p>
    <w:p w:rsidR="005C4CC0" w:rsidRDefault="005C4CC0" w:rsidP="005C4CC0">
      <w:pPr>
        <w:ind w:left="360"/>
        <w:rPr>
          <w:lang w:val="pl-PL"/>
        </w:rPr>
      </w:pPr>
      <w:r>
        <w:rPr>
          <w:lang w:val="pl-PL"/>
        </w:rPr>
        <w:t xml:space="preserve">Na rys 1 można zaobserwować wyraźną symetrię, której oś oznaczono szarą pionową linią. </w:t>
      </w:r>
    </w:p>
    <w:p w:rsidR="00CE3F7F" w:rsidRDefault="00CE3F7F" w:rsidP="00CE3F7F">
      <w:pPr>
        <w:ind w:left="360"/>
        <w:rPr>
          <w:lang w:val="pl-PL"/>
        </w:rPr>
      </w:pPr>
      <w:r>
        <w:rPr>
          <w:lang w:val="pl-PL"/>
        </w:rPr>
        <w:t>W tabeli 2 przedstawiono dane wykorzystane do obliczenia podatności magnetycznej przy pomocy wzoru (8).</w:t>
      </w:r>
      <w:r w:rsidR="009A140E">
        <w:rPr>
          <w:lang w:val="pl-PL"/>
        </w:rPr>
        <w:t xml:space="preserve"> </w:t>
      </w:r>
      <w:r>
        <w:rPr>
          <w:lang w:val="pl-PL"/>
        </w:rPr>
        <w:t>Wartość objętości kuli obliczono wykorzystując wartość średnicy z tabeli 1.</w:t>
      </w:r>
      <w:r w:rsidR="009A140E">
        <w:rPr>
          <w:lang w:val="pl-PL"/>
        </w:rPr>
        <w:t xml:space="preserve"> </w:t>
      </w:r>
    </w:p>
    <w:p w:rsidR="00CE3F7F" w:rsidRPr="00CE3F7F" w:rsidRDefault="00CE3F7F" w:rsidP="00CE3F7F">
      <w:pPr>
        <w:ind w:left="360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V</m:t>
              </m:r>
            </m:e>
            <m:sub>
              <m:r>
                <w:rPr>
                  <w:rFonts w:ascii="Cambria Math" w:hAnsi="Cambria Math"/>
                  <w:lang w:val="pl-PL"/>
                </w:rPr>
                <m:t>kulki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pl-PL"/>
                </w:rPr>
                <m:t>6</m:t>
              </m:r>
            </m:den>
          </m:f>
          <m:r>
            <w:rPr>
              <w:rFonts w:ascii="Cambria Math" w:hAnsi="Cambria Math"/>
              <w:lang w:val="pl-PL"/>
            </w:rPr>
            <m:t>=18,82 m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m</m:t>
              </m:r>
            </m:e>
            <m:sup>
              <m:r>
                <w:rPr>
                  <w:rFonts w:ascii="Cambria Math" w:hAnsi="Cambria Math"/>
                  <w:lang w:val="pl-PL"/>
                </w:rPr>
                <m:t>3</m:t>
              </m:r>
            </m:sup>
          </m:sSup>
        </m:oMath>
      </m:oMathPara>
    </w:p>
    <w:p w:rsidR="00CE3F7F" w:rsidRDefault="00CE3F7F" w:rsidP="00F208F1">
      <w:pPr>
        <w:ind w:left="360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kulki</m:t>
                  </m:r>
                </m:sub>
              </m:sSub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l-PL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pl-PL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d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pl-PL"/>
            </w:rPr>
            <m:t>=0,86 m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m</m:t>
              </m:r>
            </m:e>
            <m:sup>
              <m:r>
                <w:rPr>
                  <w:rFonts w:ascii="Cambria Math" w:hAnsi="Cambria Math"/>
                  <w:lang w:val="pl-PL"/>
                </w:rPr>
                <m:t>3</m:t>
              </m:r>
            </m:sup>
          </m:sSup>
        </m:oMath>
      </m:oMathPara>
    </w:p>
    <w:p w:rsidR="009A140E" w:rsidRDefault="009A140E" w:rsidP="00CE3F7F">
      <w:pPr>
        <w:rPr>
          <w:lang w:val="pl-PL"/>
        </w:rPr>
      </w:pPr>
      <w:r>
        <w:rPr>
          <w:lang w:val="pl-PL"/>
        </w:rPr>
        <w:t>Niepewność wyznaczenia podatności magnetycznej obliczono z prawa przenoszenia niepewności:</w:t>
      </w:r>
    </w:p>
    <w:p w:rsidR="009A140E" w:rsidRPr="00606E24" w:rsidRDefault="009A140E" w:rsidP="00606E24">
      <w:pPr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</m:d>
          <m:r>
            <w:rPr>
              <w:rFonts w:ascii="Cambria Math" w:hAnsi="Cambria Math"/>
              <w:lang w:val="pl-PL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Ni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m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pl-PL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Vu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bg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Vu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bg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Ni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pl-PL"/>
                        </w:rPr>
                        <m:t>Vu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Ni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bg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pl-PL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V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e>
          </m:rad>
        </m:oMath>
      </m:oMathPara>
    </w:p>
    <w:p w:rsidR="00CE3F7F" w:rsidRDefault="00CE3F7F" w:rsidP="00F208F1">
      <w:pPr>
        <w:rPr>
          <w:lang w:val="pl-PL"/>
        </w:rPr>
      </w:pPr>
      <w:r>
        <w:rPr>
          <w:b/>
          <w:lang w:val="pl-PL"/>
        </w:rPr>
        <w:t>Tabela 2.</w:t>
      </w:r>
      <w:r>
        <w:rPr>
          <w:lang w:val="pl-PL"/>
        </w:rPr>
        <w:t xml:space="preserve"> Dane pomiarowe wykorzystane do obliczenia podatności magnetycznej.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570"/>
        <w:gridCol w:w="1471"/>
        <w:gridCol w:w="1471"/>
        <w:gridCol w:w="1472"/>
        <w:gridCol w:w="1582"/>
        <w:gridCol w:w="1362"/>
      </w:tblGrid>
      <w:tr w:rsidR="009A140E" w:rsidTr="009A140E">
        <w:trPr>
          <w:jc w:val="center"/>
        </w:trPr>
        <w:tc>
          <w:tcPr>
            <w:tcW w:w="1573" w:type="dxa"/>
            <w:vAlign w:val="center"/>
          </w:tcPr>
          <w:p w:rsidR="009A140E" w:rsidRDefault="009A140E" w:rsidP="00202CB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Próbka</w:t>
            </w:r>
          </w:p>
        </w:tc>
        <w:tc>
          <w:tcPr>
            <w:tcW w:w="1477" w:type="dxa"/>
            <w:vAlign w:val="center"/>
          </w:tcPr>
          <w:p w:rsidR="009A140E" w:rsidRDefault="009A140E" w:rsidP="00202CB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 [mg]</w:t>
            </w:r>
          </w:p>
        </w:tc>
        <w:tc>
          <w:tcPr>
            <w:tcW w:w="1477" w:type="dxa"/>
            <w:vAlign w:val="center"/>
          </w:tcPr>
          <w:p w:rsidR="009A140E" w:rsidRPr="00844138" w:rsidRDefault="009A140E" w:rsidP="00202CB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U</w:t>
            </w:r>
            <w:r>
              <w:rPr>
                <w:vertAlign w:val="subscript"/>
                <w:lang w:val="pl-PL"/>
              </w:rPr>
              <w:t xml:space="preserve">x </w:t>
            </w:r>
            <w:r>
              <w:rPr>
                <w:lang w:val="pl-PL"/>
              </w:rPr>
              <w:t>[mV]</w:t>
            </w:r>
          </w:p>
        </w:tc>
        <w:tc>
          <w:tcPr>
            <w:tcW w:w="1478" w:type="dxa"/>
            <w:vAlign w:val="center"/>
          </w:tcPr>
          <w:p w:rsidR="009A140E" w:rsidRPr="00844138" w:rsidRDefault="009A140E" w:rsidP="00202CB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U</w:t>
            </w:r>
            <w:r>
              <w:rPr>
                <w:vertAlign w:val="subscript"/>
                <w:lang w:val="pl-PL"/>
              </w:rPr>
              <w:t>bg</w:t>
            </w:r>
            <w:r>
              <w:rPr>
                <w:lang w:val="pl-PL"/>
              </w:rPr>
              <w:t xml:space="preserve"> [mV]</w:t>
            </w:r>
          </w:p>
        </w:tc>
        <w:tc>
          <w:tcPr>
            <w:tcW w:w="1586" w:type="dxa"/>
            <w:vAlign w:val="center"/>
          </w:tcPr>
          <w:p w:rsidR="009A140E" w:rsidRDefault="009A140E" w:rsidP="00202CBC">
            <w:pPr>
              <w:jc w:val="center"/>
              <w:rPr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Χ</m:t>
                </m:r>
                <m:r>
                  <w:rPr>
                    <w:rFonts w:ascii="Cambria Math" w:hAnsi="Cambria Math"/>
                    <w:lang w:val="pl-PL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l-P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l-PL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pl-P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pl-PL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pl-PL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pl-PL"/>
                          </w:rPr>
                          <m:t>mg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337" w:type="dxa"/>
          </w:tcPr>
          <w:p w:rsidR="009A140E" w:rsidRPr="00844138" w:rsidRDefault="009A140E" w:rsidP="009A140E">
            <w:pPr>
              <w:jc w:val="center"/>
              <w:rPr>
                <w:rFonts w:ascii="Cambria" w:eastAsia="Times New Roman" w:hAnsi="Cambria" w:cs="Times New Roman"/>
                <w:lang w:val="pl-PL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pl-PL"/>
                  </w:rPr>
                  <m:t>u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pl-PL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pl-PL"/>
                      </w:rPr>
                      <m:t>X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lang w:val="pl-P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pl-PL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lang w:val="pl-PL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pl-P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pl-PL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lang w:val="pl-PL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lang w:val="pl-PL"/>
                          </w:rPr>
                          <m:t>mg</m:t>
                        </m:r>
                      </m:den>
                    </m:f>
                  </m:e>
                </m:d>
              </m:oMath>
            </m:oMathPara>
          </w:p>
        </w:tc>
      </w:tr>
      <w:tr w:rsidR="009A140E" w:rsidTr="00825DF5">
        <w:trPr>
          <w:jc w:val="center"/>
        </w:trPr>
        <w:tc>
          <w:tcPr>
            <w:tcW w:w="1573" w:type="dxa"/>
            <w:vAlign w:val="center"/>
          </w:tcPr>
          <w:p w:rsidR="009A140E" w:rsidRDefault="009A140E" w:rsidP="00825D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Gadolin</w:t>
            </w:r>
          </w:p>
        </w:tc>
        <w:tc>
          <w:tcPr>
            <w:tcW w:w="1477" w:type="dxa"/>
            <w:vAlign w:val="center"/>
          </w:tcPr>
          <w:p w:rsidR="009A140E" w:rsidRDefault="009A140E" w:rsidP="00825D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75</w:t>
            </w:r>
          </w:p>
        </w:tc>
        <w:tc>
          <w:tcPr>
            <w:tcW w:w="1477" w:type="dxa"/>
            <w:vAlign w:val="center"/>
          </w:tcPr>
          <w:p w:rsidR="009A140E" w:rsidRDefault="009A140E" w:rsidP="00825D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0,13</w:t>
            </w:r>
          </w:p>
        </w:tc>
        <w:tc>
          <w:tcPr>
            <w:tcW w:w="1478" w:type="dxa"/>
            <w:vAlign w:val="center"/>
          </w:tcPr>
          <w:p w:rsidR="009A140E" w:rsidRDefault="009A140E" w:rsidP="00825D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-0,105</w:t>
            </w:r>
          </w:p>
        </w:tc>
        <w:tc>
          <w:tcPr>
            <w:tcW w:w="1586" w:type="dxa"/>
            <w:vAlign w:val="center"/>
          </w:tcPr>
          <w:p w:rsidR="009A140E" w:rsidRDefault="009A140E" w:rsidP="00825D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0,32</w:t>
            </w:r>
            <w:r w:rsidR="00825DF5">
              <w:rPr>
                <w:lang w:val="pl-PL"/>
              </w:rPr>
              <w:t>0</w:t>
            </w:r>
          </w:p>
        </w:tc>
        <w:tc>
          <w:tcPr>
            <w:tcW w:w="1337" w:type="dxa"/>
            <w:vAlign w:val="center"/>
          </w:tcPr>
          <w:p w:rsidR="009A140E" w:rsidRDefault="00825DF5" w:rsidP="00825D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0,094</w:t>
            </w:r>
          </w:p>
        </w:tc>
      </w:tr>
      <w:tr w:rsidR="009A140E" w:rsidTr="00825DF5">
        <w:trPr>
          <w:jc w:val="center"/>
        </w:trPr>
        <w:tc>
          <w:tcPr>
            <w:tcW w:w="1573" w:type="dxa"/>
            <w:vAlign w:val="center"/>
          </w:tcPr>
          <w:p w:rsidR="009A140E" w:rsidRDefault="009A140E" w:rsidP="00825D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Tlenek gadolinu</w:t>
            </w:r>
          </w:p>
        </w:tc>
        <w:tc>
          <w:tcPr>
            <w:tcW w:w="1477" w:type="dxa"/>
            <w:vAlign w:val="center"/>
          </w:tcPr>
          <w:p w:rsidR="009A140E" w:rsidRDefault="009A140E" w:rsidP="00825D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216,5</w:t>
            </w:r>
          </w:p>
        </w:tc>
        <w:tc>
          <w:tcPr>
            <w:tcW w:w="1477" w:type="dxa"/>
            <w:vAlign w:val="center"/>
          </w:tcPr>
          <w:p w:rsidR="009A140E" w:rsidRDefault="009A140E" w:rsidP="00825D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0,032</w:t>
            </w:r>
          </w:p>
        </w:tc>
        <w:tc>
          <w:tcPr>
            <w:tcW w:w="1478" w:type="dxa"/>
            <w:vAlign w:val="center"/>
          </w:tcPr>
          <w:p w:rsidR="009A140E" w:rsidRDefault="009A140E" w:rsidP="00825D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0,030</w:t>
            </w:r>
          </w:p>
        </w:tc>
        <w:tc>
          <w:tcPr>
            <w:tcW w:w="1586" w:type="dxa"/>
            <w:vAlign w:val="center"/>
          </w:tcPr>
          <w:p w:rsidR="009A140E" w:rsidRDefault="009A140E" w:rsidP="00825D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0,0021</w:t>
            </w:r>
            <w:r w:rsidR="00825DF5">
              <w:rPr>
                <w:lang w:val="pl-PL"/>
              </w:rPr>
              <w:t>0</w:t>
            </w:r>
          </w:p>
        </w:tc>
        <w:tc>
          <w:tcPr>
            <w:tcW w:w="1337" w:type="dxa"/>
            <w:vAlign w:val="center"/>
          </w:tcPr>
          <w:p w:rsidR="009A140E" w:rsidRDefault="00825DF5" w:rsidP="00825D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0,00061</w:t>
            </w:r>
          </w:p>
        </w:tc>
      </w:tr>
    </w:tbl>
    <w:p w:rsidR="00606E24" w:rsidRDefault="00606E24" w:rsidP="00F208F1">
      <w:pPr>
        <w:jc w:val="center"/>
        <w:rPr>
          <w:b/>
          <w:lang w:val="pl-PL"/>
        </w:rPr>
      </w:pPr>
    </w:p>
    <w:p w:rsidR="00606E24" w:rsidRDefault="00606E24" w:rsidP="00606E24">
      <w:pPr>
        <w:rPr>
          <w:lang w:val="pl-PL"/>
        </w:rPr>
      </w:pPr>
      <w:r>
        <w:rPr>
          <w:lang w:val="pl-PL"/>
        </w:rPr>
        <w:lastRenderedPageBreak/>
        <w:t>Zależność podatności magnetycznej od temperatury została przedstawiona na rys. 2. Dane wykorzystane do sporządzenia wykresu zostały zamieszczone w tabeli 3 (Aneks).</w:t>
      </w:r>
    </w:p>
    <w:p w:rsidR="00606E24" w:rsidRPr="00606E24" w:rsidRDefault="009E6D3D" w:rsidP="00606E24">
      <w:pPr>
        <w:jc w:val="center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4705350" cy="47053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ykre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F1" w:rsidRDefault="00F208F1" w:rsidP="00F208F1">
      <w:pPr>
        <w:jc w:val="center"/>
        <w:rPr>
          <w:lang w:val="pl-PL"/>
        </w:rPr>
      </w:pPr>
      <w:r>
        <w:rPr>
          <w:b/>
          <w:lang w:val="pl-PL"/>
        </w:rPr>
        <w:t xml:space="preserve">Rys. 2. </w:t>
      </w:r>
      <w:r>
        <w:rPr>
          <w:lang w:val="pl-PL"/>
        </w:rPr>
        <w:t>Zależność podatności magnetycznej od temperatury dla nadprzewodnika.</w:t>
      </w:r>
    </w:p>
    <w:p w:rsidR="00606E24" w:rsidRPr="00F208F1" w:rsidRDefault="00606E24" w:rsidP="00606E24">
      <w:pPr>
        <w:rPr>
          <w:lang w:val="pl-PL"/>
        </w:rPr>
      </w:pPr>
    </w:p>
    <w:p w:rsidR="00BC5CF1" w:rsidRDefault="00D90173" w:rsidP="00BC5CF1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Podsumowanie i wnioski.</w:t>
      </w:r>
    </w:p>
    <w:p w:rsidR="009E6D3D" w:rsidRPr="009E6D3D" w:rsidRDefault="009E6D3D" w:rsidP="003C6BD0">
      <w:pPr>
        <w:ind w:left="360" w:firstLine="348"/>
        <w:rPr>
          <w:lang w:val="pl-PL"/>
        </w:rPr>
      </w:pPr>
      <w:r w:rsidRPr="009E6D3D">
        <w:rPr>
          <w:lang w:val="pl-PL"/>
        </w:rPr>
        <w:t xml:space="preserve">W ćwiczeniu została wyznaczona zależność podatności magnetycznej dla nadprzewodnika. </w:t>
      </w:r>
      <w:r w:rsidR="003C6BD0">
        <w:rPr>
          <w:lang w:val="pl-PL"/>
        </w:rPr>
        <w:t xml:space="preserve">Dla temperatury T równej 129 K zostało </w:t>
      </w:r>
      <w:r w:rsidR="00DB7DB2">
        <w:rPr>
          <w:lang w:val="pl-PL"/>
        </w:rPr>
        <w:t>zaobserwowane przejście fazowe. Zostało ono oznaczone na rys 2. Pionową linią.</w:t>
      </w:r>
      <w:bookmarkStart w:id="0" w:name="_GoBack"/>
      <w:bookmarkEnd w:id="0"/>
    </w:p>
    <w:p w:rsidR="00106350" w:rsidRPr="00106350" w:rsidRDefault="009E6D3D" w:rsidP="009E6D3D">
      <w:pPr>
        <w:ind w:left="360" w:firstLine="348"/>
        <w:rPr>
          <w:lang w:val="pl-PL"/>
        </w:rPr>
      </w:pPr>
      <w:r>
        <w:rPr>
          <w:lang w:val="pl-PL"/>
        </w:rPr>
        <w:t>Podjęta została również próba wyznaczenia zależności podatności magnetycznej gadolinu od temperatury. Pomiar został zaburzony, ponieważ mocowanie próbki zostało uszkodzone w trakcie wykonywania ćwiczenia.</w:t>
      </w:r>
    </w:p>
    <w:p w:rsidR="00BD5FC8" w:rsidRDefault="00BC5CF1" w:rsidP="00BD5FC8">
      <w:pPr>
        <w:pStyle w:val="Akapitzlist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Literatura</w:t>
      </w:r>
      <w:r w:rsidR="00BD5FC8">
        <w:rPr>
          <w:sz w:val="28"/>
          <w:szCs w:val="28"/>
          <w:lang w:val="pl-PL"/>
        </w:rPr>
        <w:t>.</w:t>
      </w:r>
    </w:p>
    <w:p w:rsidR="00BC5CF1" w:rsidRPr="00BC5CF1" w:rsidRDefault="00BC5CF1" w:rsidP="00BC5CF1">
      <w:pPr>
        <w:pStyle w:val="Akapitzlist"/>
        <w:rPr>
          <w:szCs w:val="28"/>
          <w:lang w:val="pl-PL"/>
        </w:rPr>
      </w:pPr>
      <w:r>
        <w:rPr>
          <w:szCs w:val="28"/>
          <w:vertAlign w:val="superscript"/>
          <w:lang w:val="pl-PL"/>
        </w:rPr>
        <w:t>[1]</w:t>
      </w:r>
      <w:r w:rsidRPr="00BC5CF1">
        <w:rPr>
          <w:szCs w:val="28"/>
          <w:lang w:val="pl-PL"/>
        </w:rPr>
        <w:t>http://www.fizika.si/magnetism/MagSusceptibilities.pdf</w:t>
      </w:r>
      <w:r>
        <w:rPr>
          <w:szCs w:val="28"/>
          <w:lang w:val="pl-PL"/>
        </w:rPr>
        <w:t xml:space="preserve"> </w:t>
      </w:r>
    </w:p>
    <w:p w:rsidR="00BC5CF1" w:rsidRDefault="00BC5CF1" w:rsidP="00BD5FC8">
      <w:pPr>
        <w:pStyle w:val="Akapitzlist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Aneks</w:t>
      </w:r>
    </w:p>
    <w:p w:rsidR="00F208F1" w:rsidRPr="00F208F1" w:rsidRDefault="00F208F1" w:rsidP="00F208F1">
      <w:pPr>
        <w:pStyle w:val="Akapitzlist"/>
        <w:rPr>
          <w:sz w:val="28"/>
          <w:szCs w:val="28"/>
          <w:lang w:val="pl-PL"/>
        </w:rPr>
      </w:pPr>
    </w:p>
    <w:p w:rsidR="00F208F1" w:rsidRPr="00106350" w:rsidRDefault="00606E24" w:rsidP="00F208F1">
      <w:pPr>
        <w:ind w:left="360"/>
        <w:jc w:val="center"/>
        <w:rPr>
          <w:lang w:val="pl-PL"/>
        </w:rPr>
      </w:pPr>
      <w:r>
        <w:rPr>
          <w:b/>
          <w:lang w:val="pl-PL"/>
        </w:rPr>
        <w:br w:type="column"/>
      </w:r>
      <w:r w:rsidR="00F208F1">
        <w:rPr>
          <w:b/>
          <w:lang w:val="pl-PL"/>
        </w:rPr>
        <w:lastRenderedPageBreak/>
        <w:t xml:space="preserve">Tabela 3. </w:t>
      </w:r>
      <w:r w:rsidR="00F208F1">
        <w:rPr>
          <w:lang w:val="pl-PL"/>
        </w:rPr>
        <w:t>Zależność podatności magnetycznej od temperatury.</w:t>
      </w:r>
    </w:p>
    <w:bookmarkStart w:id="1" w:name="_MON_1511834257"/>
    <w:bookmarkEnd w:id="1"/>
    <w:p w:rsidR="00F208F1" w:rsidRPr="00F208F1" w:rsidRDefault="00F208F1" w:rsidP="00F208F1">
      <w:pPr>
        <w:pStyle w:val="Akapitzlist"/>
        <w:jc w:val="center"/>
        <w:rPr>
          <w:lang w:val="pl-PL"/>
        </w:rPr>
      </w:pPr>
      <w:r>
        <w:rPr>
          <w:lang w:val="pl-PL"/>
        </w:rPr>
        <w:object w:dxaOrig="3115" w:dyaOrig="8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425.25pt" o:ole="">
            <v:imagedata r:id="rId10" o:title=""/>
          </v:shape>
          <o:OLEObject Type="Embed" ProgID="Excel.Sheet.12" ShapeID="_x0000_i1025" DrawAspect="Content" ObjectID="_1511836575" r:id="rId11"/>
        </w:object>
      </w:r>
    </w:p>
    <w:sectPr w:rsidR="00F208F1" w:rsidRPr="00F208F1" w:rsidSect="00147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17B" w:rsidRDefault="00CF317B" w:rsidP="008E6D76">
      <w:pPr>
        <w:spacing w:before="0" w:after="0" w:line="240" w:lineRule="auto"/>
      </w:pPr>
      <w:r>
        <w:separator/>
      </w:r>
    </w:p>
  </w:endnote>
  <w:endnote w:type="continuationSeparator" w:id="0">
    <w:p w:rsidR="00CF317B" w:rsidRDefault="00CF317B" w:rsidP="008E6D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17B" w:rsidRDefault="00CF317B" w:rsidP="008E6D76">
      <w:pPr>
        <w:spacing w:before="0" w:after="0" w:line="240" w:lineRule="auto"/>
      </w:pPr>
      <w:r>
        <w:separator/>
      </w:r>
    </w:p>
  </w:footnote>
  <w:footnote w:type="continuationSeparator" w:id="0">
    <w:p w:rsidR="00CF317B" w:rsidRDefault="00CF317B" w:rsidP="008E6D7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64D38"/>
    <w:multiLevelType w:val="hybridMultilevel"/>
    <w:tmpl w:val="D50E37CE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0370D"/>
    <w:multiLevelType w:val="hybridMultilevel"/>
    <w:tmpl w:val="444A19B6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6096C"/>
    <w:multiLevelType w:val="hybridMultilevel"/>
    <w:tmpl w:val="2A88EAB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AE19E1"/>
    <w:multiLevelType w:val="hybridMultilevel"/>
    <w:tmpl w:val="1F38F3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F42106"/>
    <w:multiLevelType w:val="hybridMultilevel"/>
    <w:tmpl w:val="4DD094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87385F"/>
    <w:multiLevelType w:val="hybridMultilevel"/>
    <w:tmpl w:val="8AE88FBE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5A6925F5"/>
    <w:multiLevelType w:val="hybridMultilevel"/>
    <w:tmpl w:val="D2AA47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DD2018"/>
    <w:multiLevelType w:val="hybridMultilevel"/>
    <w:tmpl w:val="D6D43FDA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565862"/>
    <w:multiLevelType w:val="hybridMultilevel"/>
    <w:tmpl w:val="C778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0173"/>
    <w:rsid w:val="00026410"/>
    <w:rsid w:val="00033BE7"/>
    <w:rsid w:val="00081AB3"/>
    <w:rsid w:val="00106350"/>
    <w:rsid w:val="00113F53"/>
    <w:rsid w:val="00121508"/>
    <w:rsid w:val="0012199B"/>
    <w:rsid w:val="00143D2C"/>
    <w:rsid w:val="0014739A"/>
    <w:rsid w:val="0015166E"/>
    <w:rsid w:val="00191F21"/>
    <w:rsid w:val="001A225D"/>
    <w:rsid w:val="001E02B9"/>
    <w:rsid w:val="001E4172"/>
    <w:rsid w:val="00201CCB"/>
    <w:rsid w:val="00202CBC"/>
    <w:rsid w:val="002425E0"/>
    <w:rsid w:val="002A0A73"/>
    <w:rsid w:val="002D06E9"/>
    <w:rsid w:val="002F133E"/>
    <w:rsid w:val="002F3A25"/>
    <w:rsid w:val="00324E20"/>
    <w:rsid w:val="00347A94"/>
    <w:rsid w:val="00355389"/>
    <w:rsid w:val="003671FE"/>
    <w:rsid w:val="00370902"/>
    <w:rsid w:val="003C6BD0"/>
    <w:rsid w:val="003E78F0"/>
    <w:rsid w:val="00416551"/>
    <w:rsid w:val="0044572A"/>
    <w:rsid w:val="004547FA"/>
    <w:rsid w:val="004667CC"/>
    <w:rsid w:val="00480283"/>
    <w:rsid w:val="00485CC1"/>
    <w:rsid w:val="004971EE"/>
    <w:rsid w:val="004A278B"/>
    <w:rsid w:val="004B142E"/>
    <w:rsid w:val="004D0D7A"/>
    <w:rsid w:val="00506389"/>
    <w:rsid w:val="00511720"/>
    <w:rsid w:val="00513C59"/>
    <w:rsid w:val="00540E64"/>
    <w:rsid w:val="005A5150"/>
    <w:rsid w:val="005C4CC0"/>
    <w:rsid w:val="005C634E"/>
    <w:rsid w:val="006010E2"/>
    <w:rsid w:val="00606E24"/>
    <w:rsid w:val="00681386"/>
    <w:rsid w:val="006A068A"/>
    <w:rsid w:val="006D31CC"/>
    <w:rsid w:val="00733A7F"/>
    <w:rsid w:val="007540BC"/>
    <w:rsid w:val="007614E8"/>
    <w:rsid w:val="00774FE6"/>
    <w:rsid w:val="00782116"/>
    <w:rsid w:val="007B1F55"/>
    <w:rsid w:val="007B223C"/>
    <w:rsid w:val="007B6DF6"/>
    <w:rsid w:val="007C3838"/>
    <w:rsid w:val="007C79FE"/>
    <w:rsid w:val="007D6507"/>
    <w:rsid w:val="007D6AC4"/>
    <w:rsid w:val="008207C3"/>
    <w:rsid w:val="00825DF5"/>
    <w:rsid w:val="00844138"/>
    <w:rsid w:val="00877CE8"/>
    <w:rsid w:val="008E6D76"/>
    <w:rsid w:val="00941B8A"/>
    <w:rsid w:val="00947268"/>
    <w:rsid w:val="00950AD5"/>
    <w:rsid w:val="00967449"/>
    <w:rsid w:val="00973285"/>
    <w:rsid w:val="0098452B"/>
    <w:rsid w:val="009A140E"/>
    <w:rsid w:val="009C13E5"/>
    <w:rsid w:val="009E6D3D"/>
    <w:rsid w:val="00A041DC"/>
    <w:rsid w:val="00A15D48"/>
    <w:rsid w:val="00A2069E"/>
    <w:rsid w:val="00A3095C"/>
    <w:rsid w:val="00A3182C"/>
    <w:rsid w:val="00A352A7"/>
    <w:rsid w:val="00A64E55"/>
    <w:rsid w:val="00AA0C8F"/>
    <w:rsid w:val="00AA1DDE"/>
    <w:rsid w:val="00AB2183"/>
    <w:rsid w:val="00AD13F7"/>
    <w:rsid w:val="00B03985"/>
    <w:rsid w:val="00B40C8C"/>
    <w:rsid w:val="00B546A2"/>
    <w:rsid w:val="00B93049"/>
    <w:rsid w:val="00BB6BB2"/>
    <w:rsid w:val="00BC5CF1"/>
    <w:rsid w:val="00BD100D"/>
    <w:rsid w:val="00BD5FC8"/>
    <w:rsid w:val="00BF7658"/>
    <w:rsid w:val="00C14048"/>
    <w:rsid w:val="00C15243"/>
    <w:rsid w:val="00C47BE4"/>
    <w:rsid w:val="00C7009A"/>
    <w:rsid w:val="00C77386"/>
    <w:rsid w:val="00CD1FD4"/>
    <w:rsid w:val="00CE3F7F"/>
    <w:rsid w:val="00CF317B"/>
    <w:rsid w:val="00D444B8"/>
    <w:rsid w:val="00D61244"/>
    <w:rsid w:val="00D66589"/>
    <w:rsid w:val="00D73849"/>
    <w:rsid w:val="00D90173"/>
    <w:rsid w:val="00DB0BBF"/>
    <w:rsid w:val="00DB7821"/>
    <w:rsid w:val="00DB7DB2"/>
    <w:rsid w:val="00DD5CD4"/>
    <w:rsid w:val="00E15D63"/>
    <w:rsid w:val="00E872FC"/>
    <w:rsid w:val="00EB2A4A"/>
    <w:rsid w:val="00EB74CD"/>
    <w:rsid w:val="00ED7CD2"/>
    <w:rsid w:val="00F208F1"/>
    <w:rsid w:val="00F770DD"/>
    <w:rsid w:val="00FE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5:docId w15:val="{48C77298-CBCE-4E1B-96DD-8E57B1C0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B223C"/>
    <w:pPr>
      <w:spacing w:before="120" w:after="120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D9017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9017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9017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9017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9017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017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017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017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017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0173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D90173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D90173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90173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90173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017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017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0173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0173"/>
    <w:rPr>
      <w:b/>
      <w:bCs/>
      <w:i/>
      <w:iCs/>
      <w:color w:val="7F7F7F" w:themeColor="text1" w:themeTint="8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D9017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90173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90173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90173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D90173"/>
    <w:rPr>
      <w:b/>
      <w:bCs/>
    </w:rPr>
  </w:style>
  <w:style w:type="character" w:styleId="Uwydatnienie">
    <w:name w:val="Emphasis"/>
    <w:uiPriority w:val="20"/>
    <w:qFormat/>
    <w:rsid w:val="00D90173"/>
    <w:rPr>
      <w:b/>
      <w:bCs/>
      <w:i/>
      <w:iCs/>
      <w:spacing w:val="10"/>
    </w:rPr>
  </w:style>
  <w:style w:type="paragraph" w:styleId="Bezodstpw">
    <w:name w:val="No Spacing"/>
    <w:basedOn w:val="Normalny"/>
    <w:link w:val="BezodstpwZnak"/>
    <w:uiPriority w:val="1"/>
    <w:qFormat/>
    <w:rsid w:val="007B223C"/>
    <w:pPr>
      <w:spacing w:before="0" w:after="0" w:line="240" w:lineRule="auto"/>
    </w:pPr>
  </w:style>
  <w:style w:type="paragraph" w:styleId="Akapitzlist">
    <w:name w:val="List Paragraph"/>
    <w:basedOn w:val="Normalny"/>
    <w:uiPriority w:val="34"/>
    <w:qFormat/>
    <w:rsid w:val="00D90173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D90173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D90173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9017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90173"/>
    <w:rPr>
      <w:i/>
      <w:iCs/>
    </w:rPr>
  </w:style>
  <w:style w:type="character" w:styleId="Wyrnieniedelikatne">
    <w:name w:val="Subtle Emphasis"/>
    <w:uiPriority w:val="19"/>
    <w:qFormat/>
    <w:rsid w:val="00D90173"/>
    <w:rPr>
      <w:i/>
      <w:iCs/>
    </w:rPr>
  </w:style>
  <w:style w:type="character" w:styleId="Wyrnienieintensywne">
    <w:name w:val="Intense Emphasis"/>
    <w:uiPriority w:val="21"/>
    <w:qFormat/>
    <w:rsid w:val="00D90173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D90173"/>
    <w:rPr>
      <w:smallCaps/>
    </w:rPr>
  </w:style>
  <w:style w:type="character" w:styleId="Odwoanieintensywne">
    <w:name w:val="Intense Reference"/>
    <w:uiPriority w:val="32"/>
    <w:qFormat/>
    <w:rsid w:val="00D90173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D90173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0173"/>
    <w:pPr>
      <w:outlineLvl w:val="9"/>
    </w:pPr>
  </w:style>
  <w:style w:type="paragraph" w:styleId="Legenda">
    <w:name w:val="caption"/>
    <w:basedOn w:val="Normalny"/>
    <w:next w:val="Normalny"/>
    <w:uiPriority w:val="35"/>
    <w:semiHidden/>
    <w:unhideWhenUsed/>
    <w:rsid w:val="00D90173"/>
    <w:rPr>
      <w:b/>
      <w:bCs/>
      <w:smallCaps/>
      <w:color w:val="1F497D" w:themeColor="text2"/>
      <w:spacing w:val="10"/>
      <w:sz w:val="18"/>
      <w:szCs w:val="18"/>
    </w:rPr>
  </w:style>
  <w:style w:type="character" w:customStyle="1" w:styleId="BezodstpwZnak">
    <w:name w:val="Bez odstępów Znak"/>
    <w:basedOn w:val="Domylnaczcionkaakapitu"/>
    <w:link w:val="Bezodstpw"/>
    <w:uiPriority w:val="1"/>
    <w:rsid w:val="007B223C"/>
  </w:style>
  <w:style w:type="table" w:styleId="Tabela-Siatka">
    <w:name w:val="Table Grid"/>
    <w:basedOn w:val="Standardowy"/>
    <w:uiPriority w:val="59"/>
    <w:rsid w:val="00D90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31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3182C"/>
    <w:rPr>
      <w:rFonts w:ascii="Tahoma" w:hAnsi="Tahoma" w:cs="Tahoma"/>
      <w:sz w:val="16"/>
      <w:szCs w:val="16"/>
    </w:rPr>
  </w:style>
  <w:style w:type="paragraph" w:customStyle="1" w:styleId="PodpisTabeliRysunku">
    <w:name w:val="Podpis Tabeli/Rysunku"/>
    <w:basedOn w:val="Normalny"/>
    <w:link w:val="PodpisTabeliRysunkuZnak"/>
    <w:qFormat/>
    <w:rsid w:val="007B223C"/>
    <w:pPr>
      <w:spacing w:before="0" w:after="0" w:line="240" w:lineRule="auto"/>
      <w:jc w:val="center"/>
    </w:pPr>
    <w:rPr>
      <w:i/>
      <w:lang w:val="pl-PL"/>
    </w:rPr>
  </w:style>
  <w:style w:type="character" w:styleId="Tekstzastpczy">
    <w:name w:val="Placeholder Text"/>
    <w:basedOn w:val="Domylnaczcionkaakapitu"/>
    <w:uiPriority w:val="99"/>
    <w:semiHidden/>
    <w:rsid w:val="007B223C"/>
    <w:rPr>
      <w:color w:val="808080"/>
    </w:rPr>
  </w:style>
  <w:style w:type="character" w:customStyle="1" w:styleId="PodpisTabeliRysunkuZnak">
    <w:name w:val="Podpis Tabeli/Rysunku Znak"/>
    <w:basedOn w:val="Domylnaczcionkaakapitu"/>
    <w:link w:val="PodpisTabeliRysunku"/>
    <w:rsid w:val="007B223C"/>
    <w:rPr>
      <w:i/>
      <w:lang w:val="pl-PL"/>
    </w:rPr>
  </w:style>
  <w:style w:type="paragraph" w:customStyle="1" w:styleId="Wzr">
    <w:name w:val="Wzór"/>
    <w:basedOn w:val="Normalny"/>
    <w:link w:val="WzrZnak"/>
    <w:qFormat/>
    <w:rsid w:val="007B223C"/>
    <w:pPr>
      <w:spacing w:before="0" w:after="0"/>
    </w:pPr>
    <w:rPr>
      <w:lang w:val="pl-PL"/>
    </w:rPr>
  </w:style>
  <w:style w:type="character" w:customStyle="1" w:styleId="WzrZnak">
    <w:name w:val="Wzór Znak"/>
    <w:basedOn w:val="Domylnaczcionkaakapitu"/>
    <w:link w:val="Wzr"/>
    <w:rsid w:val="007B223C"/>
    <w:rPr>
      <w:lang w:val="pl-PL"/>
    </w:rPr>
  </w:style>
  <w:style w:type="character" w:styleId="Hipercze">
    <w:name w:val="Hyperlink"/>
    <w:basedOn w:val="Domylnaczcionkaakapitu"/>
    <w:uiPriority w:val="99"/>
    <w:unhideWhenUsed/>
    <w:rsid w:val="005A5150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8E6D7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8E6D76"/>
  </w:style>
  <w:style w:type="paragraph" w:styleId="Stopka">
    <w:name w:val="footer"/>
    <w:basedOn w:val="Normalny"/>
    <w:link w:val="StopkaZnak"/>
    <w:uiPriority w:val="99"/>
    <w:semiHidden/>
    <w:unhideWhenUsed/>
    <w:rsid w:val="008E6D7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8E6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3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Arkusz_programu_Microsoft_Excel1.xls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6CB1F3-0843-43FC-8DC2-B70CAD1AC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6</Pages>
  <Words>1156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</dc:creator>
  <cp:keywords/>
  <dc:description/>
  <cp:lastModifiedBy>Sebastian Kubalski</cp:lastModifiedBy>
  <cp:revision>73</cp:revision>
  <dcterms:created xsi:type="dcterms:W3CDTF">2015-10-31T12:39:00Z</dcterms:created>
  <dcterms:modified xsi:type="dcterms:W3CDTF">2015-12-17T04:50:00Z</dcterms:modified>
</cp:coreProperties>
</file>