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7744" w:rsidRPr="00D57744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1. Объяснить порядок выполнения работы и полученные результаты.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572658" w:rsidRDefault="00D57744" w:rsidP="00D57744">
      <w:pPr>
        <w:rPr>
          <w:rFonts w:ascii="Times New Roman" w:hAnsi="Times New Roman" w:cs="Times New Roman"/>
          <w:sz w:val="28"/>
          <w:szCs w:val="28"/>
        </w:rPr>
      </w:pP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2. Отличительные особенности контроллеров семейства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0065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RAM - оперативная память</w:t>
      </w:r>
    </w:p>
    <w:p w:rsidR="00D57744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0065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ROM - постоянное запоминающее устройство</w:t>
      </w:r>
    </w:p>
    <w:p w:rsidR="00D57744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0065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Т/С - Таймер/счетчик</w:t>
      </w:r>
    </w:p>
    <w:p w:rsidR="00D57744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5E0065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Fmax</w:t>
      </w:r>
      <w:proofErr w:type="spellEnd"/>
      <w:r w:rsidRPr="5E0065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Частота</w:t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626C0518" wp14:editId="650C6400">
            <wp:extent cx="6638924" cy="4629150"/>
            <wp:effectExtent l="0" t="0" r="0" b="0"/>
            <wp:docPr id="1376048675" name="Picture 137604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273">
        <w:rPr>
          <w:noProof/>
          <w:lang w:eastAsia="ru-RU"/>
        </w:rPr>
        <w:lastRenderedPageBreak/>
        <w:drawing>
          <wp:inline distT="0" distB="0" distL="0" distR="0" wp14:anchorId="6CE17842" wp14:editId="20CF6B8C">
            <wp:extent cx="5940425" cy="7908925"/>
            <wp:effectExtent l="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572658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3. Структурная организация микроконтроллеров семейства MCS-51</w:t>
      </w:r>
      <w:r w:rsidRPr="00D5774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.</w:t>
      </w:r>
      <w:r w:rsidRPr="0057265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D57744" w:rsidRPr="00572658" w:rsidRDefault="00D57744" w:rsidP="00D57744">
      <w:pPr>
        <w:ind w:left="270"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7265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Общие характеристики</w:t>
      </w:r>
    </w:p>
    <w:p w:rsidR="00D57744" w:rsidRPr="00572658" w:rsidRDefault="00D57744" w:rsidP="00D57744">
      <w:pPr>
        <w:ind w:left="270"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7265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Микроконтроллеры </w:t>
      </w:r>
      <w:proofErr w:type="spellStart"/>
      <w:r w:rsidRPr="0057265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Pr="0057265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семейства MCS-51 (8051, 80C51, 8052 87C51) и соответствующие отечественные однокристальные </w:t>
      </w:r>
      <w:proofErr w:type="spellStart"/>
      <w:r w:rsidRPr="0057265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микроЭВМ</w:t>
      </w:r>
      <w:proofErr w:type="spellEnd"/>
      <w:r w:rsidRPr="0057265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семейства МК51 (КР1816ВЕ51, КМ1816ВЕ751) имеют: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внутреннее ОЗУ объемом 128 или 256 байт;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lastRenderedPageBreak/>
        <w:t>четыре двунаправленных побитно настраиваемых восьмиразрядных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порта ввода-вывода;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два 16-разрядных таймера-счетчика;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встроенный тактовый генератор;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 xml:space="preserve">адресация 64 </w:t>
      </w:r>
      <w:proofErr w:type="spellStart"/>
      <w:r w:rsidRPr="00572658">
        <w:rPr>
          <w:rFonts w:ascii="Times New Roman" w:hAnsi="Times New Roman" w:cs="Times New Roman"/>
          <w:sz w:val="28"/>
          <w:szCs w:val="28"/>
        </w:rPr>
        <w:t>КБайт</w:t>
      </w:r>
      <w:proofErr w:type="spellEnd"/>
      <w:r w:rsidRPr="00572658">
        <w:rPr>
          <w:rFonts w:ascii="Times New Roman" w:hAnsi="Times New Roman" w:cs="Times New Roman"/>
          <w:sz w:val="28"/>
          <w:szCs w:val="28"/>
        </w:rPr>
        <w:t xml:space="preserve"> памяти программ и 64 Кбайт памяти данных;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две линии запросов на прерывание от внешних устройств;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интерфейс для последовательного обмена информацией с другими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микроконтроллерами или персональными компьютерами.</w:t>
      </w:r>
    </w:p>
    <w:p w:rsidR="00D57744" w:rsidRPr="00572658" w:rsidRDefault="00D57744" w:rsidP="00D57744">
      <w:pPr>
        <w:pStyle w:val="ListParagraph"/>
        <w:numPr>
          <w:ilvl w:val="0"/>
          <w:numId w:val="1"/>
        </w:num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Микроконтроллер 8751 снабжен УФ ПЗУ объемом 4 Кбайт.</w:t>
      </w:r>
    </w:p>
    <w:p w:rsidR="00D57744" w:rsidRPr="00572658" w:rsidRDefault="00D57744" w:rsidP="00D57744">
      <w:pPr>
        <w:ind w:left="270" w:firstLine="360"/>
        <w:rPr>
          <w:rFonts w:ascii="Times New Roman" w:hAnsi="Times New Roman" w:cs="Times New Roman"/>
          <w:sz w:val="28"/>
          <w:szCs w:val="28"/>
        </w:rPr>
      </w:pPr>
      <w:r w:rsidRPr="00572658">
        <w:rPr>
          <w:rFonts w:ascii="Times New Roman" w:hAnsi="Times New Roman" w:cs="Times New Roman"/>
          <w:sz w:val="28"/>
          <w:szCs w:val="28"/>
        </w:rPr>
        <w:t>Функциональная схема микроконтроллера семейства MCS-51</w:t>
      </w:r>
    </w:p>
    <w:p w:rsidR="00D57744" w:rsidRPr="00572658" w:rsidRDefault="00D57744" w:rsidP="00D57744">
      <w:pPr>
        <w:ind w:left="27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654D03" wp14:editId="74482CFA">
            <wp:extent cx="6645910" cy="80054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384ADB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4. Распределение памяти данных MCS-51.</w:t>
      </w:r>
      <w:r w:rsidRPr="00384AD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572658" w:rsidRDefault="00085273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085273">
        <w:rPr>
          <w:rFonts w:ascii="Times New Roman" w:hAnsi="Times New Roman" w:cs="Times New Roman"/>
          <w:sz w:val="28"/>
          <w:szCs w:val="28"/>
        </w:rPr>
        <w:t>Память МК имеет Гарвардскую архитектуру, т.е. логически разделена</w:t>
      </w:r>
      <w:r w:rsidR="00D57744" w:rsidRPr="00FB0141">
        <w:rPr>
          <w:rFonts w:ascii="Times New Roman" w:hAnsi="Times New Roman" w:cs="Times New Roman"/>
          <w:sz w:val="28"/>
          <w:szCs w:val="28"/>
        </w:rPr>
        <w:t>: на память программ – ПП (внутреннюю или внешнюю), адресуемую 16–</w:t>
      </w:r>
      <w:proofErr w:type="spellStart"/>
      <w:r w:rsidR="00D57744" w:rsidRPr="00FB0141">
        <w:rPr>
          <w:rFonts w:ascii="Times New Roman" w:hAnsi="Times New Roman" w:cs="Times New Roman"/>
          <w:sz w:val="28"/>
          <w:szCs w:val="28"/>
        </w:rPr>
        <w:t>ти</w:t>
      </w:r>
      <w:proofErr w:type="spellEnd"/>
      <w:r w:rsidR="00D57744" w:rsidRPr="00FB0141">
        <w:rPr>
          <w:rFonts w:ascii="Times New Roman" w:hAnsi="Times New Roman" w:cs="Times New Roman"/>
          <w:sz w:val="28"/>
          <w:szCs w:val="28"/>
        </w:rPr>
        <w:t xml:space="preserve"> битовым счетчиком команд (СК) и память данных – внутреннюю (Резидентная память данных – РПД) 128 (или 256) </w:t>
      </w:r>
      <w:proofErr w:type="gramStart"/>
      <w:r w:rsidR="00D57744" w:rsidRPr="00FB0141">
        <w:rPr>
          <w:rFonts w:ascii="Times New Roman" w:hAnsi="Times New Roman" w:cs="Times New Roman"/>
          <w:sz w:val="28"/>
          <w:szCs w:val="28"/>
        </w:rPr>
        <w:t>байт  а</w:t>
      </w:r>
      <w:proofErr w:type="gramEnd"/>
      <w:r w:rsidR="00D57744" w:rsidRPr="00FB0141">
        <w:rPr>
          <w:rFonts w:ascii="Times New Roman" w:hAnsi="Times New Roman" w:cs="Times New Roman"/>
          <w:sz w:val="28"/>
          <w:szCs w:val="28"/>
        </w:rPr>
        <w:t xml:space="preserve"> также внешнюю (Внешняя память данных – ВПД) до 64 Кбайт. </w:t>
      </w:r>
      <w:r w:rsidR="00D57744" w:rsidRPr="00572658">
        <w:rPr>
          <w:rFonts w:ascii="Times New Roman" w:hAnsi="Times New Roman" w:cs="Times New Roman"/>
          <w:sz w:val="28"/>
          <w:szCs w:val="28"/>
        </w:rPr>
        <w:t xml:space="preserve">Физически </w:t>
      </w:r>
      <w:r w:rsidR="00D57744" w:rsidRPr="00572658">
        <w:rPr>
          <w:rFonts w:ascii="Times New Roman" w:hAnsi="Times New Roman" w:cs="Times New Roman"/>
          <w:color w:val="FF0000"/>
          <w:sz w:val="28"/>
          <w:szCs w:val="28"/>
        </w:rPr>
        <w:t xml:space="preserve">память программ </w:t>
      </w:r>
      <w:r w:rsidR="00D57744" w:rsidRPr="00572658">
        <w:rPr>
          <w:rFonts w:ascii="Times New Roman" w:hAnsi="Times New Roman" w:cs="Times New Roman"/>
          <w:sz w:val="28"/>
          <w:szCs w:val="28"/>
        </w:rPr>
        <w:t xml:space="preserve">реализована на ПЗУ (доступна </w:t>
      </w:r>
      <w:r w:rsidR="00D57744" w:rsidRPr="00572658">
        <w:rPr>
          <w:rFonts w:ascii="Times New Roman" w:hAnsi="Times New Roman" w:cs="Times New Roman"/>
          <w:sz w:val="28"/>
          <w:szCs w:val="28"/>
        </w:rPr>
        <w:lastRenderedPageBreak/>
        <w:t xml:space="preserve">только по чтению), а </w:t>
      </w:r>
      <w:r w:rsidR="00D57744" w:rsidRPr="00572658">
        <w:rPr>
          <w:rFonts w:ascii="Times New Roman" w:hAnsi="Times New Roman" w:cs="Times New Roman"/>
          <w:color w:val="FF0000"/>
          <w:sz w:val="28"/>
          <w:szCs w:val="28"/>
        </w:rPr>
        <w:t xml:space="preserve">память данных </w:t>
      </w:r>
      <w:r w:rsidR="00D57744" w:rsidRPr="00572658">
        <w:rPr>
          <w:rFonts w:ascii="Times New Roman" w:hAnsi="Times New Roman" w:cs="Times New Roman"/>
          <w:sz w:val="28"/>
          <w:szCs w:val="28"/>
        </w:rPr>
        <w:t>– на ОЗУ (возможна запись и чтение данных).</w:t>
      </w:r>
    </w:p>
    <w:p w:rsidR="00D57744" w:rsidRDefault="00D57744" w:rsidP="00D57744">
      <w:pPr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57744" w:rsidRPr="00572658" w:rsidRDefault="00D57744" w:rsidP="00D57744">
      <w:pPr>
        <w:ind w:left="72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72658">
        <w:rPr>
          <w:rFonts w:ascii="Times New Roman" w:eastAsia="Times New Roman" w:hAnsi="Times New Roman" w:cs="Times New Roman"/>
          <w:sz w:val="28"/>
          <w:szCs w:val="28"/>
        </w:rPr>
        <w:t>Объем расположенной на</w:t>
      </w:r>
      <w:r w:rsidRPr="0057265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кристалле памяти данных</w:t>
      </w:r>
      <w:r w:rsidRPr="02884C12">
        <w:rPr>
          <w:rFonts w:ascii="Times New Roman" w:eastAsia="Times New Roman" w:hAnsi="Times New Roman" w:cs="Times New Roman"/>
          <w:b/>
          <w:bCs/>
          <w:sz w:val="28"/>
          <w:szCs w:val="28"/>
        </w:rPr>
        <w:t>(внутренняя)</w:t>
      </w:r>
      <w:r w:rsidRPr="02884C12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128 </w:t>
      </w:r>
      <w:r w:rsidRPr="02884C12">
        <w:rPr>
          <w:rFonts w:ascii="Times New Roman" w:eastAsia="Times New Roman" w:hAnsi="Times New Roman" w:cs="Times New Roman"/>
          <w:sz w:val="28"/>
          <w:szCs w:val="28"/>
        </w:rPr>
        <w:t xml:space="preserve">или 256 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байт. Объем </w:t>
      </w:r>
      <w:r w:rsidRPr="00572658">
        <w:rPr>
          <w:rFonts w:ascii="Times New Roman" w:eastAsia="Times New Roman" w:hAnsi="Times New Roman" w:cs="Times New Roman"/>
          <w:b/>
          <w:bCs/>
          <w:sz w:val="28"/>
          <w:szCs w:val="28"/>
        </w:rPr>
        <w:t>внешней памяти данных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 может достигать 64 Кбайт. Первые 32 байта организованы в четыре банка регистров общего назначения, обозначаемых соответственно банк 0 — банк 3. Каждый из них состоит из восьми регистров R0 — R7. В любой момент программе доступен только один банк регистров, номер которого содержится в третьем и четвертом битах слова состояния программы PSW (см. ниже). </w:t>
      </w:r>
    </w:p>
    <w:p w:rsidR="00D57744" w:rsidRPr="00572658" w:rsidRDefault="00D57744" w:rsidP="00D57744">
      <w:pPr>
        <w:ind w:left="72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Оставшееся адресное пространство может конфигурироваться разработчиком по своему усмотрению: в нем </w:t>
      </w:r>
      <w:r w:rsidRPr="00572658">
        <w:rPr>
          <w:rFonts w:ascii="Times New Roman" w:eastAsia="Times New Roman" w:hAnsi="Times New Roman" w:cs="Times New Roman"/>
          <w:b/>
          <w:bCs/>
          <w:sz w:val="28"/>
          <w:szCs w:val="28"/>
        </w:rPr>
        <w:t>располагаются стек, системные и пользовательские области данных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. Обращение к ячейкам памяти данных возможно двумя способами. Первый способ — прямая адресация ячейки памяти. В этом случае адрес ячейки является операндом соответствующей команды. Второй способ — косвенная адресация с помощью регистров R0 или R1: перед выполнением соответствующей команды в один из них должен быть занесен адрес ячейки, к которой необходимо обратиться. </w:t>
      </w:r>
    </w:p>
    <w:p w:rsidR="00D57744" w:rsidRPr="00572658" w:rsidRDefault="00D57744" w:rsidP="00D57744">
      <w:pPr>
        <w:ind w:left="72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72658">
        <w:rPr>
          <w:rFonts w:ascii="Times New Roman" w:eastAsia="Times New Roman" w:hAnsi="Times New Roman" w:cs="Times New Roman"/>
          <w:b/>
          <w:bCs/>
          <w:sz w:val="28"/>
          <w:szCs w:val="28"/>
        </w:rPr>
        <w:t>Для обращения к внешней памяти данных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только косвенная адресация с помощью регистров R0 и R1 или с помощью 16-разрядного регистра-указателя DPTR. Он относится к группе регистров специальных функций, и с его помощью можно адресовать все 64 </w:t>
      </w:r>
      <w:proofErr w:type="spellStart"/>
      <w:r w:rsidRPr="00572658">
        <w:rPr>
          <w:rFonts w:ascii="Times New Roman" w:eastAsia="Times New Roman" w:hAnsi="Times New Roman" w:cs="Times New Roman"/>
          <w:sz w:val="28"/>
          <w:szCs w:val="28"/>
        </w:rPr>
        <w:t>Кбайта</w:t>
      </w:r>
      <w:proofErr w:type="spellEnd"/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 внешней памяти. </w:t>
      </w:r>
    </w:p>
    <w:p w:rsidR="00D57744" w:rsidRPr="00572658" w:rsidRDefault="00D57744" w:rsidP="00D57744">
      <w:pPr>
        <w:ind w:left="720" w:firstLine="708"/>
        <w:rPr>
          <w:rFonts w:ascii="Times New Roman" w:eastAsia="Times New Roman" w:hAnsi="Times New Roman" w:cs="Times New Roman"/>
          <w:sz w:val="28"/>
          <w:szCs w:val="28"/>
        </w:rPr>
      </w:pPr>
      <w:r w:rsidRPr="20FF6912">
        <w:rPr>
          <w:rFonts w:ascii="Times New Roman" w:eastAsia="Times New Roman" w:hAnsi="Times New Roman" w:cs="Times New Roman"/>
          <w:b/>
          <w:sz w:val="28"/>
          <w:szCs w:val="28"/>
        </w:rPr>
        <w:t>Часть памяти данных представляет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 собой так называемую </w:t>
      </w:r>
      <w:r w:rsidRPr="20FF6912">
        <w:rPr>
          <w:rFonts w:ascii="Times New Roman" w:eastAsia="Times New Roman" w:hAnsi="Times New Roman" w:cs="Times New Roman"/>
          <w:b/>
          <w:sz w:val="28"/>
          <w:szCs w:val="28"/>
        </w:rPr>
        <w:t>битовую область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, в ней имеется возможность при помощи специальных битовых команд </w:t>
      </w:r>
      <w:proofErr w:type="spellStart"/>
      <w:r w:rsidRPr="00572658">
        <w:rPr>
          <w:rFonts w:ascii="Times New Roman" w:eastAsia="Times New Roman" w:hAnsi="Times New Roman" w:cs="Times New Roman"/>
          <w:sz w:val="28"/>
          <w:szCs w:val="28"/>
        </w:rPr>
        <w:t>адресовываться</w:t>
      </w:r>
      <w:proofErr w:type="spellEnd"/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 к каждому разряду ячеек памяти. Адрес прямо адресуемых битов может быть записан либо в виде (Адрес </w:t>
      </w:r>
      <w:proofErr w:type="gramStart"/>
      <w:r w:rsidRPr="00572658">
        <w:rPr>
          <w:rFonts w:ascii="Times New Roman" w:eastAsia="Times New Roman" w:hAnsi="Times New Roman" w:cs="Times New Roman"/>
          <w:sz w:val="28"/>
          <w:szCs w:val="28"/>
        </w:rPr>
        <w:t>Байта ).(</w:t>
      </w:r>
      <w:proofErr w:type="gramEnd"/>
      <w:r w:rsidRPr="00572658">
        <w:rPr>
          <w:rFonts w:ascii="Times New Roman" w:eastAsia="Times New Roman" w:hAnsi="Times New Roman" w:cs="Times New Roman"/>
          <w:sz w:val="28"/>
          <w:szCs w:val="28"/>
        </w:rPr>
        <w:t>Разряд), например выражение 21.3 означает третий разряд ячейки памяти с адресом 21H, либо в виде абсолютного битового адреса. Соответствие этих двух способов адресации можно определить по таблице.</w:t>
      </w:r>
    </w:p>
    <w:p w:rsidR="00D57744" w:rsidRPr="00384ADB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5. Распределение памяти программ MCS-51.</w:t>
      </w:r>
      <w:r w:rsidRPr="00384AD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572658" w:rsidRDefault="00D57744" w:rsidP="00D57744">
      <w:pPr>
        <w:ind w:left="72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Как и у большинства микроконтроллеров, у микроконтроллеров семейства 8051, память программ и память данных являются самостоятельными и независимыми друг от друга устройствами, адресуемыми различными командами и управляющими сигналами. </w:t>
      </w:r>
    </w:p>
    <w:p w:rsidR="00D57744" w:rsidRDefault="00D57744" w:rsidP="00D57744">
      <w:pPr>
        <w:ind w:left="720" w:firstLine="708"/>
        <w:rPr>
          <w:rFonts w:ascii="Times New Roman" w:eastAsia="Times New Roman" w:hAnsi="Times New Roman" w:cs="Times New Roman"/>
          <w:sz w:val="28"/>
          <w:szCs w:val="28"/>
        </w:rPr>
      </w:pPr>
      <w:r w:rsidRPr="20FF6912">
        <w:rPr>
          <w:rFonts w:ascii="Times New Roman" w:eastAsia="Times New Roman" w:hAnsi="Times New Roman" w:cs="Times New Roman"/>
          <w:b/>
          <w:sz w:val="28"/>
          <w:szCs w:val="28"/>
        </w:rPr>
        <w:t>Объем встроенной памяти программ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t xml:space="preserve">, расположенной на кристалле микроконтроллера 8051 и 8751, равен 4 Кбайт. При обращении к внешней памяти программ все микроконтроллеры семейства 8051 всегда используют 16-разрадный адрес, что обеспечивает им доступ к 64 Кбайт ПЗУ. Микроконтроллер обращается к программной памяти при чтении кода операции </w:t>
      </w:r>
      <w:r w:rsidRPr="00572658">
        <w:rPr>
          <w:rFonts w:ascii="Times New Roman" w:eastAsia="Times New Roman" w:hAnsi="Times New Roman" w:cs="Times New Roman"/>
          <w:sz w:val="28"/>
          <w:szCs w:val="28"/>
        </w:rPr>
        <w:lastRenderedPageBreak/>
        <w:t>и операндов (используя счетчик команд PC), а также при выполнении команд переноса байта из памяти программ в аккумулятор. При выполнении команд переноса данных адресация ячейки памяти программ, из которой будут прочитаны данные, может осуществляться с использованием как счетчика PC, так и специального двухбайтового регистра-указателя данных DPTR.</w:t>
      </w:r>
    </w:p>
    <w:p w:rsidR="00D57744" w:rsidRPr="00725BAE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6. Флаги MCS-51. Слово состояния процессора MCS-51.</w:t>
      </w:r>
      <w:r w:rsidRPr="00725BA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13748B" w:rsidRDefault="00D57744" w:rsidP="00D57744">
      <w:pPr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  –</w:t>
      </w:r>
      <w:proofErr w:type="gramEnd"/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флаг переноса</w:t>
      </w:r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выполняет также функции «Булевого Аккумулятора» в командах, оперирующих с битами; </w:t>
      </w:r>
    </w:p>
    <w:p w:rsidR="00D57744" w:rsidRDefault="00D57744" w:rsidP="00D57744">
      <w:pPr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AC –  флаг вспомогательного</w:t>
      </w:r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(дополнительного) </w:t>
      </w:r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переноса</w:t>
      </w:r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D57744" w:rsidRPr="0013748B" w:rsidRDefault="00D57744" w:rsidP="00D57744">
      <w:pPr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OV – Флаг арифметического переполнения</w:t>
      </w:r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 его значение определяется операцией "Исключающее ИЛИ" сигналов входного и выходного переносов старшего разряда АЛУ; единичное значение этого флага указывает на то, что результат арифметической операции в дополнительном коде занял знаковый разряд; при выполнении операции деления флаг OV сбрасывается, а в случае деления на ноль – устанавливается; при умножении флаг OV устанавливается, есл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результат больше 255 (0FFH); </w:t>
      </w:r>
    </w:p>
    <w:p w:rsidR="00D57744" w:rsidRPr="0013748B" w:rsidRDefault="00D57744" w:rsidP="00D57744">
      <w:pPr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F0 – флаг пользователя</w:t>
      </w:r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устанавливается, сбрасывается и проверяется </w:t>
      </w:r>
      <w:proofErr w:type="spellStart"/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D57744" w:rsidRPr="0013748B" w:rsidRDefault="00D57744" w:rsidP="00D57744">
      <w:pPr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  –</w:t>
      </w:r>
      <w:proofErr w:type="gramEnd"/>
      <w:r w:rsidRPr="001374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флаг паритета</w:t>
      </w:r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является дополнением аккумулятора до четности; формируется комбинационной схемой (</w:t>
      </w:r>
      <w:proofErr w:type="spellStart"/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доcтупен</w:t>
      </w:r>
      <w:proofErr w:type="spellEnd"/>
      <w:r w:rsidRPr="001374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только по чтению). </w:t>
      </w:r>
    </w:p>
    <w:p w:rsidR="00D57744" w:rsidRPr="00474E0D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57744" w:rsidRPr="00725BAE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7. Команды, модифицирующие флаги.</w:t>
      </w:r>
      <w:r w:rsidRPr="00725BA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drawing>
          <wp:inline distT="0" distB="0" distL="0" distR="0" wp14:anchorId="0FF25834" wp14:editId="5F2E6D39">
            <wp:extent cx="6638924" cy="1628775"/>
            <wp:effectExtent l="0" t="0" r="0" b="0"/>
            <wp:docPr id="1073876482" name="Picture 1073876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8764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Default="00D57744" w:rsidP="00D5774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7862069">
        <w:rPr>
          <w:rFonts w:ascii="Times New Roman" w:eastAsia="Times New Roman" w:hAnsi="Times New Roman" w:cs="Times New Roman"/>
          <w:sz w:val="28"/>
          <w:szCs w:val="28"/>
        </w:rPr>
        <w:t xml:space="preserve">Команда вычитание SUBB выполняется только с </w:t>
      </w:r>
      <w:proofErr w:type="spellStart"/>
      <w:r w:rsidRPr="07862069">
        <w:rPr>
          <w:rFonts w:ascii="Times New Roman" w:eastAsia="Times New Roman" w:hAnsi="Times New Roman" w:cs="Times New Roman"/>
          <w:sz w:val="28"/>
          <w:szCs w:val="28"/>
        </w:rPr>
        <w:t>заемом</w:t>
      </w:r>
      <w:proofErr w:type="spellEnd"/>
      <w:r w:rsidRPr="07862069">
        <w:rPr>
          <w:rFonts w:ascii="Times New Roman" w:eastAsia="Times New Roman" w:hAnsi="Times New Roman" w:cs="Times New Roman"/>
          <w:sz w:val="28"/>
          <w:szCs w:val="28"/>
        </w:rPr>
        <w:t xml:space="preserve"> (т.е. из </w:t>
      </w:r>
      <w:proofErr w:type="gramStart"/>
      <w:r w:rsidRPr="07862069">
        <w:rPr>
          <w:rFonts w:ascii="Times New Roman" w:eastAsia="Times New Roman" w:hAnsi="Times New Roman" w:cs="Times New Roman"/>
          <w:sz w:val="28"/>
          <w:szCs w:val="28"/>
        </w:rPr>
        <w:t>ре-</w:t>
      </w:r>
      <w:proofErr w:type="spellStart"/>
      <w:r w:rsidRPr="07862069">
        <w:rPr>
          <w:rFonts w:ascii="Times New Roman" w:eastAsia="Times New Roman" w:hAnsi="Times New Roman" w:cs="Times New Roman"/>
          <w:sz w:val="28"/>
          <w:szCs w:val="28"/>
        </w:rPr>
        <w:t>зультата</w:t>
      </w:r>
      <w:proofErr w:type="spellEnd"/>
      <w:proofErr w:type="gramEnd"/>
      <w:r w:rsidRPr="07862069">
        <w:rPr>
          <w:rFonts w:ascii="Times New Roman" w:eastAsia="Times New Roman" w:hAnsi="Times New Roman" w:cs="Times New Roman"/>
          <w:sz w:val="28"/>
          <w:szCs w:val="28"/>
        </w:rPr>
        <w:t xml:space="preserve"> вычитается и флаг </w:t>
      </w:r>
      <w:proofErr w:type="spellStart"/>
      <w:r w:rsidRPr="07862069">
        <w:rPr>
          <w:rFonts w:ascii="Times New Roman" w:eastAsia="Times New Roman" w:hAnsi="Times New Roman" w:cs="Times New Roman"/>
          <w:sz w:val="28"/>
          <w:szCs w:val="28"/>
        </w:rPr>
        <w:t>Сary</w:t>
      </w:r>
      <w:proofErr w:type="spellEnd"/>
      <w:r w:rsidRPr="07862069">
        <w:rPr>
          <w:rFonts w:ascii="Times New Roman" w:eastAsia="Times New Roman" w:hAnsi="Times New Roman" w:cs="Times New Roman"/>
          <w:sz w:val="28"/>
          <w:szCs w:val="28"/>
        </w:rPr>
        <w:t xml:space="preserve">). Поэтому для выполнения команды </w:t>
      </w:r>
      <w:proofErr w:type="spellStart"/>
      <w:proofErr w:type="gramStart"/>
      <w:r w:rsidRPr="07862069">
        <w:rPr>
          <w:rFonts w:ascii="Times New Roman" w:eastAsia="Times New Roman" w:hAnsi="Times New Roman" w:cs="Times New Roman"/>
          <w:sz w:val="28"/>
          <w:szCs w:val="28"/>
        </w:rPr>
        <w:t>вычи-тания</w:t>
      </w:r>
      <w:proofErr w:type="spellEnd"/>
      <w:proofErr w:type="gramEnd"/>
      <w:r w:rsidRPr="07862069">
        <w:rPr>
          <w:rFonts w:ascii="Times New Roman" w:eastAsia="Times New Roman" w:hAnsi="Times New Roman" w:cs="Times New Roman"/>
          <w:sz w:val="28"/>
          <w:szCs w:val="28"/>
        </w:rPr>
        <w:t xml:space="preserve"> без </w:t>
      </w:r>
      <w:proofErr w:type="spellStart"/>
      <w:r w:rsidRPr="07862069">
        <w:rPr>
          <w:rFonts w:ascii="Times New Roman" w:eastAsia="Times New Roman" w:hAnsi="Times New Roman" w:cs="Times New Roman"/>
          <w:sz w:val="28"/>
          <w:szCs w:val="28"/>
        </w:rPr>
        <w:t>заема</w:t>
      </w:r>
      <w:proofErr w:type="spellEnd"/>
      <w:r w:rsidRPr="07862069">
        <w:rPr>
          <w:rFonts w:ascii="Times New Roman" w:eastAsia="Times New Roman" w:hAnsi="Times New Roman" w:cs="Times New Roman"/>
          <w:sz w:val="28"/>
          <w:szCs w:val="28"/>
        </w:rPr>
        <w:t xml:space="preserve"> необходимо предварительно выполнить команду очистки флага С (CLR C).</w:t>
      </w:r>
    </w:p>
    <w:p w:rsidR="00D57744" w:rsidRDefault="00D57744" w:rsidP="00D5774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7862069">
        <w:rPr>
          <w:rFonts w:ascii="Times New Roman" w:eastAsia="Times New Roman" w:hAnsi="Times New Roman" w:cs="Times New Roman"/>
          <w:sz w:val="28"/>
          <w:szCs w:val="28"/>
        </w:rPr>
        <w:t>Команда умножения однобайтовых операндов – MUL AB – размещает двухбайтовый (16 бит) результат: младший байт – в Аккумулятор, старший байт – в регистр В.</w:t>
      </w:r>
    </w:p>
    <w:p w:rsidR="00D57744" w:rsidRDefault="00D57744" w:rsidP="00D5774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7862069"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выполнения команды деления однобайтовых операндов – DIV AB – помещается: частное – а Аккумулятор, остаток – в регистр В.</w:t>
      </w:r>
    </w:p>
    <w:p w:rsidR="00D57744" w:rsidRDefault="00D57744" w:rsidP="00D57744">
      <w:pPr>
        <w:ind w:left="720"/>
      </w:pPr>
      <w:r w:rsidRPr="07862069">
        <w:rPr>
          <w:rFonts w:ascii="Times New Roman" w:eastAsia="Times New Roman" w:hAnsi="Times New Roman" w:cs="Times New Roman"/>
          <w:sz w:val="28"/>
          <w:szCs w:val="28"/>
        </w:rPr>
        <w:t>Команды CLR сбрасывают бит в нуль. Команды SETB устанавливают бит в единицу. Команды CPL инвертируют значение выбранного бита.</w:t>
      </w:r>
    </w:p>
    <w:p w:rsidR="00D57744" w:rsidRPr="00725BAE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8. Система команд MCS-51. Типы команд.</w:t>
      </w:r>
      <w:r w:rsidRPr="00725BA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D41227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12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Систему команд условно можно разбить на пять групп:</w:t>
      </w:r>
    </w:p>
    <w:p w:rsidR="00D57744" w:rsidRPr="00D41227" w:rsidRDefault="00D57744" w:rsidP="00D5774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12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Арифметические команды;</w:t>
      </w:r>
    </w:p>
    <w:p w:rsidR="00D57744" w:rsidRPr="00D41227" w:rsidRDefault="00D57744" w:rsidP="00D5774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12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Логические команды;</w:t>
      </w:r>
    </w:p>
    <w:p w:rsidR="00D57744" w:rsidRPr="00D41227" w:rsidRDefault="00D57744" w:rsidP="00D5774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12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Команды передачи данных;</w:t>
      </w:r>
    </w:p>
    <w:p w:rsidR="00D57744" w:rsidRPr="00D41227" w:rsidRDefault="00D57744" w:rsidP="00D5774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12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Команды битового процессора;</w:t>
      </w:r>
    </w:p>
    <w:p w:rsidR="00D57744" w:rsidRDefault="00D57744" w:rsidP="00D5774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12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Команды ветвления и передачи управления.</w:t>
      </w:r>
    </w:p>
    <w:p w:rsidR="00D57744" w:rsidRPr="0073650E" w:rsidRDefault="00D57744" w:rsidP="00D57744">
      <w:pPr>
        <w:pStyle w:val="ListParagraph"/>
        <w:ind w:left="450" w:hanging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команд включает 9 групп команд: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передачи данных;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арифметические и логические;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сдвига;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обработки строк;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манипуляции битами;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передачи управления;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поддержки языков высокого уровня;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поддержки операционной системы;</w:t>
      </w:r>
    </w:p>
    <w:p w:rsidR="00D57744" w:rsidRPr="0073650E" w:rsidRDefault="00D57744" w:rsidP="00D57744">
      <w:pPr>
        <w:pStyle w:val="ListParagraph"/>
        <w:numPr>
          <w:ilvl w:val="0"/>
          <w:numId w:val="3"/>
        </w:numPr>
        <w:ind w:left="45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365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управления процессором.</w:t>
      </w:r>
    </w:p>
    <w:p w:rsidR="00085273" w:rsidRDefault="00085273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Все команды пересылок и обмена операндов могут осуществляться через Аккумулятор (см. рис. 3). </w:t>
      </w:r>
    </w:p>
    <w:p w:rsidR="00D57744" w:rsidRDefault="00085273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Причем пересылки из/в Внешней Памяти (Памяти Программ или Памяти Данных) могут осуществляться только через Аккумулятор. Большинство пересылок могут осуществляться также через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прямоадресуемый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байт (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Существуют даже пересылки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(см. рис. 3). Отсутствующие пересылки из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РОНа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РОН могут быть реализованы как пересылки из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РОНа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прямоадресуемый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байт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 учетом того, что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РОНы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расположены в начальной области Резидентной Памяти Данных, ячейки которой могут адресоваться как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 Команды обмена XCH позволяют пересылать байты без разрушения обоих операндов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Арифметические команды выполняются только в Аккумуляторе. Поэтому первый операнд необходимо предварительно поместить в Аккумулятор и потом сложить или вычесть второй операнд. Результат помещается в Аккумулятор.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Команда вычитание SUBB выполняется только с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заемом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(т.е. из результата вычитается и флаг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Сary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Поэтому для выполнения команды вычитания без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заема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необходимо предварительно выполнить команду очистки флага С (CLR C).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Команда умножения однобайтовых операндов – MUL AB – размещает двухбайтовый (16 бит) результат: младший байт – в Аккумулятор, старший байт – в регистр В.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Результат выполнения команды деления однобайтовых операндов – DIV AB – помещается: частное – а Аккумулятор, остаток – в регистр В. Арифметическая команда INC добавляет к выбранному операнду единицу.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Арифметическая команда DEC вычитает из выбранного операнда единицу.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Команда десятичной коррекции Аккумулятора </w:t>
      </w:r>
      <w:proofErr w:type="gram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DA</w:t>
      </w:r>
      <w:proofErr w:type="gram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 ) помогает складывать двоично-десятичные числа (BCD-числа) без перевода их в шестнадцатеричный формат (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hex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-формат). Исходные операнды должны быть обязательно в BCD-формате, т.е. в каждой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тетраде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одного байта находятся только числа от 0 до 9 (там не могут быть шестнадцатеричные числа: A, B, C, D, E, F). Поэтому в одном байте могут находиться числа от 00 до 99 для упакованных BCD-чисел или числа от 0 до 9 для неупакованных BCD-чисел. П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((@A+PC)) ((@A+DPTR)) В П Д </w:t>
      </w:r>
      <w:proofErr w:type="gram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@</w:t>
      </w:r>
      <w:proofErr w:type="gram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Ri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) ( @ DPTR ) АККУМУЛЯТОР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Rn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#DAT РПД (@R) Р П Д, Регистры SFR, Порты (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DPTR #16D [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bit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] C Рис. 3 – Граф команд пересылки, обмена и загрузки13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Команда DA A – десятичной коррекции выполняет действия над содержимым Аккумулятора после сложения BCD-чисел в процессоре (числа складывались по законам шестнадцатеричной арифметики) следующим образом (см. пример): • если содержимое младшей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тетрады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Аккумулятора больше 9 или установлен флаг вспомогательного переноса (AС = 1), то к содержимому Аккумулятора добавляется 6 (т.е. недостающие шесть цифр в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hex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-формате); • если после этого содержимое старшей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тетрады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Аккумулятора больше 9 или установлен флаг C, то число 6 добавляется к старшей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тетраде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Аккумулятора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Команду десятичной коррекции DA A не применяют после команды инкремента (INC), потому что команда инкремента не влияет (не изменяет) на флаги С и АС. </w:t>
      </w:r>
    </w:p>
    <w:p w:rsidR="00085273" w:rsidRPr="00085273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Логические команды: - логическое «И» – ANL, - логическое «ИЛИ» – ORL, - логическая команда «ИСКЛЮЧАЮЩЕЕ ИЛИ» – XRL – выполняются в Аккумуляторе (как и арифметические), но имеется возможность выполнить логические команды также и в 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прямоадресуемом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байте (</w:t>
      </w:r>
      <w:proofErr w:type="spellStart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</w:t>
      </w:r>
      <w:proofErr w:type="spellEnd"/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При этом второй операнд может быть: - в Аккумуляторе или - непосредственный операнд в команде. </w:t>
      </w:r>
    </w:p>
    <w:p w:rsidR="00085273" w:rsidRPr="0073650E" w:rsidRDefault="00085273" w:rsidP="00085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2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Команды вращения (RR A, RL A) и команды вращения через флаг CARY (RRC A, RLC A) циклически сдвигают (вращают) содержимое Аккумулятора на 1 бит. Пересылки битовых операндов осуществляются только через флаг С.</w:t>
      </w:r>
    </w:p>
    <w:p w:rsidR="00D57744" w:rsidRPr="00725BAE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9. Методы адресации MCS-51.</w:t>
      </w:r>
      <w:r w:rsidRPr="00725BA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A426F3" w:rsidRDefault="00D57744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A426F3">
        <w:rPr>
          <w:rFonts w:ascii="Times New Roman" w:hAnsi="Times New Roman" w:cs="Times New Roman"/>
          <w:sz w:val="28"/>
          <w:szCs w:val="28"/>
        </w:rPr>
        <w:t xml:space="preserve">1. РЕГИСТРОВАЯ АДРЕСАЦИЯ – 8–ми битовый операнд находится в 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РОНе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 выбранного (активного) банка регистров;</w:t>
      </w:r>
    </w:p>
    <w:p w:rsidR="00D57744" w:rsidRPr="00A426F3" w:rsidRDefault="00D57744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A426F3">
        <w:rPr>
          <w:rFonts w:ascii="Times New Roman" w:hAnsi="Times New Roman" w:cs="Times New Roman"/>
          <w:sz w:val="28"/>
          <w:szCs w:val="28"/>
        </w:rPr>
        <w:t xml:space="preserve">2 НЕПОСРЕДСТВЕННАЯ АДРЕСАЦИЯ (обозначается знаком – </w:t>
      </w:r>
      <w:proofErr w:type="gramStart"/>
      <w:r w:rsidRPr="00A426F3">
        <w:rPr>
          <w:rFonts w:ascii="Times New Roman" w:hAnsi="Times New Roman" w:cs="Times New Roman"/>
          <w:sz w:val="28"/>
          <w:szCs w:val="28"/>
        </w:rPr>
        <w:t># )</w:t>
      </w:r>
      <w:proofErr w:type="gramEnd"/>
      <w:r w:rsidRPr="00A426F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опе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>-ранд находится во втором (а для 16–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ти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 битового операнда и в 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тре-тьем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>) байте команды;</w:t>
      </w:r>
    </w:p>
    <w:p w:rsidR="00D57744" w:rsidRPr="00A426F3" w:rsidRDefault="00D57744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A426F3">
        <w:rPr>
          <w:rFonts w:ascii="Times New Roman" w:hAnsi="Times New Roman" w:cs="Times New Roman"/>
          <w:sz w:val="28"/>
          <w:szCs w:val="28"/>
        </w:rPr>
        <w:lastRenderedPageBreak/>
        <w:t xml:space="preserve">3 КОСВЕННАЯ АДРЕСАЦИЯ (обозначается знаком – </w:t>
      </w:r>
      <w:proofErr w:type="gramStart"/>
      <w:r w:rsidRPr="00A426F3">
        <w:rPr>
          <w:rFonts w:ascii="Times New Roman" w:hAnsi="Times New Roman" w:cs="Times New Roman"/>
          <w:sz w:val="28"/>
          <w:szCs w:val="28"/>
        </w:rPr>
        <w:t>@ )</w:t>
      </w:r>
      <w:proofErr w:type="gramEnd"/>
      <w:r w:rsidRPr="00A426F3">
        <w:rPr>
          <w:rFonts w:ascii="Times New Roman" w:hAnsi="Times New Roman" w:cs="Times New Roman"/>
          <w:sz w:val="28"/>
          <w:szCs w:val="28"/>
        </w:rPr>
        <w:t xml:space="preserve"> – операнд 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нахо-дится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 в Памяти Данных (РПД или ВПД), а адрес ячейки памяти со-держится в одном из 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РОНов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 косвенной адресации (R0 или R1); в командах PUSH и POP адрес содержится в указателе стека SP; ре-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гистр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 DPTR может содержать адрес ВПД объемом до 64К;</w:t>
      </w:r>
    </w:p>
    <w:p w:rsidR="00D57744" w:rsidRPr="00A426F3" w:rsidRDefault="00D57744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A426F3">
        <w:rPr>
          <w:rFonts w:ascii="Times New Roman" w:hAnsi="Times New Roman" w:cs="Times New Roman"/>
          <w:sz w:val="28"/>
          <w:szCs w:val="28"/>
        </w:rPr>
        <w:t>4 ПРЯМАЯ БАЙТОВАЯ АДРЕСАЦИЯ – (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) – используется для </w:t>
      </w:r>
      <w:proofErr w:type="spellStart"/>
      <w:proofErr w:type="gramStart"/>
      <w:r w:rsidRPr="00A426F3">
        <w:rPr>
          <w:rFonts w:ascii="Times New Roman" w:hAnsi="Times New Roman" w:cs="Times New Roman"/>
          <w:sz w:val="28"/>
          <w:szCs w:val="28"/>
        </w:rPr>
        <w:t>обраще-ния</w:t>
      </w:r>
      <w:proofErr w:type="spellEnd"/>
      <w:proofErr w:type="gramEnd"/>
      <w:r w:rsidRPr="00A426F3">
        <w:rPr>
          <w:rFonts w:ascii="Times New Roman" w:hAnsi="Times New Roman" w:cs="Times New Roman"/>
          <w:sz w:val="28"/>
          <w:szCs w:val="28"/>
        </w:rPr>
        <w:t xml:space="preserve"> к ячейкам РПД (адреса 00h…7Fh) и к регистрам специальных функций SFR (адреса 80h…0FFh);</w:t>
      </w:r>
    </w:p>
    <w:p w:rsidR="00D57744" w:rsidRPr="00A426F3" w:rsidRDefault="00D57744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A426F3">
        <w:rPr>
          <w:rFonts w:ascii="Times New Roman" w:hAnsi="Times New Roman" w:cs="Times New Roman"/>
          <w:sz w:val="28"/>
          <w:szCs w:val="28"/>
        </w:rPr>
        <w:t>5 ПРЯМАЯ БИТОВАЯ АДРЕСАЦИЯ – (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>) – используется для обращения к отдельно адресуемым 128 битам, расположенным в ячейках РПД по адресам 20H…2FH и к отдельно адресуемым битам регистров специальных функций (см. табл. 3 и программную модель);</w:t>
      </w:r>
    </w:p>
    <w:p w:rsidR="00D57744" w:rsidRPr="00A426F3" w:rsidRDefault="00D57744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A426F3">
        <w:rPr>
          <w:rFonts w:ascii="Times New Roman" w:hAnsi="Times New Roman" w:cs="Times New Roman"/>
          <w:sz w:val="28"/>
          <w:szCs w:val="28"/>
        </w:rPr>
        <w:t xml:space="preserve">6 КОСВЕННАЯ ИНДЕКСНАЯ АДРЕСАЦИЯ (обозначается знаком – </w:t>
      </w:r>
      <w:proofErr w:type="gramStart"/>
      <w:r w:rsidRPr="00A426F3">
        <w:rPr>
          <w:rFonts w:ascii="Times New Roman" w:hAnsi="Times New Roman" w:cs="Times New Roman"/>
          <w:sz w:val="28"/>
          <w:szCs w:val="28"/>
        </w:rPr>
        <w:t>@ )</w:t>
      </w:r>
      <w:proofErr w:type="gramEnd"/>
      <w:r w:rsidRPr="00A426F3">
        <w:rPr>
          <w:rFonts w:ascii="Times New Roman" w:hAnsi="Times New Roman" w:cs="Times New Roman"/>
          <w:sz w:val="28"/>
          <w:szCs w:val="28"/>
        </w:rPr>
        <w:t xml:space="preserve">– упрощает просмотр таблиц в Памяти Программ, адрес ПП 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опреде-ляется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 по сумме базового регистра (PC или DPTR) и индексного ре-</w:t>
      </w:r>
      <w:proofErr w:type="spellStart"/>
      <w:r w:rsidRPr="00A426F3">
        <w:rPr>
          <w:rFonts w:ascii="Times New Roman" w:hAnsi="Times New Roman" w:cs="Times New Roman"/>
          <w:sz w:val="28"/>
          <w:szCs w:val="28"/>
        </w:rPr>
        <w:t>гистра</w:t>
      </w:r>
      <w:proofErr w:type="spellEnd"/>
      <w:r w:rsidRPr="00A426F3">
        <w:rPr>
          <w:rFonts w:ascii="Times New Roman" w:hAnsi="Times New Roman" w:cs="Times New Roman"/>
          <w:sz w:val="28"/>
          <w:szCs w:val="28"/>
        </w:rPr>
        <w:t xml:space="preserve"> (Аккумулятора);</w:t>
      </w:r>
    </w:p>
    <w:p w:rsidR="00D57744" w:rsidRPr="00572658" w:rsidRDefault="00D57744" w:rsidP="00D57744">
      <w:pPr>
        <w:ind w:left="720"/>
        <w:rPr>
          <w:rFonts w:ascii="Times New Roman" w:hAnsi="Times New Roman" w:cs="Times New Roman"/>
          <w:sz w:val="28"/>
          <w:szCs w:val="28"/>
        </w:rPr>
      </w:pPr>
      <w:r w:rsidRPr="00A426F3">
        <w:rPr>
          <w:rFonts w:ascii="Times New Roman" w:hAnsi="Times New Roman" w:cs="Times New Roman"/>
          <w:sz w:val="28"/>
          <w:szCs w:val="28"/>
        </w:rPr>
        <w:t>7 НЕЯВНАЯ (ВСТРОЕННАЯ) АДРЕСАЦИЯ – в коде команды содержится неявное (по умолчанию) указание на один из операндов (чаще всего на Аккумулятор).</w:t>
      </w:r>
    </w:p>
    <w:p w:rsidR="00D57744" w:rsidRPr="00384A4A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10. Команды пересылки обмена и загрузки MCS-51.</w:t>
      </w:r>
      <w:r w:rsidRPr="00384A4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1321159A" wp14:editId="77466C04">
            <wp:extent cx="4572000" cy="3390900"/>
            <wp:effectExtent l="0" t="0" r="0" b="0"/>
            <wp:docPr id="1839188309" name="Picture 18391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91883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AAC2B2" wp14:editId="28FC2093">
            <wp:extent cx="4572000" cy="3276600"/>
            <wp:effectExtent l="0" t="0" r="0" b="0"/>
            <wp:docPr id="692000367" name="Picture 69200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0003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11. Арифметические команды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6B7A6F2E" wp14:editId="5308385D">
            <wp:extent cx="6638924" cy="4714875"/>
            <wp:effectExtent l="0" t="0" r="0" b="0"/>
            <wp:docPr id="1115995042" name="Picture 111599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9950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12. Логические команды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7D671CFA" wp14:editId="77CF90D0">
            <wp:extent cx="6638924" cy="4791076"/>
            <wp:effectExtent l="0" t="0" r="0" b="0"/>
            <wp:docPr id="1683575721" name="Picture 168357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5757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13. Команды, оперирующие с битами, в системе команд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70F36E46" wp14:editId="45DA773B">
            <wp:extent cx="6638924" cy="4038600"/>
            <wp:effectExtent l="0" t="0" r="0" b="0"/>
            <wp:docPr id="2065833039" name="Picture 206583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8330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273">
        <w:rPr>
          <w:noProof/>
          <w:lang w:eastAsia="ru-RU"/>
        </w:rPr>
        <w:drawing>
          <wp:inline distT="0" distB="0" distL="0" distR="0" wp14:anchorId="247F6BD0" wp14:editId="4757C30F">
            <wp:extent cx="6067425" cy="367144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294" cy="36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14. Команды условных переходов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691CD963" wp14:editId="12CCABB2">
            <wp:extent cx="6638924" cy="4867274"/>
            <wp:effectExtent l="0" t="0" r="0" b="0"/>
            <wp:docPr id="1103968458" name="Picture 1103968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9684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73" w:rsidRDefault="00085273" w:rsidP="00D57744">
      <w:r>
        <w:rPr>
          <w:noProof/>
          <w:lang w:eastAsia="ru-RU"/>
        </w:rPr>
        <w:lastRenderedPageBreak/>
        <w:drawing>
          <wp:inline distT="0" distB="0" distL="0" distR="0" wp14:anchorId="3E92BF62" wp14:editId="1EC4D8A9">
            <wp:extent cx="6036166" cy="5334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2076" cy="533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15. Команды безусловных переходов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50E38163" wp14:editId="42E795DF">
            <wp:extent cx="6638924" cy="4695824"/>
            <wp:effectExtent l="0" t="0" r="0" b="0"/>
            <wp:docPr id="1980425005" name="Picture 198042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04250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6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273">
        <w:rPr>
          <w:noProof/>
          <w:lang w:eastAsia="ru-RU"/>
        </w:rPr>
        <w:drawing>
          <wp:inline distT="0" distB="0" distL="0" distR="0" wp14:anchorId="0F2E6C48" wp14:editId="02FCC001">
            <wp:extent cx="5667375" cy="5008109"/>
            <wp:effectExtent l="0" t="0" r="0" b="2540"/>
            <wp:docPr id="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226" cy="50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lastRenderedPageBreak/>
        <w:t>16. Команды инкремента и декремента.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85273" w:rsidRDefault="00085273" w:rsidP="00085273">
      <w:r>
        <w:rPr>
          <w:noProof/>
          <w:lang w:eastAsia="ru-RU"/>
        </w:rPr>
        <w:drawing>
          <wp:inline distT="0" distB="0" distL="0" distR="0" wp14:anchorId="0871830E" wp14:editId="05BD5913">
            <wp:extent cx="6365558" cy="1171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237" cy="11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73" w:rsidRDefault="00085273" w:rsidP="00085273">
      <w:r>
        <w:rPr>
          <w:noProof/>
          <w:lang w:eastAsia="ru-RU"/>
        </w:rPr>
        <w:drawing>
          <wp:inline distT="0" distB="0" distL="0" distR="0" wp14:anchorId="4C0EEF17" wp14:editId="73F7203E">
            <wp:extent cx="6188901" cy="9334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481" cy="9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73" w:rsidRDefault="00085273" w:rsidP="00085273"/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</w:p>
    <w:p w:rsidR="00D57744" w:rsidRPr="00D57744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17. Таймеры/Счетчики MCS-51. Программирование таймеров/счетчиков.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572658" w:rsidRDefault="00D57744" w:rsidP="00D57744">
      <w:pPr>
        <w:rPr>
          <w:rFonts w:ascii="Times New Roman" w:hAnsi="Times New Roman" w:cs="Times New Roman"/>
          <w:sz w:val="28"/>
          <w:szCs w:val="28"/>
        </w:rPr>
      </w:pPr>
      <w:r w:rsidRPr="00E63842">
        <w:rPr>
          <w:rFonts w:ascii="Times New Roman" w:hAnsi="Times New Roman" w:cs="Times New Roman"/>
          <w:sz w:val="28"/>
          <w:szCs w:val="28"/>
        </w:rPr>
        <w:t xml:space="preserve">Два программируемых </w:t>
      </w:r>
      <w:r w:rsidRPr="00E63842">
        <w:rPr>
          <w:rFonts w:ascii="Times New Roman" w:hAnsi="Times New Roman" w:cs="Times New Roman"/>
          <w:b/>
          <w:bCs/>
          <w:sz w:val="28"/>
          <w:szCs w:val="28"/>
        </w:rPr>
        <w:t>16-ти битовых</w:t>
      </w:r>
      <w:r w:rsidRPr="00E63842">
        <w:rPr>
          <w:rFonts w:ascii="Times New Roman" w:hAnsi="Times New Roman" w:cs="Times New Roman"/>
          <w:sz w:val="28"/>
          <w:szCs w:val="28"/>
        </w:rPr>
        <w:t xml:space="preserve"> таймера/счетчика (</w:t>
      </w:r>
      <w:r w:rsidRPr="00E63842">
        <w:rPr>
          <w:rFonts w:ascii="Times New Roman" w:hAnsi="Times New Roman" w:cs="Times New Roman"/>
          <w:b/>
          <w:bCs/>
          <w:sz w:val="28"/>
          <w:szCs w:val="28"/>
        </w:rPr>
        <w:t>Т/С 0</w:t>
      </w:r>
      <w:r w:rsidRPr="00E63842">
        <w:rPr>
          <w:rFonts w:ascii="Times New Roman" w:hAnsi="Times New Roman" w:cs="Times New Roman"/>
          <w:sz w:val="28"/>
          <w:szCs w:val="28"/>
        </w:rPr>
        <w:t xml:space="preserve"> и </w:t>
      </w:r>
      <w:r w:rsidRPr="00E63842">
        <w:rPr>
          <w:rFonts w:ascii="Times New Roman" w:hAnsi="Times New Roman" w:cs="Times New Roman"/>
          <w:b/>
          <w:bCs/>
          <w:sz w:val="28"/>
          <w:szCs w:val="28"/>
        </w:rPr>
        <w:t>Т/С 1</w:t>
      </w:r>
      <w:r w:rsidRPr="00E63842">
        <w:rPr>
          <w:rFonts w:ascii="Times New Roman" w:hAnsi="Times New Roman" w:cs="Times New Roman"/>
          <w:sz w:val="28"/>
          <w:szCs w:val="28"/>
        </w:rPr>
        <w:t>) могут быть использованы в качестве таймеров или счетчиков внешних событий.</w:t>
      </w:r>
    </w:p>
    <w:p w:rsidR="00D57744" w:rsidRPr="006B4402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работе в качестве 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таймера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содержимое Т/С 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инкрементируется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каждом машинном цикле, т. е. через каждые 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12 периодов резонатора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D57744" w:rsidRPr="006B4402" w:rsidRDefault="00D57744" w:rsidP="00D5774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При работе в качестве 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счетчика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содержимое 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Т/С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инкрементируется под воздействием перехода 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"1-0" внешнего входного сигнала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подаваемого на соответствующий вывод (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Т0 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Т1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Максимальная входная частота счетчиков: </w:t>
      </w:r>
      <w:proofErr w:type="spellStart"/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Ft</w:t>
      </w:r>
      <w:proofErr w:type="spellEnd"/>
      <w:r w:rsidRPr="006B440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/ 24</w:t>
      </w:r>
      <w:r w:rsidRPr="006B44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D57744" w:rsidRPr="00D57744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18. Режимы работы 0 и 1 таймеров/счетчиков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572658" w:rsidRDefault="000665A6" w:rsidP="00D577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023BC0" wp14:editId="31BB0AFE">
            <wp:extent cx="4724400" cy="7353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A6" w:rsidRPr="000665A6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lastRenderedPageBreak/>
        <w:t>19. Режимы работы 2 и 3 таймеров/счетчиков MCS-51.</w:t>
      </w:r>
      <w:r w:rsidR="000665A6">
        <w:rPr>
          <w:noProof/>
          <w:lang w:eastAsia="ru-RU"/>
        </w:rPr>
        <w:drawing>
          <wp:inline distT="0" distB="0" distL="0" distR="0" wp14:anchorId="49D45240" wp14:editId="7164414E">
            <wp:extent cx="4752975" cy="7296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496D5CDC" wp14:editId="03903D64">
            <wp:extent cx="6638924" cy="4257675"/>
            <wp:effectExtent l="0" t="0" r="0" b="0"/>
            <wp:docPr id="221315287" name="Picture 22131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3152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20. Режимы прерываний MCS-51. Программирование режимов прерываний.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Default="00D57744" w:rsidP="00D57744">
      <w:r>
        <w:rPr>
          <w:noProof/>
          <w:lang w:eastAsia="ru-RU"/>
        </w:rPr>
        <w:drawing>
          <wp:inline distT="0" distB="0" distL="0" distR="0" wp14:anchorId="4F8FD428" wp14:editId="5BCAF086">
            <wp:extent cx="6638924" cy="4943475"/>
            <wp:effectExtent l="0" t="0" r="0" b="0"/>
            <wp:docPr id="1888068133" name="Picture 1888068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0681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Default="00D57744" w:rsidP="00D57744">
      <w:r>
        <w:rPr>
          <w:noProof/>
          <w:lang w:eastAsia="ru-RU"/>
        </w:rPr>
        <w:lastRenderedPageBreak/>
        <w:drawing>
          <wp:inline distT="0" distB="0" distL="0" distR="0" wp14:anchorId="137A3766" wp14:editId="52ABFB0D">
            <wp:extent cx="6638924" cy="4952998"/>
            <wp:effectExtent l="0" t="0" r="0" b="0"/>
            <wp:docPr id="389676413" name="Picture 38967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6764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21. Приоритеты прерываний MCS-51.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572658" w:rsidRDefault="000665A6" w:rsidP="000665A6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6E6072E4" wp14:editId="05247723">
            <wp:extent cx="4752975" cy="7296150"/>
            <wp:effectExtent l="0" t="0" r="9525" b="0"/>
            <wp:docPr id="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F963DB" wp14:editId="1B788601">
            <wp:extent cx="4552950" cy="2000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Pr="00D57744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lastRenderedPageBreak/>
        <w:t>22. Последовательный Порт MCS-51. Программирование последовательного порта.</w:t>
      </w: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D57744" w:rsidRPr="00572658" w:rsidRDefault="000665A6" w:rsidP="00D577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7F5AE4" wp14:editId="56CED4DD">
            <wp:extent cx="4991100" cy="8210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AFFA6A8" wp14:editId="4CA94702">
            <wp:extent cx="5114925" cy="7191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44" w:rsidRDefault="00D57744" w:rsidP="00D5774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7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</w:rPr>
        <w:t>23. Режимы работы последовательного порта MCS-51.</w:t>
      </w:r>
    </w:p>
    <w:p w:rsid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</w:p>
    <w:p w:rsid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hAnsi="Times New Roman" w:cs="Times New Roman"/>
          <w:b/>
          <w:sz w:val="28"/>
          <w:szCs w:val="28"/>
          <w:highlight w:val="yellow"/>
        </w:rPr>
        <w:t>24. Программирование таблиц.</w:t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  <w:r w:rsidRPr="00D57744">
        <w:rPr>
          <w:rFonts w:ascii="Times New Roman" w:hAnsi="Times New Roman" w:cs="Times New Roman"/>
          <w:b/>
          <w:sz w:val="28"/>
          <w:szCs w:val="28"/>
          <w:highlight w:val="yellow"/>
        </w:rPr>
        <w:t>25. Расширение памяти программ и памяти данных микроконтроллера.</w:t>
      </w:r>
    </w:p>
    <w:p w:rsidR="00D57744" w:rsidRPr="00D57744" w:rsidRDefault="00D57744" w:rsidP="00D57744">
      <w:pPr>
        <w:rPr>
          <w:rFonts w:ascii="Times New Roman" w:hAnsi="Times New Roman" w:cs="Times New Roman"/>
          <w:b/>
          <w:sz w:val="28"/>
          <w:szCs w:val="28"/>
        </w:rPr>
      </w:pPr>
    </w:p>
    <w:p w:rsidR="00D57744" w:rsidRPr="00572658" w:rsidRDefault="000665A6" w:rsidP="00D577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12672" wp14:editId="00DCAE7F">
            <wp:extent cx="5086350" cy="82772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2DCD" w:rsidRDefault="00502DCD"/>
    <w:sectPr w:rsidR="00502DCD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86FFC"/>
    <w:multiLevelType w:val="hybridMultilevel"/>
    <w:tmpl w:val="4544B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76914"/>
    <w:multiLevelType w:val="hybridMultilevel"/>
    <w:tmpl w:val="F01C0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C6146"/>
    <w:multiLevelType w:val="hybridMultilevel"/>
    <w:tmpl w:val="F642F558"/>
    <w:lvl w:ilvl="0" w:tplc="041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659"/>
    <w:rsid w:val="000665A6"/>
    <w:rsid w:val="00085273"/>
    <w:rsid w:val="00306D42"/>
    <w:rsid w:val="00502DCD"/>
    <w:rsid w:val="00C20659"/>
    <w:rsid w:val="00D5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D2673"/>
  <w15:chartTrackingRefBased/>
  <w15:docId w15:val="{5688A030-3994-4E3D-AF76-AFE0B76F1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77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27</Pages>
  <Words>1842</Words>
  <Characters>10503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Літвін Данило</dc:creator>
  <cp:keywords/>
  <dc:description/>
  <cp:lastModifiedBy>Літвін Данило</cp:lastModifiedBy>
  <cp:revision>3</cp:revision>
  <dcterms:created xsi:type="dcterms:W3CDTF">2021-05-25T14:56:00Z</dcterms:created>
  <dcterms:modified xsi:type="dcterms:W3CDTF">2021-05-26T04:30:00Z</dcterms:modified>
</cp:coreProperties>
</file>