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Exploratory Data Analysis and Visualization in Agribusiness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Week 3 Task | Junior Data Analyst - Agribusiness Internship | Yuva Intern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report performs exploratory data analysis (EDA) on the Crop-Wise Area, Production and Yield (APY) dataset introduced in Week 1 and cleaned in Week 2 (455,359 raw rows; 450,350 rows post-cleaning, with is_outlier and crop_failure flags). The analysis focuses on crop yield distributions, the relationship between cultivated area and production, and yield trends over time (1997-2023), in place of weather and market-price variables, since those require separate data sources not yet integrated into this cleaned dataset (see Section 8, Recommendations, for a plan to incorporate them). A recurring theme emerged across every analysis performed: statistics computed across all crops combined are frequently misleading, and must be segmented by crop to be meaningful. This theme, and five specific evidenced findings, are detailed below.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spacing w:after="120"/>
      </w:pPr>
      <w:r>
        <w:t xml:space="preserve">All analysis was performed in a Jupyter notebook using pandas and matplotlib, using the cleaned dataset carried forward from Week 2. Unless otherwise stated, is_outlier and crop_failure flagged rows were explicitly excluded before computing summary statistics, distributions, and correlations (consistent with the 'typical-performance' usage defined in Week 2, Section 4.7), so that genuine extreme events do not distort the baseline patterns being identified here.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  <w:r>
        <w:rPr>
          <w:rFonts w:ascii="Consolas" w:cs="Consolas" w:eastAsia="Consolas" w:hAnsi="Consolas"/>
          <w:sz w:val="18"/>
          <w:szCs w:val="18"/>
        </w:rPr>
        <w:br/>
        <w:t xml:space="preserve">df_clean = pd.read_csv('cleaned_apy_data.csv')</w:t>
      </w:r>
      <w:r>
        <w:rPr>
          <w:rFonts w:ascii="Consolas" w:cs="Consolas" w:eastAsia="Consolas" w:hAnsi="Consolas"/>
          <w:sz w:val="18"/>
          <w:szCs w:val="18"/>
        </w:rPr>
        <w:br/>
        <w:t xml:space="preserve">benchmark = df_clean[~df_clean['is_outlier'] &amp; ~df_clean['crop_failure']]</w:t>
      </w:r>
    </w:p>
    <w:p>
      <w:pPr>
        <w:pStyle w:val="Heading1"/>
        <w:spacing w:after="150" w:before="300"/>
      </w:pPr>
      <w:r>
        <w:t xml:space="preserve">3. Summary Statistics: All-Crop vs. Per-Crop</w:t>
      </w:r>
    </w:p>
    <w:p>
      <w:pPr>
        <w:spacing w:after="120"/>
      </w:pPr>
      <w:r>
        <w:t xml:space="preserve">The dataset's yield column was first summarized across all crops combined: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print(df_clean['yield'].describe())</w:t>
      </w:r>
      <w:r>
        <w:rPr>
          <w:rFonts w:ascii="Consolas" w:cs="Consolas" w:eastAsia="Consolas" w:hAnsi="Consolas"/>
          <w:sz w:val="18"/>
          <w:szCs w:val="18"/>
        </w:rPr>
        <w:br/>
        <w:t xml:space="preserve"># count 450350, mean 69.61, std 866.46, min 0.0</w:t>
      </w:r>
      <w:r>
        <w:rPr>
          <w:rFonts w:ascii="Consolas" w:cs="Consolas" w:eastAsia="Consolas" w:hAnsi="Consolas"/>
          <w:sz w:val="18"/>
          <w:szCs w:val="18"/>
        </w:rPr>
        <w:br/>
        <w:t xml:space="preserve"># 25%: 0.579, 50% (median): 1.070, 75%: 2.586, max: 43958.33</w:t>
      </w:r>
    </w:p>
    <w:p>
      <w:pPr>
        <w:spacing w:after="120"/>
      </w:pPr>
      <w:r>
        <w:t xml:space="preserve">The mean (69.6) is dramatically higher than the median (1.07) - a classic signature of extreme right-skew. Grouping by crop_name explains why: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crop_stats = df_clean.groupby('crop_name')['yield'].agg(['mean','std','median'])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print(crop_stats.sort_values('mean', ascending=False).head(5))</w:t>
      </w:r>
      <w:r>
        <w:rPr>
          <w:rFonts w:ascii="Consolas" w:cs="Consolas" w:eastAsia="Consolas" w:hAnsi="Consolas"/>
          <w:sz w:val="18"/>
          <w:szCs w:val="18"/>
        </w:rPr>
        <w:br/>
        <w:t xml:space="preserve"># Coconut:    mean=8974.70  std=4852.36  median=8140.55</w:t>
      </w:r>
      <w:r>
        <w:rPr>
          <w:rFonts w:ascii="Consolas" w:cs="Consolas" w:eastAsia="Consolas" w:hAnsi="Consolas"/>
          <w:sz w:val="18"/>
          <w:szCs w:val="18"/>
        </w:rPr>
        <w:br/>
        <w:t xml:space="preserve"># Sugarcane:  mean=58.73   std=61.01    median=56.19</w:t>
      </w:r>
      <w:r>
        <w:rPr>
          <w:rFonts w:ascii="Consolas" w:cs="Consolas" w:eastAsia="Consolas" w:hAnsi="Consolas"/>
          <w:sz w:val="18"/>
          <w:szCs w:val="18"/>
        </w:rPr>
        <w:br/>
        <w:t xml:space="preserve"># Banana:     mean=30.69   std=21.11    median=26.09</w:t>
      </w:r>
    </w:p>
    <w:p>
      <w:pPr>
        <w:spacing w:after="120"/>
      </w:pPr>
      <w:r>
        <w:t xml:space="preserve">Coconut's mean yield is over 150 times higher than the next-highest crop (Sugarcane), single-handedly explaining the all-crop mean/median mismatch. This confirms a principle already established during Week 2's outlier-cleaning work: crop-level segmentation is required for any statistic to be meaningful on this dataset, not just for outlier detection.</w:t>
      </w:r>
    </w:p>
    <w:p>
      <w:pPr>
        <w:pStyle w:val="Heading1"/>
        <w:spacing w:after="150" w:before="300"/>
      </w:pPr>
      <w:r>
        <w:t xml:space="preserve">4. Distribution Analysis</w:t>
      </w:r>
    </w:p>
    <w:p>
      <w:pPr>
        <w:spacing w:after="120"/>
      </w:pPr>
      <w:r>
        <w:t xml:space="preserve">Yield distributions were visualized for four staple crops (Wheat, Rice, Maize, Sugarcane), with flagged outlier and crop-failure rows excluded, to observe each crop's genuine shape in isolation from both cross-crop scale differences and extreme values.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1: Per-crop yield distributions (outliers and crop failures excluded). Wheat, Rice, and Maize each show a clean right-skewed shape; Sugarcane (bottom-right) remains visibly bimodal.</w:t>
      </w:r>
    </w:p>
    <w:p>
      <w:pPr>
        <w:spacing w:after="120"/>
      </w:pPr>
      <w:r>
        <w:t xml:space="preserve">Wheat, Rice, and Maize each produced a clean, right-skewed single-peak distribution once flagged rows were excluded - a healthy, expected shape for an agricultural yield variable. Sugarcane was the exception: even after excluding flagged rows, it retained two distinct humps, one near zero and a separate peak around 40-80 tonnes/hectare, rather than one smooth shape.</w:t>
      </w:r>
    </w:p>
    <w:p>
      <w:pPr>
        <w:spacing w:after="120"/>
      </w:pPr>
      <w:r>
        <w:t xml:space="preserve">This was investigated directly, rather than dismissed as noise: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near_zero = df_clean[(df_clean['crop_name']=='Sugarcane') &amp; (df_clean['yield']&lt;5)]</w:t>
      </w:r>
      <w:r>
        <w:rPr>
          <w:rFonts w:ascii="Consolas" w:cs="Consolas" w:eastAsia="Consolas" w:hAnsi="Consolas"/>
          <w:sz w:val="18"/>
          <w:szCs w:val="18"/>
        </w:rPr>
        <w:br/>
        <w:t xml:space="preserve">print('Rows:', len(near_zero), '| crop_failure:', near_zero['crop_failure'].sum(), '| is_outlier:', near_zero['is_outlier'].sum())</w:t>
      </w:r>
      <w:r>
        <w:rPr>
          <w:rFonts w:ascii="Consolas" w:cs="Consolas" w:eastAsia="Consolas" w:hAnsi="Consolas"/>
          <w:sz w:val="18"/>
          <w:szCs w:val="18"/>
        </w:rPr>
        <w:br/>
        <w:t xml:space="preserve"># Rows: 869 | crop_failure: 42 | is_outlier: 0  -&gt; 827 rows are genuine, unflagged low-yield data</w:t>
      </w:r>
      <w:r>
        <w:rPr>
          <w:rFonts w:ascii="Consolas" w:cs="Consolas" w:eastAsia="Consolas" w:hAnsi="Consolas"/>
          <w:sz w:val="18"/>
          <w:szCs w:val="18"/>
        </w:rPr>
        <w:br/>
        <w:t xml:space="preserve">print(near_zero['state_name'].value_counts().head())</w:t>
      </w:r>
    </w:p>
    <w:p>
      <w:pPr>
        <w:spacing w:after="40" w:before="100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2: States contributing most to Sugarcane's near-zero-yield cluster.</w:t>
      </w:r>
    </w:p>
    <w:p>
      <w:pPr>
        <w:spacing w:after="120"/>
      </w:pPr>
      <w:r>
        <w:t xml:space="preserve">Of the 869 near-zero Sugarcane rows, only 42 were flagged as crop failures and none as statistical outliers - meaning 827 rows are genuine, valid data points, not errors. These rows concentrate in Chhattisgarh, Madhya Pradesh, and north-eastern hill states (Meghalaya, Mizoram, Himachal Pradesh) - regions generally associated with smaller-scale, rain-fed cultivation rather than the irrigated commercial Sugarcane belts (e.g., Uttar Pradesh, Maharashtra). This supports treating Sugarcane's bimodal shape as evidence of two distinct production systems, not a data quality defect requiring further cleaning.</w:t>
      </w:r>
    </w:p>
    <w:p>
      <w:pPr>
        <w:pStyle w:val="Heading1"/>
        <w:spacing w:after="150" w:before="300"/>
      </w:pPr>
      <w:r>
        <w:t xml:space="preserve">5. Correlation Analysis</w:t>
      </w:r>
    </w:p>
    <w:p>
      <w:pPr>
        <w:spacing w:after="120"/>
      </w:pPr>
      <w:r>
        <w:t xml:space="preserve">The relationship between cultivated area and production was tested, first across all crops combined: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correlation = df_clean['area'].corr(df_clean['production'])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print(correlation)</w:t>
      </w:r>
      <w:r>
        <w:rPr>
          <w:rFonts w:ascii="Consolas" w:cs="Consolas" w:eastAsia="Consolas" w:hAnsi="Consolas"/>
          <w:sz w:val="18"/>
          <w:szCs w:val="18"/>
        </w:rPr>
        <w:br/>
        <w:t xml:space="preserve"># 0.0424</w:t>
      </w:r>
    </w:p>
    <w:p>
      <w:pPr>
        <w:spacing w:after="120"/>
      </w:pPr>
      <w:r>
        <w:t xml:space="preserve">A correlation of 0.04 is close to zero - counter-intuitive, since more land under cultivation should generally produce more output. Following the same logic as Sections 3-4, this was re-tested within individual crops: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crop in ['Wheat','Rice','Maize','Sugarcane']: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 = df_clean[df_clean['crop_name']==crop]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print(crop, ':', data['area'].corr(data['production']))</w:t>
      </w:r>
      <w:r>
        <w:rPr>
          <w:rFonts w:ascii="Consolas" w:cs="Consolas" w:eastAsia="Consolas" w:hAnsi="Consolas"/>
          <w:sz w:val="18"/>
          <w:szCs w:val="18"/>
        </w:rPr>
        <w:br/>
        <w:t xml:space="preserve"># Wheat: 0.936 | Rice: 0.898 | Maize: 0.852 | Sugarcane: 0.929</w:t>
      </w:r>
    </w:p>
    <w:p>
      <w:pPr>
        <w:spacing w:after="40" w:before="100"/>
        <w:jc w:val="center"/>
      </w:pPr>
      <w:r>
        <w:drawing>
          <wp:inline distT="0" distB="0" distL="0" distR="0">
            <wp:extent cx="428625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3: Area-production correlation collapses when all crops are combined (0.04), but is consistently strong (0.85-0.94) within each individual crop.</w:t>
      </w:r>
    </w:p>
    <w:p>
      <w:pPr>
        <w:spacing w:after="120"/>
      </w:pPr>
      <w:r>
        <w:t xml:space="preserve">All four staple crops show strong positive correlation (0.85-0.94) between area and production when considered individually - confirming the expected agronomic relationship. The near-zero figure for all crops combined is an artifact of mixing crops with very different area-to-production ratios (e.g., one hectare of Coconut vs. one hectare of Wheat), not evidence that area and production are actually unrelated. This is the same underlying lesson as Sections 3 and 4, now shown to apply to correlation analysis as well as to summary statistics and distributions.</w:t>
      </w:r>
    </w:p>
    <w:p>
      <w:pPr>
        <w:pStyle w:val="Heading1"/>
        <w:spacing w:after="150" w:before="300"/>
      </w:pPr>
      <w:r>
        <w:t xml:space="preserve">6. Yield Trend Over Time</w:t>
      </w:r>
    </w:p>
    <w:p>
      <w:pPr>
        <w:spacing w:after="120"/>
      </w:pPr>
      <w:r>
        <w:t xml:space="preserve">Yearly mean yield was first computed across all crops combined: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df_clean['year_start'] = df_clean['year'].str[:4].astype(int)</w:t>
      </w:r>
      <w:r>
        <w:rPr>
          <w:rFonts w:ascii="Consolas" w:cs="Consolas" w:eastAsia="Consolas" w:hAnsi="Consolas"/>
          <w:sz w:val="18"/>
          <w:szCs w:val="18"/>
        </w:rPr>
        <w:br/>
        <w:t xml:space="preserve">yearly_avg = df_clean[~df_clean['is_outlier'] &amp; ~df_clean['crop_failure']].groupby('year_start')['yield'].mean()</w:t>
      </w:r>
      <w:r>
        <w:rPr>
          <w:rFonts w:ascii="Consolas" w:cs="Consolas" w:eastAsia="Consolas" w:hAnsi="Consolas"/>
          <w:sz w:val="18"/>
          <w:szCs w:val="18"/>
        </w:rPr>
        <w:br/>
        <w:t xml:space="preserve"># 1997: 45.59  -&gt;  2022: 81.72  (apparent ~79% increase)</w:t>
      </w:r>
    </w:p>
    <w:p>
      <w:pPr>
        <w:spacing w:after="120"/>
      </w:pPr>
      <w:r>
        <w:t xml:space="preserve">This suggested a dramatic near-doubling of yield over 25 years. Given the pattern established in every prior section, this was tested against a single-crop trend before being trusted: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wheat_yearly = df_clean[(df_clean['crop_name']=='Wheat') &amp; (~df_clean['is_outlier']) &amp; (~df_clean['crop_failure'])].groupby('year_start')['yield'].mean()</w:t>
      </w:r>
      <w:r>
        <w:rPr>
          <w:rFonts w:ascii="Consolas" w:cs="Consolas" w:eastAsia="Consolas" w:hAnsi="Consolas"/>
          <w:sz w:val="18"/>
          <w:szCs w:val="18"/>
        </w:rPr>
        <w:br/>
        <w:t xml:space="preserve"># 1997: 1.904  -&gt;  2022: 2.726  (+43.2%)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4: The mixed-crop yearly trend (red, left axis) rises far more steeply than the Wheat-only trend (blue, right axis) - the mixed-crop version overstates real productivity growth due to shifting crop composition over time.</w:t>
      </w:r>
    </w:p>
    <w:p>
      <w:pPr>
        <w:spacing w:after="120"/>
      </w:pPr>
      <w:r>
        <w:t xml:space="preserve">Wheat alone shows a real, more modest productivity gain of 43.2% over 25 years (1.90 to 2.73 tonnes/hectare) - plausible given known improvements in seed varieties and irrigation access over this period. The mixed-crop figure (+79%) overstates this, most likely because the proportion of high-yield crops (e.g., Coconut) reported in the dataset shifted over time, inflating the blended average independent of any single crop's actual improvement.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5: Wheat yield trend, 1997-2022, isolated from other crops. Growth is not linear - a flat period (1997-2009), a rise (2010-2012), a sharp dip (2014), then the steepest sustained rise (2015-2020).</w:t>
      </w:r>
    </w:p>
    <w:p>
      <w:pPr>
        <w:spacing w:after="120"/>
      </w:pPr>
      <w:r>
        <w:t xml:space="preserve">The Wheat-only trend is not a smooth line: it includes a sharp single-year dip in 2014, which was investigated further rather than treated as noise.</w:t>
      </w:r>
    </w:p>
    <w:p>
      <w:pP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for yr in [2012,2013,2014,2015,2016]:</w:t>
      </w:r>
      <w:r>
        <w:rPr>
          <w:rFonts w:ascii="Consolas" w:cs="Consolas" w:eastAsia="Consolas" w:hAnsi="Consolas"/>
          <w:sz w:val="18"/>
          <w:szCs w:val="18"/>
        </w:rPr>
        <w:br/>
        <w:t xml:space="preserve">    yd = df_clean[(df_clean['crop_name']=='Wheat') &amp; (df_clean['year_start']==yr) &amp; (~df_clean['is_outlier']) &amp; (~df_clean['crop_failure'])]</w:t>
      </w:r>
      <w:r>
        <w:rPr>
          <w:rFonts w:ascii="Consolas" w:cs="Consolas" w:eastAsia="Consolas" w:hAnsi="Consolas"/>
          <w:sz w:val="18"/>
          <w:szCs w:val="18"/>
        </w:rPr>
        <w:br/>
        <w:t xml:space="preserve">    g = yd.groupby('state_name')['yield'].mean()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print(yr, g.get('Uttar Pradesh'), g.get('Punjab'), g.get('Madhya Pradesh'))</w:t>
      </w:r>
      <w:r>
        <w:rPr>
          <w:rFonts w:ascii="Consolas" w:cs="Consolas" w:eastAsia="Consolas" w:hAnsi="Consolas"/>
          <w:sz w:val="18"/>
          <w:szCs w:val="18"/>
        </w:rPr>
        <w:br/>
        <w:t xml:space="preserve"># Uttar Pradesh: 3.22 (2013) -&gt; 2.07 (2014) -&gt; 2.77 (2015) -&gt; 3.56 (2016)</w:t>
      </w:r>
      <w:r>
        <w:rPr>
          <w:rFonts w:ascii="Consolas" w:cs="Consolas" w:eastAsia="Consolas" w:hAnsi="Consolas"/>
          <w:sz w:val="18"/>
          <w:szCs w:val="18"/>
        </w:rPr>
        <w:br/>
        <w:t xml:space="preserve"># Punjab and Madhya Pradesh remained comparatively stable across the same years</w:t>
      </w:r>
    </w:p>
    <w:p>
      <w:pPr>
        <w:spacing w:after="40" w:before="10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6: The 2014 Wheat yield dip was concentrated in Uttar Pradesh; Punjab and Madhya Pradesh remained comparatively stable over the same period.</w:t>
      </w:r>
    </w:p>
    <w:p>
      <w:pPr>
        <w:spacing w:after="120"/>
      </w:pPr>
      <w:r>
        <w:t xml:space="preserve">The 2014 national dip was driven almost entirely by Uttar Pradesh, India's largest wheat-producing state by volume, where yield fell sharply before recovering by 2016. Punjab and Madhya Pradesh - two other major wheat states - did not show a comparable drop. This demonstrates that a national yield figure can be disproportionately influenced by conditions in a single dominant-producing state.</w:t>
      </w:r>
    </w:p>
    <w:p>
      <w:pPr>
        <w:pStyle w:val="Heading1"/>
        <w:spacing w:after="150" w:before="300"/>
      </w:pPr>
      <w:r>
        <w:t xml:space="preserve">7. Summary of Findings and Business Implications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50"/>
        <w:gridCol w:w="1800"/>
        <w:gridCol w:w="2700"/>
      </w:tblGrid>
      <w:tr>
        <w:tc>
          <w:tcPr>
            <w:tcW w:type="dxa" w:w="23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255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18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700"/>
            <w:shd w:fill="2E533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Implication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Mixed-crop statistics are misleading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Mean yield 69.6 vs. median 1.07 (all crops); Coconut mean (8,974.7) is 150x+ the next crop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450,350 rows, 1997-2023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 report or dashboard presenting a single national 'average yield' figure should be treated with caution unless segmented by crop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Area-production correlation is crop-dependent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 (all crops combined) vs. 0.85-0.94 (per staple crop)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Wheat, Rice, Maize, Sugarcane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Land-use planning and procurement forecasting models must be built per-crop, not as one blended model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Sugarcane yield is genuinely bimodal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Distinct low-yield cluster (&lt;5 t/ha) concentrated in Chhattisgarh, Madhya Pradesh, NE hill states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Sugarcane, all years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Suggests irrigation-infrastructure investment opportunity in rain-fed Sugarcane-growing regions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Wheat shows a real, moderate productivity gain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1.90 to 2.73 t/ha (+43.2%), 1997-2022, after removing flagged rows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Wheat only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continued investment in seed-variety and irrigation programs that likely drove this gain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yield figures can be driven by one state</w:t>
            </w:r>
          </w:p>
        </w:tc>
        <w:tc>
          <w:tcPr>
            <w:tcW w:type="dxa" w:w="25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2014 national Wheat dip traced to Uttar Pradesh (3.22 to 2.07 t/ha); Punjab and MP stable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Wheat, 2012-2016, by state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Supports state-level (not just national-level) weather/yield monitoring and insurance design</w:t>
            </w:r>
          </w:p>
        </w:tc>
      </w:tr>
    </w:tbl>
    <w:p>
      <w:pPr>
        <w:pStyle w:val="Heading1"/>
        <w:spacing w:after="150" w:before="300"/>
      </w:pPr>
      <w:r>
        <w:t xml:space="preserve">8. Recommendations for Further Analysis</w:t>
      </w:r>
    </w:p>
    <w:p>
      <w:pPr>
        <w:spacing w:after="120"/>
      </w:pPr>
      <w:r>
        <w:rPr>
          <w:b/>
          <w:bCs/>
        </w:rPr>
        <w:t xml:space="preserve">1. Incorporate weather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current dataset has no weather variables. Joining district-level rainfall/temperature data (e.g., IMD, identified in Week 1) against the 2014 Uttar Pradesh dip specifically would help confirm or rule out a weather-driven cause, rather than leaving it as a plausible but unconfirmed hypothesis.</w:t>
      </w:r>
    </w:p>
    <w:p>
      <w:pPr>
        <w:spacing w:after="120"/>
      </w:pPr>
      <w:r>
        <w:rPr>
          <w:b/>
          <w:bCs/>
        </w:rPr>
        <w:t xml:space="preserve">2. Incorporate market price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Joining Agmarknet-style price data (identified in Week 1) against yield would allow testing whether the 2014 Uttar Pradesh yield dip corresponded with a price spike - a direct test of the supply-and-price relationship central to agribusiness decision-making.</w:t>
      </w:r>
    </w:p>
    <w:p>
      <w:pPr>
        <w:spacing w:after="120"/>
      </w:pPr>
      <w:r>
        <w:rPr>
          <w:b/>
          <w:bCs/>
        </w:rPr>
        <w:t xml:space="preserve">3. Extend the per-crop approach to all remaining crops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report focused on four staple crops for depth. Running the same distribution and correlation checks across all ~50 crop_name values in the dataset (automatable via the groupby patterns already used throughout this report) would systematically surface any other crops with a Sugarcane-like bimodal pattern or an unusually weak area-production correlation.</w:t>
      </w:r>
    </w:p>
    <w:p>
      <w:pPr>
        <w:spacing w:after="120"/>
      </w:pPr>
      <w:r>
        <w:rPr>
          <w:b/>
          <w:bCs/>
        </w:rPr>
        <w:t xml:space="preserve">4. Investigate the Sugarcane regional split further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regional hypothesis (rain-fed vs. irrigated cultivation) was supported by state concentration but not directly confirmed. Cross-referencing against an irrigation-coverage dataset by district would either confirm or refute this explanation with direct evidence rather than inference.</w:t>
      </w:r>
    </w:p>
    <w:p>
      <w:pPr>
        <w:pStyle w:val="Heading1"/>
        <w:spacing w:after="150" w:before="300"/>
      </w:pPr>
      <w:r>
        <w:t xml:space="preserve">9. Challenges Faced and Strategies Used</w:t>
      </w:r>
    </w:p>
    <w:p>
      <w:pPr>
        <w:spacing w:after="120"/>
      </w:pPr>
      <w:r>
        <w:rPr>
          <w:b/>
          <w:bCs/>
        </w:rPr>
        <w:t xml:space="preserve">Analytical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single most recurring challenge was the temptation to trust an all-crop aggregate statistic at face value. This occurred independently in three separate places - the overall yield summary (Section 3), the area-production correlation (Section 5), and the yearly trend (Section 6) - each initially producing a misleading or counter-intuitive result that was only resolved by re-running the same calculation segmented by crop. Strategy: treating any surprising or counter-intuitive all-crop statistic as a prompt to re-check it per-crop, rather than accepting the first result.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Sugarcane bimodal distribution could have been mistaken for a data quality issue needing further cleaning, especially since it resembled the kind of pattern addressed in Week 2. Strategy: before applying any further cleaning, the flags already created in Week 2 (is_outlier, crop_failure) were checked against the affected rows directly, confirming the pattern was not flagged data - which redirected the investigation toward a genuine regional/agronomic explanation instead of further data cleaning.</w:t>
      </w:r>
    </w:p>
    <w:p>
      <w:pPr>
        <w:spacing w:after="120"/>
      </w:pPr>
      <w:r>
        <w:rPr>
          <w:b/>
          <w:bCs/>
        </w:rPr>
        <w:t xml:space="preserve">Technical/implementation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Partway through this task, loading the cleaned dataset raised a KeyError for crop_failure despite the file existing. Investigation showed the CSV had been regenerated from the raw file without re-attaching the is_outlier and crop_failure columns created in Week 2 - the same class of column-missing error encountered during Week 2's debugging, now occurring one level up, when a cleaned export file itself can get out of sync with the notebook that produced it. Strategy: regenerating the cleaned CSV from the full Week 2 cleaning sequence (dropna, then both flag columns) before continuing, and verifying df_clean.columns included both flags before relying on them further.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first attempt at visualizing per-crop yield distributions plotted all four staple crops on one shared chart, which rendered three of them as flat lines near zero, since Sugarcane's scale dominated the shared x-axis - directly analogous to the global-vs-per-crop outlier problem from Week 2. Strategy: switching to separate subplots (one per crop, each with its own x-axis scale), which is the visualization equivalent of the per-crop grouping fix applied in Week 2.</w:t>
      </w:r>
    </w:p>
    <w:p>
      <w:pPr>
        <w:pStyle w:val="Heading1"/>
        <w:spacing w:after="150" w:before="300"/>
      </w:pPr>
      <w:r>
        <w:t xml:space="preserve">10. Conclusion</w:t>
      </w:r>
    </w:p>
    <w:p>
      <w:pPr>
        <w:spacing w:after="120"/>
      </w:pPr>
      <w:r>
        <w:t xml:space="preserve">This EDA task identified five concrete, evidenced findings in the cleaned APY dataset: mixed-crop yield statistics are misleading due to extreme cross-crop scale differences (e.g., Coconut vs. Wheat); area-production correlation is strong within a crop (0.85-0.94) but collapses when crops are combined (0.04); Sugarcane's yield distribution is genuinely bimodal, concentrated in specific likely rain-fed states; Wheat shows a real, moderate 43.2% yield improvement over 25 years once isolated from other crops; and a 2014 national Wheat yield dip was traced to a single dominant-producing state, Uttar Pradesh. A single theme ties these together: every reliable finding in this report required segmenting by crop (and in one case, by state) before trusting an aggregate number - a principle carried forward from Week 2's outlier-cleaning work and now shown to generalize across distributions, correlation, and time-trend analysis alike. Recommendations for Week 4 center on incorporating weather and price data to test the hypotheses raised here with direct evidence, rather than inference alone.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28c78a5a05be8f8ba2a1395c122c4422a6b3c0.undefined"/><Relationship Id="rId8" Type="http://schemas.openxmlformats.org/officeDocument/2006/relationships/image" Target="media/bfea2a81e7ce4282ad6102301e2fca47c9817e25.undefined"/><Relationship Id="rId9" Type="http://schemas.openxmlformats.org/officeDocument/2006/relationships/image" Target="media/67c747963055522dd4ea995f11b86a94aafba214.undefined"/><Relationship Id="rId10" Type="http://schemas.openxmlformats.org/officeDocument/2006/relationships/image" Target="media/0b1ca1538d20b406edf08b3de21347d0a8a18b68.undefined"/><Relationship Id="rId11" Type="http://schemas.openxmlformats.org/officeDocument/2006/relationships/image" Target="media/c6078073a803b8e1e9eaccb26959995b985b62e6.undefined"/><Relationship Id="rId12" Type="http://schemas.openxmlformats.org/officeDocument/2006/relationships/image" Target="media/fbeaafd36b90874185440f86a25e870cb86a3efa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2026-10-02T08:15:25.243Z</dcterms:created>
  <dcterms:modified xsi:type="dcterms:W3CDTF">2026-10-02T08:15:25.249Z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