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200"/>
        <w:jc w:val="both"/>
        <w:rPr>
          <w:rFonts w:cs="Times New Roman" w:eastAsia="Times New Roman"/>
          <w:szCs w:val="28"/>
          <w:highlight w:val="white"/>
        </w:rPr>
      </w:pPr>
    </w:p>
    <w:p w14:paraId="00000006">
      <w:pPr>
        <w:spacing w:after="200"/>
        <w:jc w:val="both"/>
        <w:rPr>
          <w:rFonts w:cs="Times New Roman" w:eastAsia="Times New Roman"/>
          <w:szCs w:val="28"/>
          <w:highlight w:val="white"/>
        </w:rPr>
      </w:pPr>
    </w:p>
    <w:p w14:paraId="00000007">
      <w:pPr>
        <w:spacing w:after="200"/>
        <w:jc w:val="both"/>
        <w:rPr>
          <w:rFonts w:cs="Times New Roman" w:eastAsia="Times New Roman"/>
          <w:szCs w:val="28"/>
          <w:highlight w:val="white"/>
          <w:lang w:val="ru-RU"/>
        </w:rPr>
      </w:pPr>
    </w:p>
    <w:p w14:paraId="00000008">
      <w:pPr>
        <w:spacing w:after="200"/>
        <w:jc w:val="both"/>
        <w:rPr>
          <w:rFonts w:cs="Times New Roman" w:eastAsia="Times New Roman"/>
          <w:szCs w:val="28"/>
          <w:highlight w:val="white"/>
          <w:lang w:val="ru-RU"/>
        </w:rPr>
      </w:pPr>
    </w:p>
    <w:p w14:paraId="00000009">
      <w:pPr>
        <w:spacing w:after="200"/>
        <w:jc w:val="both"/>
        <w:rPr>
          <w:rFonts w:cs="Times New Roman" w:eastAsia="Times New Roman"/>
          <w:szCs w:val="28"/>
          <w:highlight w:val="white"/>
          <w:lang w:val="ru-RU"/>
        </w:rPr>
      </w:pPr>
    </w:p>
    <w:p w14:paraId="0000000A">
      <w:pPr>
        <w:spacing w:after="200"/>
        <w:jc w:val="both"/>
        <w:rPr>
          <w:rFonts w:cs="Times New Roman" w:eastAsia="Times New Roman"/>
          <w:szCs w:val="28"/>
          <w:highlight w:val="white"/>
          <w:lang w:val="ru-RU"/>
        </w:rPr>
      </w:pPr>
    </w:p>
    <w:p w14:paraId="0000000B">
      <w:pPr>
        <w:spacing w:after="200"/>
        <w:jc w:val="both"/>
        <w:rPr>
          <w:rFonts w:cs="Times New Roman" w:eastAsia="Times New Roman"/>
          <w:szCs w:val="28"/>
          <w:highlight w:val="white"/>
          <w:lang w:val="ru-RU"/>
        </w:rPr>
      </w:pPr>
    </w:p>
    <w:p w14:paraId="0000000C">
      <w:pPr>
        <w:spacing w:after="200"/>
        <w:jc w:val="both"/>
        <w:rPr>
          <w:rFonts w:cs="Times New Roman" w:eastAsia="Times New Roman"/>
          <w:szCs w:val="28"/>
          <w:highlight w:val="white"/>
          <w:lang w:val="ru-RU"/>
        </w:rPr>
      </w:pPr>
    </w:p>
    <w:p w14:paraId="0000000D">
      <w:pPr>
        <w:spacing w:after="200"/>
        <w:jc w:val="both"/>
        <w:rPr>
          <w:rFonts w:cs="Times New Roman" w:eastAsia="Times New Roman"/>
          <w:szCs w:val="28"/>
          <w:highlight w:val="white"/>
          <w:lang w:val="ru-RU"/>
        </w:rPr>
      </w:pPr>
    </w:p>
    <w:p w14:paraId="0000000E">
      <w:pPr>
        <w:spacing w:after="200"/>
        <w:jc w:val="center"/>
        <w:rPr>
          <w:rFonts w:cs="Times New Roman" w:eastAsia="Times New Roman"/>
          <w:szCs w:val="28"/>
          <w:highlight w:val="white"/>
          <w:lang w:val="en-US"/>
        </w:rPr>
      </w:pPr>
      <w:r>
        <w:rPr>
          <w:rFonts w:cs="Times New Roman" w:eastAsia="Times New Roman"/>
          <w:szCs w:val="28"/>
          <w:highlight w:val="white"/>
          <w:lang w:val="ru-RU"/>
        </w:rPr>
        <w:t>ТЕСТ</w:t>
      </w:r>
      <w:r>
        <w:rPr>
          <w:rFonts w:cs="Times New Roman" w:eastAsia="Times New Roman"/>
          <w:szCs w:val="28"/>
          <w:highlight w:val="white"/>
          <w:lang w:val="en-US"/>
        </w:rPr>
        <w:t>-</w:t>
      </w:r>
      <w:r>
        <w:rPr>
          <w:rFonts w:cs="Times New Roman" w:eastAsia="Times New Roman"/>
          <w:szCs w:val="28"/>
          <w:highlight w:val="white"/>
          <w:lang w:val="ru-RU"/>
        </w:rPr>
        <w:t>ПЛАН</w:t>
      </w:r>
      <w:r>
        <w:rPr>
          <w:rFonts w:cs="Times New Roman" w:eastAsia="Times New Roman"/>
          <w:szCs w:val="28"/>
          <w:highlight w:val="white"/>
          <w:lang w:val="en-US"/>
        </w:rPr>
        <w:t xml:space="preserve"> </w:t>
      </w:r>
      <w:r>
        <w:rPr>
          <w:rFonts w:cs="Times New Roman" w:eastAsia="Times New Roman"/>
          <w:szCs w:val="28"/>
          <w:highlight w:val="white"/>
          <w:lang w:val="en-US"/>
        </w:rPr>
        <w:t>ВЕБ-САЙТ</w:t>
      </w:r>
      <w:r>
        <w:rPr>
          <w:rFonts w:cs="Times New Roman" w:eastAsia="Times New Roman"/>
          <w:szCs w:val="28"/>
          <w:highlight w:val="white"/>
          <w:lang w:val="ru-RU"/>
        </w:rPr>
        <w:t>А</w:t>
      </w:r>
    </w:p>
    <w:p w14:paraId="0000000F">
      <w:pPr>
        <w:spacing w:after="200"/>
        <w:jc w:val="center"/>
        <w:rPr>
          <w:rFonts w:cs="Times New Roman" w:eastAsia="Times New Roman"/>
          <w:szCs w:val="28"/>
          <w:highlight w:val="white"/>
          <w:lang w:val="en-US"/>
        </w:rPr>
      </w:pPr>
      <w:r>
        <w:rPr>
          <w:rFonts w:cs="Times New Roman" w:eastAsia="Times New Roman"/>
          <w:szCs w:val="28"/>
          <w:highlight w:val="white"/>
          <w:lang w:val="en-US"/>
        </w:rPr>
        <w:t>«AUTOMATION EXERCISE»</w:t>
      </w:r>
    </w:p>
    <w:p w14:paraId="00000010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p w14:paraId="00000011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p w14:paraId="00000012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p w14:paraId="00000013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p w14:paraId="00000014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tbl>
      <w:tblPr>
        <w:tblStyle w:val="TableGrid"/>
        <w:tblW w:w="0" w:type="auto"/>
        <w:jc w:val="right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ook w:val="04A0"/>
      </w:tblPr>
      <w:tblGrid>
        <w:gridCol w:w="1867"/>
        <w:gridCol w:w="2596"/>
        <w:gridCol w:w="1896"/>
      </w:tblGrid>
      <w:tr>
        <w:trPr>
          <w:jc w:val="right"/>
        </w:trPr>
        <w:tc>
          <w:tcPr>
            <w:cnfStyle w:val="101000000000"/>
            <w:tcW w:w="0" w:type="auto"/>
          </w:tcPr>
          <w:p w14:paraId="00000015">
            <w:pPr>
              <w:spacing w:after="200"/>
              <w:jc w:val="right"/>
              <w:rPr>
                <w:rFonts w:cs="Times New Roman" w:eastAsia="Times New Roman"/>
                <w:szCs w:val="28"/>
                <w:highlight w:val="white"/>
                <w:lang w:val="ru-RU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Выполнил:</w:t>
            </w:r>
          </w:p>
        </w:tc>
        <w:tc>
          <w:tcPr>
            <w:cnfStyle w:val="100000000000"/>
            <w:tcW w:w="0" w:type="auto"/>
          </w:tcPr>
          <w:p w14:paraId="00000016">
            <w:pPr>
              <w:spacing w:after="200"/>
              <w:jc w:val="center"/>
              <w:rPr>
                <w:rFonts w:cs="Times New Roman" w:eastAsia="Times New Roman"/>
                <w:szCs w:val="28"/>
                <w:highlight w:val="white"/>
                <w:lang w:val="ru-RU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Сарнавский</w:t>
            </w: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 xml:space="preserve"> А.О.</w:t>
            </w:r>
          </w:p>
        </w:tc>
        <w:tc>
          <w:tcPr>
            <w:cnfStyle w:val="100000000000"/>
            <w:tcW w:w="0" w:type="auto"/>
          </w:tcPr>
          <w:p w14:paraId="00000017">
            <w:pPr>
              <w:spacing w:after="200"/>
              <w:jc w:val="both"/>
              <w:rPr>
                <w:rFonts w:cs="Times New Roman" w:eastAsia="Times New Roman"/>
                <w:szCs w:val="28"/>
                <w:highlight w:val="white"/>
                <w:lang w:val="ru-RU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____________</w:t>
            </w:r>
          </w:p>
        </w:tc>
      </w:tr>
      <w:tr>
        <w:trPr>
          <w:jc w:val="right"/>
        </w:trPr>
        <w:tc>
          <w:tcPr>
            <w:cnfStyle w:val="001000100000"/>
            <w:tcW w:w="0" w:type="auto"/>
          </w:tcPr>
          <w:p w14:paraId="00000018">
            <w:pPr>
              <w:jc w:val="right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cnfStyle w:val="000000100000"/>
            <w:tcW w:w="0" w:type="auto"/>
          </w:tcPr>
          <w:p w14:paraId="00000019">
            <w:pPr>
              <w:jc w:val="center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  <w:t>(Фамилия И.О.)</w:t>
            </w:r>
          </w:p>
        </w:tc>
        <w:tc>
          <w:tcPr>
            <w:cnfStyle w:val="000000100000"/>
            <w:tcW w:w="0" w:type="auto"/>
          </w:tcPr>
          <w:p w14:paraId="0000001A">
            <w:pPr>
              <w:jc w:val="center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  <w:t>(подпись)</w:t>
            </w:r>
          </w:p>
        </w:tc>
      </w:tr>
      <w:tr>
        <w:trPr>
          <w:jc w:val="right"/>
        </w:trPr>
        <w:tc>
          <w:tcPr>
            <w:cnfStyle w:val="001000010000"/>
            <w:tcW w:w="0" w:type="auto"/>
          </w:tcPr>
          <w:p w14:paraId="0000001B">
            <w:pPr>
              <w:spacing w:after="200"/>
              <w:jc w:val="right"/>
              <w:rPr>
                <w:rFonts w:cs="Times New Roman" w:eastAsia="Times New Roman"/>
                <w:szCs w:val="28"/>
                <w:highlight w:val="white"/>
                <w:lang w:val="ru-RU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Проверил(-а):</w:t>
            </w:r>
          </w:p>
        </w:tc>
        <w:tc>
          <w:tcPr>
            <w:cnfStyle w:val="000000010000"/>
            <w:tcW w:w="0" w:type="auto"/>
          </w:tcPr>
          <w:p w14:paraId="0000001C">
            <w:pPr>
              <w:spacing w:after="200"/>
              <w:jc w:val="both"/>
              <w:rPr>
                <w:rFonts w:cs="Times New Roman" w:eastAsia="Times New Roman"/>
                <w:szCs w:val="28"/>
                <w:highlight w:val="white"/>
                <w:lang w:val="ru-RU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_________________</w:t>
            </w:r>
          </w:p>
        </w:tc>
        <w:tc>
          <w:tcPr>
            <w:cnfStyle w:val="000000010000"/>
            <w:tcW w:w="0" w:type="auto"/>
          </w:tcPr>
          <w:p w14:paraId="0000001D">
            <w:pPr>
              <w:spacing w:after="200"/>
              <w:jc w:val="both"/>
              <w:rPr>
                <w:rFonts w:cs="Times New Roman" w:eastAsia="Times New Roman"/>
                <w:szCs w:val="28"/>
                <w:highlight w:val="white"/>
                <w:lang w:val="en-US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____________</w:t>
            </w:r>
          </w:p>
        </w:tc>
      </w:tr>
      <w:tr>
        <w:trPr>
          <w:jc w:val="right"/>
        </w:trPr>
        <w:tc>
          <w:tcPr>
            <w:cnfStyle w:val="001000100000"/>
            <w:tcW w:w="0" w:type="auto"/>
          </w:tcPr>
          <w:p w14:paraId="0000001E">
            <w:pPr>
              <w:jc w:val="right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cnfStyle w:val="000000100000"/>
            <w:tcW w:w="0" w:type="auto"/>
          </w:tcPr>
          <w:p w14:paraId="0000001F">
            <w:pPr>
              <w:jc w:val="center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  <w:t>(Фамилия И.О.)</w:t>
            </w:r>
          </w:p>
        </w:tc>
        <w:tc>
          <w:tcPr>
            <w:cnfStyle w:val="000000100000"/>
            <w:tcW w:w="0" w:type="auto"/>
          </w:tcPr>
          <w:p w14:paraId="00000020">
            <w:pPr>
              <w:jc w:val="center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  <w:t>(подпись)</w:t>
            </w:r>
          </w:p>
        </w:tc>
      </w:tr>
      <w:tr>
        <w:tblPrEx>
          <w:jc w:val="left"/>
        </w:tblPrEx>
        <w:trPr/>
        <w:tc>
          <w:tcPr>
            <w:cnfStyle w:val="001000010000"/>
            <w:tcW w:w="0" w:type="auto"/>
          </w:tcPr>
          <w:p w14:paraId="00000021">
            <w:pPr>
              <w:spacing w:after="200"/>
              <w:jc w:val="right"/>
              <w:rPr>
                <w:rFonts w:cs="Times New Roman" w:eastAsia="Times New Roman"/>
                <w:szCs w:val="28"/>
                <w:highlight w:val="white"/>
                <w:lang w:val="ru-RU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Утвердил(-а):</w:t>
            </w:r>
          </w:p>
        </w:tc>
        <w:tc>
          <w:tcPr>
            <w:cnfStyle w:val="000000010000"/>
            <w:tcW w:w="0" w:type="auto"/>
          </w:tcPr>
          <w:p w14:paraId="00000022">
            <w:pPr>
              <w:spacing w:after="200"/>
              <w:jc w:val="both"/>
              <w:rPr>
                <w:rFonts w:cs="Times New Roman" w:eastAsia="Times New Roman"/>
                <w:szCs w:val="28"/>
                <w:highlight w:val="white"/>
                <w:lang w:val="ru-RU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_________________</w:t>
            </w:r>
          </w:p>
        </w:tc>
        <w:tc>
          <w:tcPr>
            <w:cnfStyle w:val="000000010000"/>
            <w:tcW w:w="0" w:type="auto"/>
          </w:tcPr>
          <w:p w14:paraId="00000023">
            <w:pPr>
              <w:spacing w:after="200"/>
              <w:jc w:val="both"/>
              <w:rPr>
                <w:rFonts w:cs="Times New Roman" w:eastAsia="Times New Roman"/>
                <w:szCs w:val="28"/>
                <w:highlight w:val="white"/>
                <w:lang w:val="en-US"/>
              </w:rPr>
            </w:pPr>
            <w:r>
              <w:rPr>
                <w:rFonts w:cs="Times New Roman" w:eastAsia="Times New Roman"/>
                <w:szCs w:val="28"/>
                <w:highlight w:val="white"/>
                <w:lang w:val="ru-RU"/>
              </w:rPr>
              <w:t>____________</w:t>
            </w:r>
          </w:p>
        </w:tc>
      </w:tr>
      <w:tr>
        <w:tblPrEx>
          <w:jc w:val="left"/>
        </w:tblPrEx>
        <w:trPr/>
        <w:tc>
          <w:tcPr>
            <w:cnfStyle w:val="001000100000"/>
            <w:tcW w:w="0" w:type="auto"/>
          </w:tcPr>
          <w:p w14:paraId="00000024">
            <w:pPr>
              <w:jc w:val="both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cnfStyle w:val="000000100000"/>
            <w:tcW w:w="0" w:type="auto"/>
          </w:tcPr>
          <w:p w14:paraId="00000025">
            <w:pPr>
              <w:jc w:val="center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  <w:t>(Фамилия И.О.)</w:t>
            </w:r>
          </w:p>
        </w:tc>
        <w:tc>
          <w:tcPr>
            <w:cnfStyle w:val="000000100000"/>
            <w:tcW w:w="0" w:type="auto"/>
          </w:tcPr>
          <w:p w14:paraId="00000026">
            <w:pPr>
              <w:jc w:val="center"/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16"/>
                <w:szCs w:val="16"/>
                <w:highlight w:val="white"/>
                <w:lang w:val="ru-RU"/>
              </w:rPr>
              <w:t>(подпись)</w:t>
            </w:r>
          </w:p>
        </w:tc>
      </w:tr>
    </w:tbl>
    <w:p w14:paraId="00000027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p w14:paraId="00000028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p w14:paraId="00000029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p w14:paraId="0000002A">
      <w:pPr>
        <w:spacing w:after="200"/>
        <w:jc w:val="both"/>
        <w:rPr>
          <w:rFonts w:cs="Times New Roman" w:eastAsia="Times New Roman"/>
          <w:szCs w:val="28"/>
          <w:highlight w:val="white"/>
          <w:lang w:val="en-US"/>
        </w:rPr>
      </w:pPr>
    </w:p>
    <w:p w14:paraId="0000002B">
      <w:pPr>
        <w:spacing w:after="200"/>
        <w:jc w:val="center"/>
        <w:rPr>
          <w:rFonts w:cs="Times New Roman" w:eastAsia="Times New Roman"/>
          <w:szCs w:val="28"/>
          <w:highlight w:val="white"/>
          <w:lang w:val="en-US"/>
        </w:rPr>
      </w:pPr>
      <w:r>
        <w:rPr>
          <w:rFonts w:cs="Times New Roman" w:eastAsia="Times New Roman"/>
          <w:szCs w:val="28"/>
          <w:highlight w:val="white"/>
          <w:lang w:val="ru-RU"/>
        </w:rPr>
        <w:t>Москва, 2024 г.</w:t>
      </w:r>
      <w:r>
        <w:rPr>
          <w:rFonts w:cs="Times New Roman" w:eastAsia="Times New Roman"/>
          <w:szCs w:val="28"/>
          <w:highlight w:val="white"/>
          <w:lang w:val="en-US"/>
        </w:rPr>
        <w:br w:type="page"/>
      </w:r>
    </w:p>
    <w:p w14:paraId="0000002C">
      <w:pPr>
        <w:spacing w:after="200"/>
        <w:rPr>
          <w:rFonts w:cs="Times New Roman" w:eastAsia="Times New Roman"/>
          <w:b/>
          <w:sz w:val="32"/>
          <w:szCs w:val="32"/>
          <w:highlight w:val="white"/>
        </w:rPr>
      </w:pPr>
      <w:r>
        <w:rPr>
          <w:rFonts w:cs="Times New Roman" w:eastAsia="Times New Roman"/>
          <w:b/>
          <w:sz w:val="32"/>
          <w:szCs w:val="32"/>
          <w:highlight w:val="white"/>
        </w:rPr>
        <w:t>История изменений</w:t>
      </w:r>
    </w:p>
    <w:tbl>
      <w:tblPr>
        <w:tblStyle w:val="Ac"/>
        <w:tblW w:w="0" w:type="auto"/>
        <w:tblInd w:w="0" w:type="dxa"/>
        <w:tbl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blBorders>
        <w:tblLook w:val="0600"/>
      </w:tblPr>
      <w:tblGrid>
        <w:gridCol w:w="1280"/>
        <w:gridCol w:w="975"/>
        <w:gridCol w:w="4823"/>
        <w:gridCol w:w="2021"/>
      </w:tblGrid>
      <w:tr>
        <w:trPr>
          <w:trHeight w:val="22"/>
        </w:trPr>
        <w:tc>
          <w:tcPr>
            <w:cnfStyle w:val="000000000000"/>
            <w:tcW w:w="0" w:type="auto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D">
            <w:pPr>
              <w:jc w:val="center"/>
              <w:rPr>
                <w:rFonts w:cs="Times New Roman" w:eastAsia="Times New Roman"/>
                <w:b/>
                <w:sz w:val="24"/>
                <w:szCs w:val="24"/>
                <w:highlight w:val="white"/>
                <w:lang w:val="en-US"/>
              </w:rPr>
            </w:pPr>
            <w:r>
              <w:rPr>
                <w:rFonts w:cs="Times New Roman" w:eastAsia="Times New Roman"/>
                <w:b/>
                <w:sz w:val="24"/>
                <w:szCs w:val="24"/>
                <w:highlight w:val="white"/>
              </w:rPr>
              <w:t>Дата</w:t>
            </w:r>
          </w:p>
        </w:tc>
        <w:tc>
          <w:tcPr>
            <w:cnfStyle w:val="000000000000"/>
            <w:tcW w:w="0" w:type="auto"/>
            <w:tcBorders>
              <w:top w:val="single" w:color="000000" w:sz="8" w:space="0"/>
              <w:left w:val="nil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E">
            <w:pPr>
              <w:jc w:val="center"/>
              <w:rPr>
                <w:rFonts w:cs="Times New Roman"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cs="Times New Roman" w:eastAsia="Times New Roman"/>
                <w:b/>
                <w:sz w:val="24"/>
                <w:szCs w:val="24"/>
                <w:highlight w:val="white"/>
              </w:rPr>
              <w:t>Версия</w:t>
            </w:r>
          </w:p>
        </w:tc>
        <w:tc>
          <w:tcPr>
            <w:cnfStyle w:val="000000000000"/>
            <w:tcW w:w="4823" w:type="dxa"/>
            <w:tcBorders>
              <w:top w:val="single" w:color="000000" w:sz="8" w:space="0"/>
              <w:left w:val="nil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F">
            <w:pPr>
              <w:jc w:val="center"/>
              <w:rPr>
                <w:rFonts w:cs="Times New Roman"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cs="Times New Roman" w:eastAsia="Times New Roman"/>
                <w:b/>
                <w:sz w:val="24"/>
                <w:szCs w:val="24"/>
                <w:highlight w:val="white"/>
              </w:rPr>
              <w:t>Вид изменения</w:t>
            </w:r>
          </w:p>
        </w:tc>
        <w:tc>
          <w:tcPr>
            <w:cnfStyle w:val="000000000000"/>
            <w:tcW w:w="2021" w:type="dxa"/>
            <w:tcBorders>
              <w:top w:val="single" w:color="000000" w:sz="8" w:space="0"/>
              <w:left w:val="nil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0">
            <w:pPr>
              <w:jc w:val="center"/>
              <w:rPr>
                <w:rFonts w:cs="Times New Roman"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cs="Times New Roman" w:eastAsia="Times New Roman"/>
                <w:b/>
                <w:sz w:val="24"/>
                <w:szCs w:val="24"/>
                <w:highlight w:val="white"/>
              </w:rPr>
              <w:t>Автор</w:t>
            </w:r>
          </w:p>
        </w:tc>
      </w:tr>
      <w:tr>
        <w:trPr>
          <w:trHeight w:val="19"/>
        </w:trPr>
        <w:tc>
          <w:tcPr>
            <w:cnfStyle w:val="000000000000"/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1">
            <w:pPr>
              <w:jc w:val="center"/>
              <w:rPr>
                <w:rFonts w:cs="Times New Roman" w:eastAsia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  <w:t>0</w:t>
            </w:r>
            <w:r>
              <w:rPr>
                <w:rFonts w:cs="Times New Roman" w:eastAsia="Times New Roman"/>
                <w:sz w:val="24"/>
                <w:szCs w:val="24"/>
                <w:highlight w:val="white"/>
                <w:lang w:val="en-US"/>
              </w:rPr>
              <w:t>6</w:t>
            </w:r>
            <w: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  <w:t>.</w:t>
            </w:r>
            <w:r>
              <w:rPr>
                <w:rFonts w:cs="Times New Roman" w:eastAsia="Times New Roman"/>
                <w:sz w:val="24"/>
                <w:szCs w:val="24"/>
                <w:highlight w:val="white"/>
                <w:lang w:val="en-US"/>
              </w:rPr>
              <w:t>09</w:t>
            </w:r>
            <w: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  <w:t>.202</w:t>
            </w:r>
            <w:r>
              <w:rPr>
                <w:rFonts w:cs="Times New Roman" w:eastAsia="Times New Roman"/>
                <w:sz w:val="24"/>
                <w:szCs w:val="24"/>
                <w:highlight w:val="white"/>
                <w:lang w:val="en-US"/>
              </w:rPr>
              <w:t>4</w:t>
            </w:r>
          </w:p>
        </w:tc>
        <w:tc>
          <w:tcPr>
            <w:cnfStyle w:val="000000000000"/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2">
            <w:pPr>
              <w:jc w:val="center"/>
              <w:rPr>
                <w:rFonts w:cs="Times New Roman" w:eastAsia="Times New Roman"/>
                <w:sz w:val="24"/>
                <w:szCs w:val="24"/>
                <w:highlight w:val="white"/>
              </w:rPr>
            </w:pPr>
            <w:r>
              <w:rPr>
                <w:rFonts w:cs="Times New Roman" w:eastAsia="Times New Roman"/>
                <w:sz w:val="24"/>
                <w:szCs w:val="24"/>
                <w:highlight w:val="white"/>
              </w:rPr>
              <w:t>1.0</w:t>
            </w:r>
          </w:p>
        </w:tc>
        <w:tc>
          <w:tcPr>
            <w:cnfStyle w:val="000000000000"/>
            <w:tcW w:w="4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3">
            <w:pP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  <w:t>Первая редакция</w:t>
            </w:r>
          </w:p>
        </w:tc>
        <w:tc>
          <w:tcPr>
            <w:cnfStyle w:val="000000000000"/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4">
            <w:pPr>
              <w:jc w:val="center"/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  <w:t>Сарнавский</w:t>
            </w:r>
            <w:r>
              <w:rPr>
                <w:rFonts w:cs="Times New Roman" w:eastAsia="Times New Roman"/>
                <w:sz w:val="24"/>
                <w:szCs w:val="24"/>
                <w:highlight w:val="white"/>
                <w:lang w:val="ru-RU"/>
              </w:rPr>
              <w:t xml:space="preserve"> А.О.</w:t>
            </w:r>
          </w:p>
        </w:tc>
      </w:tr>
    </w:tbl>
    <w:p w14:paraId="00000035">
      <w:pPr>
        <w:spacing w:after="200"/>
        <w:rPr>
          <w:rFonts w:cs="Times New Roman" w:eastAsia="Times New Roman"/>
          <w:szCs w:val="28"/>
          <w:highlight w:val="white"/>
        </w:rPr>
      </w:pPr>
      <w:r>
        <w:rPr>
          <w:rFonts w:cs="Times New Roman" w:eastAsia="Times New Roman"/>
          <w:szCs w:val="28"/>
          <w:highlight w:val="white"/>
        </w:rPr>
        <w:t xml:space="preserve"> </w:t>
      </w:r>
    </w:p>
    <w:p w14:paraId="00000036">
      <w:pPr>
        <w:rPr>
          <w:rFonts w:cs="Times New Roman" w:eastAsia="Times New Roman"/>
          <w:b/>
          <w:szCs w:val="28"/>
          <w:highlight w:val="white"/>
        </w:rPr>
      </w:pPr>
      <w:r>
        <w:rPr>
          <w:rFonts w:cs="Times New Roman" w:eastAsia="Times New Roman"/>
          <w:b/>
          <w:szCs w:val="28"/>
          <w:highlight w:val="white"/>
        </w:rPr>
        <w:br w:type="page"/>
      </w:r>
    </w:p>
    <w:p w14:paraId="00000037">
      <w:pPr>
        <w:pStyle w:val="TOCHeading"/>
        <w:rPr>
          <w:rFonts w:cs="Times New Roman"/>
          <w:b/>
        </w:rPr>
      </w:pPr>
      <w:r>
        <w:rPr>
          <w:rFonts w:cs="Times New Roman"/>
          <w:b/>
        </w:rPr>
        <w:t>Содержание</w:t>
      </w:r>
    </w:p>
    <w:p w14:paraId="00000038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 TOC \o "1-3" \h \z \u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"_Toc176512472"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1.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Введение</w:t>
      </w:r>
      <w:r>
        <w:tab/>
      </w:r>
      <w:r>
        <w:fldChar w:fldCharType="begin"/>
      </w:r>
      <w:r>
        <w:instrText xml:space="preserve"> PAGEREF _Toc176512472 \h </w:instrText>
      </w:r>
      <w:r>
        <w:fldChar w:fldCharType="separate"/>
      </w:r>
      <w:r>
        <w:t>4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39">
      <w:pPr>
        <w:pStyle w:val="Toc2"/>
        <w:tabs>
          <w:tab w:val="left" w:pos="88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"_Toc176512473"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1.1.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Цель</w:t>
      </w:r>
      <w:r>
        <w:tab/>
      </w:r>
      <w:r>
        <w:fldChar w:fldCharType="begin"/>
      </w:r>
      <w:r>
        <w:instrText xml:space="preserve"> PAGEREF _Toc176512473 \h </w:instrText>
      </w:r>
      <w:r>
        <w:fldChar w:fldCharType="separate"/>
      </w:r>
      <w:r>
        <w:t>4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3A">
      <w:pPr>
        <w:pStyle w:val="Toc2"/>
        <w:tabs>
          <w:tab w:val="left" w:pos="88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"_Toc176512474"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1.2.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Исходные данные</w:t>
      </w:r>
      <w:r>
        <w:tab/>
      </w:r>
      <w:r>
        <w:fldChar w:fldCharType="begin"/>
      </w:r>
      <w:r>
        <w:instrText xml:space="preserve"> PAGEREF _Toc176512474 \h </w:instrText>
      </w:r>
      <w:r>
        <w:fldChar w:fldCharType="separate"/>
      </w:r>
      <w:r>
        <w:t>4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3B">
      <w:pPr>
        <w:pStyle w:val="Toc2"/>
        <w:tabs>
          <w:tab w:val="left" w:pos="88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"_Toc176512475"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1.3.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Цели тестирования</w:t>
      </w:r>
      <w:r>
        <w:tab/>
      </w:r>
      <w:r>
        <w:fldChar w:fldCharType="begin"/>
      </w:r>
      <w:r>
        <w:instrText xml:space="preserve"> PAGEREF _Toc176512475 \h </w:instrText>
      </w:r>
      <w:r>
        <w:fldChar w:fldCharType="separate"/>
      </w:r>
      <w:r>
        <w:t>4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3C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"_Toc176512476"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2.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Условия для тестирования</w:t>
      </w:r>
      <w:r>
        <w:tab/>
      </w:r>
      <w:r>
        <w:fldChar w:fldCharType="begin"/>
      </w:r>
      <w:r>
        <w:instrText xml:space="preserve"> PAGEREF _Toc176512476 \h </w:instrText>
      </w:r>
      <w:r>
        <w:fldChar w:fldCharType="separate"/>
      </w:r>
      <w:r>
        <w:t>4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3D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"_Toc176512477"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3.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Стратегия процесса тестирования</w:t>
      </w:r>
      <w:r>
        <w:tab/>
      </w:r>
      <w:r>
        <w:fldChar w:fldCharType="begin"/>
      </w:r>
      <w:r>
        <w:instrText xml:space="preserve"> PAGEREF _Toc176512477 \h </w:instrText>
      </w:r>
      <w:r>
        <w:fldChar w:fldCharType="separate"/>
      </w:r>
      <w:r>
        <w:t>5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3E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"_Toc176512478"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4.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Браузеры, утвержденные к проверке</w:t>
      </w:r>
      <w:r>
        <w:tab/>
      </w:r>
      <w:r>
        <w:fldChar w:fldCharType="begin"/>
      </w:r>
      <w:r>
        <w:instrText xml:space="preserve"> PAGEREF _Toc176512478 \h </w:instrText>
      </w:r>
      <w:r>
        <w:fldChar w:fldCharType="separate"/>
      </w:r>
      <w:r>
        <w:t>5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3F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"_Toc176512479"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5.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Типы тестирования</w:t>
      </w:r>
      <w:r>
        <w:tab/>
      </w:r>
      <w:r>
        <w:fldChar w:fldCharType="begin"/>
      </w:r>
      <w:r>
        <w:instrText xml:space="preserve"> PAGEREF _Toc176512479 \h </w:instrText>
      </w:r>
      <w:r>
        <w:fldChar w:fldCharType="separate"/>
      </w:r>
      <w:r>
        <w:t>5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40">
      <w:pPr>
        <w:pStyle w:val="Toc2"/>
        <w:tabs>
          <w:tab w:val="left" w:pos="88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"_Toc176512480"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5.1.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Функциональное тестирование</w:t>
      </w:r>
      <w:r>
        <w:tab/>
      </w:r>
      <w:r>
        <w:fldChar w:fldCharType="begin"/>
      </w:r>
      <w:r>
        <w:instrText xml:space="preserve"> PAGEREF _Toc176512480 \h </w:instrText>
      </w:r>
      <w:r>
        <w:fldChar w:fldCharType="separate"/>
      </w:r>
      <w:r>
        <w:t>5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41">
      <w:pPr>
        <w:pStyle w:val="Toc2"/>
        <w:tabs>
          <w:tab w:val="left" w:pos="88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"_Toc176512481"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5.2.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Тестирование дизайна</w:t>
      </w:r>
      <w:r>
        <w:tab/>
      </w:r>
      <w:r>
        <w:fldChar w:fldCharType="begin"/>
      </w:r>
      <w:r>
        <w:instrText xml:space="preserve"> PAGEREF _Toc176512481 \h </w:instrText>
      </w:r>
      <w:r>
        <w:fldChar w:fldCharType="separate"/>
      </w:r>
      <w:r>
        <w:t>6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42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"_Toc176512482"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6.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План работ</w:t>
      </w:r>
      <w:r>
        <w:tab/>
      </w:r>
      <w:r>
        <w:fldChar w:fldCharType="begin"/>
      </w:r>
      <w:r>
        <w:instrText xml:space="preserve"> PAGEREF _Toc176512482 \h </w:instrText>
      </w:r>
      <w:r>
        <w:fldChar w:fldCharType="separate"/>
      </w:r>
      <w:r>
        <w:t>6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43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"_Toc176512483"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7.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Ресурсы</w:t>
      </w:r>
      <w:r>
        <w:tab/>
      </w:r>
      <w:r>
        <w:fldChar w:fldCharType="begin"/>
      </w:r>
      <w:r>
        <w:instrText xml:space="preserve"> PAGEREF _Toc176512483 \h </w:instrText>
      </w:r>
      <w:r>
        <w:fldChar w:fldCharType="separate"/>
      </w:r>
      <w:r>
        <w:t>6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44">
      <w:pPr>
        <w:pStyle w:val="Toc2"/>
        <w:tabs>
          <w:tab w:val="left" w:pos="88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"_Toc176512484"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7.1.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Инструменты</w:t>
      </w:r>
      <w:r>
        <w:tab/>
      </w:r>
      <w:r>
        <w:fldChar w:fldCharType="begin"/>
      </w:r>
      <w:r>
        <w:instrText xml:space="preserve"> PAGEREF _Toc176512484 \h </w:instrText>
      </w:r>
      <w:r>
        <w:fldChar w:fldCharType="separate"/>
      </w:r>
      <w:r>
        <w:t>6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45">
      <w:pPr>
        <w:pStyle w:val="Toc2"/>
        <w:tabs>
          <w:tab w:val="left" w:pos="88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"_Toc176512485"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7.2.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Список браузеров</w:t>
      </w:r>
      <w:r>
        <w:tab/>
      </w:r>
      <w:r>
        <w:fldChar w:fldCharType="begin"/>
      </w:r>
      <w:r>
        <w:instrText xml:space="preserve"> PAGEREF _Toc176512485 \h </w:instrText>
      </w:r>
      <w:r>
        <w:fldChar w:fldCharType="separate"/>
      </w:r>
      <w:r>
        <w:t>7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46">
      <w:pPr>
        <w:pStyle w:val="Toc2"/>
        <w:tabs>
          <w:tab w:val="left" w:pos="88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"_Toc176512486"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7.3.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ОС, утвержденная к проверке:</w:t>
      </w:r>
      <w:r>
        <w:tab/>
      </w:r>
      <w:r>
        <w:fldChar w:fldCharType="begin"/>
      </w:r>
      <w:r>
        <w:instrText xml:space="preserve"> PAGEREF _Toc176512486 \h </w:instrText>
      </w:r>
      <w:r>
        <w:fldChar w:fldCharType="separate"/>
      </w:r>
      <w:r>
        <w:t>7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47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"_Toc176512487"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8.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Риски</w:t>
      </w:r>
      <w:r>
        <w:tab/>
      </w:r>
      <w:r>
        <w:fldChar w:fldCharType="begin"/>
      </w:r>
      <w:r>
        <w:instrText xml:space="preserve"> PAGEREF _Toc176512487 \h </w:instrText>
      </w:r>
      <w:r>
        <w:fldChar w:fldCharType="separate"/>
      </w:r>
      <w:r>
        <w:t>7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48">
      <w:pPr>
        <w:pStyle w:val="Toc1"/>
        <w:tabs>
          <w:tab w:val="left" w:pos="44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"_Toc176512488"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9.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Обязанности</w:t>
      </w:r>
      <w:r>
        <w:tab/>
      </w:r>
      <w:r>
        <w:fldChar w:fldCharType="begin"/>
      </w:r>
      <w:r>
        <w:instrText xml:space="preserve"> PAGEREF _Toc176512488 \h </w:instrText>
      </w:r>
      <w:r>
        <w:fldChar w:fldCharType="separate"/>
      </w:r>
      <w:r>
        <w:t>7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49">
      <w:pPr>
        <w:pStyle w:val="Toc1"/>
        <w:tabs>
          <w:tab w:val="left" w:pos="660"/>
          <w:tab w:val="right" w:leader="dot" w:pos="9346"/>
        </w:tabs>
        <w:rPr>
          <w:rFonts w:asciiTheme="minorHAnsi" w:cstheme="minorBidi" w:eastAsiaTheme="minorEastAsia" w:hAnsiTheme="minorHAnsi"/>
          <w:b w:val="off"/>
          <w:sz w:val="22"/>
          <w:lang w:val="ru-RU"/>
        </w:rPr>
      </w:pPr>
      <w:r>
        <w:rPr>
          <w:rStyle w:val="Hyperlink"/>
          <w:highlight w:val="white"/>
        </w:rPr>
        <w:fldChar w:fldCharType="begin"/>
      </w:r>
      <w:r>
        <w:rPr>
          <w:rStyle w:val="Hyperlink"/>
          <w:highlight w:val="white"/>
        </w:rPr>
        <w:instrText xml:space="preserve">HYPERLINK \l "_Toc176512489" </w:instrText>
      </w:r>
      <w:r>
        <w:rPr>
          <w:rStyle w:val="Hyperlink"/>
          <w:highlight w:val="white"/>
        </w:rPr>
        <w:fldChar w:fldCharType="separate"/>
      </w:r>
      <w:r>
        <w:rPr>
          <w:rStyle w:val="Hyperlink"/>
          <w:highlight w:val="white"/>
        </w:rPr>
        <w:t>10.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tab/>
      </w:r>
      <w:r>
        <w:rPr>
          <w:rStyle w:val="Hyperlink"/>
          <w:highlight w:val="white"/>
        </w:rPr>
        <w:t>Конечные результаты</w:t>
      </w:r>
      <w:r>
        <w:tab/>
      </w:r>
      <w:r>
        <w:fldChar w:fldCharType="begin"/>
      </w:r>
      <w:r>
        <w:instrText xml:space="preserve"> PAGEREF _Toc176512489 \h </w:instrText>
      </w:r>
      <w:r>
        <w:fldChar w:fldCharType="separate"/>
      </w:r>
      <w:r>
        <w:t>7</w:t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b w:val="off"/>
          <w:sz w:val="22"/>
          <w:lang w:val="ru-RU"/>
        </w:rPr>
        <w:fldChar w:fldCharType="end"/>
      </w:r>
    </w:p>
    <w:p w14:paraId="0000004A">
      <w:pPr>
        <w:pStyle w:val="Toc2"/>
        <w:tabs>
          <w:tab w:val="left" w:pos="1100"/>
          <w:tab w:val="right" w:leader="dot" w:pos="9346"/>
        </w:tabs>
        <w:rPr>
          <w:rFonts w:asciiTheme="minorHAnsi" w:cstheme="minorBidi" w:eastAsiaTheme="minorEastAsia" w:hAnsiTheme="minorHAnsi"/>
          <w:sz w:val="22"/>
          <w:lang w:val="ru-RU"/>
        </w:rPr>
      </w:pPr>
      <w:r>
        <w:rPr>
          <w:rStyle w:val="Hyperlink"/>
          <w:rFonts w:cs="Times New Roman"/>
          <w:highlight w:val="white"/>
        </w:rPr>
        <w:fldChar w:fldCharType="begin"/>
      </w:r>
      <w:r>
        <w:rPr>
          <w:rStyle w:val="Hyperlink"/>
          <w:rFonts w:cs="Times New Roman"/>
          <w:highlight w:val="white"/>
        </w:rPr>
        <w:instrText xml:space="preserve">HYPERLINK \l "_Toc176512490" </w:instrText>
      </w:r>
      <w:r>
        <w:rPr>
          <w:rStyle w:val="Hyperlink"/>
          <w:rFonts w:cs="Times New Roman"/>
          <w:highlight w:val="white"/>
        </w:rPr>
        <w:fldChar w:fldCharType="separate"/>
      </w:r>
      <w:r>
        <w:rPr>
          <w:rStyle w:val="Hyperlink"/>
          <w:rFonts w:cs="Times New Roman"/>
          <w:highlight w:val="white"/>
        </w:rPr>
        <w:t>10.1.</w:t>
      </w:r>
      <w:r>
        <w:rPr>
          <w:rFonts w:asciiTheme="minorHAnsi" w:cstheme="minorBidi" w:eastAsiaTheme="minorEastAsia" w:hAnsiTheme="minorHAnsi"/>
          <w:sz w:val="22"/>
          <w:lang w:val="ru-RU"/>
        </w:rPr>
        <w:tab/>
      </w:r>
      <w:r>
        <w:rPr>
          <w:rStyle w:val="Hyperlink"/>
          <w:rFonts w:cs="Times New Roman"/>
          <w:highlight w:val="white"/>
        </w:rPr>
        <w:t>Итог</w:t>
      </w:r>
      <w:r>
        <w:tab/>
      </w:r>
      <w:r>
        <w:fldChar w:fldCharType="begin"/>
      </w:r>
      <w:r>
        <w:instrText xml:space="preserve"> PAGEREF _Toc176512490 \h </w:instrText>
      </w:r>
      <w:r>
        <w:fldChar w:fldCharType="separate"/>
      </w:r>
      <w:r>
        <w:t>7</w:t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  <w:r>
        <w:rPr>
          <w:rFonts w:asciiTheme="minorHAnsi" w:cstheme="minorBidi" w:eastAsiaTheme="minorEastAsia" w:hAnsiTheme="minorHAnsi"/>
          <w:sz w:val="22"/>
          <w:lang w:val="ru-RU"/>
        </w:rPr>
        <w:fldChar w:fldCharType="end"/>
      </w:r>
    </w:p>
    <w:p w14:paraId="0000004B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0000004C">
      <w:pPr>
        <w:spacing w:after="200"/>
        <w:rPr>
          <w:rFonts w:cs="Times New Roman" w:eastAsia="Times New Roman"/>
          <w:highlight w:val="white"/>
        </w:rPr>
      </w:pPr>
    </w:p>
    <w:p w14:paraId="0000004D">
      <w:pPr>
        <w:spacing w:after="200"/>
        <w:rPr>
          <w:rFonts w:cs="Times New Roman" w:eastAsia="Times New Roman"/>
          <w:highlight w:val="white"/>
        </w:rPr>
      </w:pPr>
    </w:p>
    <w:p w14:paraId="0000004E">
      <w:pPr>
        <w:rPr>
          <w:rFonts w:cs="Times New Roman" w:eastAsia="Times New Roman"/>
          <w:b/>
          <w:sz w:val="32"/>
          <w:szCs w:val="32"/>
          <w:highlight w:val="white"/>
        </w:rPr>
      </w:pPr>
      <w:r>
        <w:rPr>
          <w:rFonts w:cs="Times New Roman" w:eastAsia="Times New Roman"/>
          <w:b/>
          <w:sz w:val="32"/>
          <w:szCs w:val="32"/>
          <w:highlight w:val="white"/>
        </w:rPr>
        <w:br w:type="page"/>
      </w:r>
    </w:p>
    <w:p w14:paraId="0000004F">
      <w:pPr>
        <w:pStyle w:val="Заголовок1_тест_план"/>
        <w:ind w:left="851" w:hanging="494"/>
        <w:rPr>
          <w:highlight w:val="white"/>
        </w:rPr>
      </w:pPr>
      <w:bookmarkStart w:id="0" w:name="_Toc176512472"/>
      <w:r>
        <w:rPr>
          <w:highlight w:val="white"/>
        </w:rPr>
        <w:t>Введение</w:t>
      </w:r>
      <w:bookmarkEnd w:id="0"/>
    </w:p>
    <w:p w14:paraId="00000050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</w:rPr>
        <w:t>Документ описывает методы и подходы тестирования информационного ресурса</w:t>
      </w:r>
      <w:r>
        <w:rPr>
          <w:rFonts w:cs="Times New Roman"/>
          <w:highlight w:val="white"/>
          <w:lang w:val="ru-RU"/>
        </w:rPr>
        <w:t>,</w:t>
      </w:r>
      <w:r>
        <w:rPr>
          <w:rFonts w:cs="Times New Roman"/>
          <w:highlight w:val="white"/>
        </w:rPr>
        <w:t xml:space="preserve"> размещенного в сети Интернет</w:t>
      </w:r>
      <w:r>
        <w:rPr>
          <w:rFonts w:cs="Times New Roman"/>
          <w:highlight w:val="white"/>
          <w:lang w:val="ru-RU"/>
        </w:rPr>
        <w:t xml:space="preserve"> по следующему адресу</w:t>
      </w:r>
      <w:r>
        <w:rPr>
          <w:rFonts w:cs="Times New Roman"/>
          <w:highlight w:val="white"/>
        </w:rPr>
        <w:t>:</w:t>
      </w:r>
      <w:r>
        <w:rPr>
          <w:rFonts w:cs="Times New Roman"/>
          <w:lang w:val="ru-RU"/>
        </w:rPr>
        <w:t xml:space="preserve"> </w:t>
      </w: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"https://www.automationexercise.com/"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https://www.automationexercise.com/</w:t>
      </w:r>
      <w:r>
        <w:rPr>
          <w:rFonts w:cs="Times New Roman"/>
          <w:color w:val="1155cc"/>
          <w:highlight w:val="white"/>
          <w:u w:val="single"/>
          <w:lang w:val="ru-RU"/>
        </w:rPr>
        <w:fldChar w:fldCharType="end"/>
      </w:r>
      <w:r>
        <w:rPr>
          <w:rFonts w:cs="Times New Roman"/>
          <w:color w:val="1155cc"/>
          <w:highlight w:val="white"/>
          <w:u w:val="single"/>
          <w:lang w:val="ru-RU"/>
        </w:rPr>
        <w:t>.</w:t>
      </w:r>
    </w:p>
    <w:p w14:paraId="00000051">
      <w:pPr>
        <w:rPr>
          <w:rFonts w:cs="Times New Roman"/>
          <w:highlight w:val="white"/>
          <w:lang w:val="ru-RU"/>
        </w:rPr>
      </w:pPr>
    </w:p>
    <w:p w14:paraId="00000052">
      <w:pPr>
        <w:pStyle w:val="Заголовок2_тест_план"/>
        <w:rPr>
          <w:rFonts w:cs="Times New Roman"/>
          <w:highlight w:val="white"/>
        </w:rPr>
      </w:pPr>
      <w:bookmarkStart w:id="1" w:name="_Toc176512473"/>
      <w:r>
        <w:rPr>
          <w:rFonts w:cs="Times New Roman"/>
          <w:highlight w:val="white"/>
        </w:rPr>
        <w:t>Цель</w:t>
      </w:r>
      <w:bookmarkEnd w:id="1"/>
    </w:p>
    <w:p w14:paraId="00000053">
      <w:pPr>
        <w:ind w:firstLine="720"/>
        <w:jc w:val="both"/>
        <w:rPr>
          <w:rFonts w:cs="Times New Roman"/>
          <w:highlight w:val="white"/>
        </w:rPr>
      </w:pPr>
      <w:r>
        <w:rPr>
          <w:rFonts w:cs="Times New Roman"/>
          <w:highlight w:val="white"/>
        </w:rPr>
        <w:t xml:space="preserve">Целью составления данного Тест Плана является описание процесса тестирования </w:t>
      </w:r>
      <w:r>
        <w:rPr>
          <w:rFonts w:cs="Times New Roman"/>
          <w:highlight w:val="white"/>
          <w:lang w:val="ru-RU"/>
        </w:rPr>
        <w:t>веб-сайт</w:t>
      </w:r>
      <w:r>
        <w:rPr>
          <w:rFonts w:cs="Times New Roman"/>
          <w:highlight w:val="white"/>
          <w:lang w:val="ru-RU"/>
        </w:rPr>
        <w:t xml:space="preserve">а </w:t>
      </w:r>
      <w:r>
        <w:rPr>
          <w:rFonts w:cs="Times New Roman"/>
          <w:highlight w:val="white"/>
          <w:lang w:val="ru-RU"/>
        </w:rPr>
        <w:t>«</w:t>
      </w:r>
      <w:r>
        <w:rPr>
          <w:rFonts w:cs="Times New Roman"/>
          <w:highlight w:val="white"/>
          <w:lang w:val="en-US"/>
        </w:rPr>
        <w:t>Automation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Exercise</w:t>
      </w:r>
      <w:r>
        <w:rPr>
          <w:rFonts w:cs="Times New Roman"/>
          <w:highlight w:val="white"/>
          <w:lang w:val="ru-RU"/>
        </w:rPr>
        <w:t>»</w:t>
      </w:r>
      <w:r>
        <w:rPr>
          <w:rFonts w:cs="Times New Roman"/>
          <w:highlight w:val="white"/>
        </w:rPr>
        <w:t>. Документ позволяет получить представление о плановых работах по тестированию проекта.</w:t>
      </w:r>
    </w:p>
    <w:p w14:paraId="00000054">
      <w:pPr>
        <w:rPr>
          <w:rFonts w:cs="Times New Roman"/>
          <w:highlight w:val="white"/>
        </w:rPr>
      </w:pPr>
    </w:p>
    <w:p w14:paraId="00000055">
      <w:pPr>
        <w:pStyle w:val="Заголовок2_тест_план"/>
        <w:ind w:left="1077"/>
        <w:rPr>
          <w:rFonts w:cs="Times New Roman"/>
          <w:highlight w:val="white"/>
        </w:rPr>
      </w:pPr>
      <w:bookmarkStart w:id="2" w:name="_Toc176512474"/>
      <w:r>
        <w:rPr>
          <w:rFonts w:cs="Times New Roman"/>
          <w:highlight w:val="white"/>
        </w:rPr>
        <w:t>Исходные данные</w:t>
      </w:r>
      <w:bookmarkEnd w:id="2"/>
    </w:p>
    <w:p w14:paraId="00000056">
      <w:pPr>
        <w:ind w:firstLine="720"/>
        <w:jc w:val="both"/>
        <w:rPr>
          <w:rFonts w:cs="Times New Roman"/>
          <w:lang w:val="ru-RU"/>
        </w:rPr>
      </w:pPr>
      <w:r>
        <w:rPr>
          <w:rFonts w:cs="Times New Roman"/>
          <w:highlight w:val="white"/>
          <w:lang w:val="ru-RU"/>
        </w:rPr>
        <w:t>Веб-сайт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Automation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Exercise</w:t>
      </w:r>
      <w:r>
        <w:rPr>
          <w:rFonts w:cs="Times New Roman"/>
          <w:highlight w:val="white"/>
          <w:lang w:val="ru-RU"/>
        </w:rPr>
        <w:t xml:space="preserve"> – </w:t>
      </w:r>
      <w:r>
        <w:rPr>
          <w:rFonts w:cs="Times New Roman"/>
          <w:highlight w:val="white"/>
        </w:rPr>
        <w:t>это интернет</w:t>
      </w:r>
      <w:r>
        <w:rPr>
          <w:rFonts w:cs="Times New Roman"/>
          <w:highlight w:val="white"/>
          <w:lang w:val="ru-RU"/>
        </w:rPr>
        <w:t>-ресурс</w:t>
      </w:r>
      <w:r>
        <w:rPr>
          <w:rFonts w:cs="Times New Roman"/>
          <w:highlight w:val="white"/>
        </w:rPr>
        <w:t xml:space="preserve"> в сети Интернет,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</w:rPr>
        <w:t xml:space="preserve">который </w:t>
      </w:r>
      <w:r>
        <w:rPr>
          <w:rFonts w:cs="Times New Roman"/>
          <w:highlight w:val="white"/>
          <w:lang w:val="ru-RU"/>
        </w:rPr>
        <w:t>позволяет</w:t>
      </w:r>
      <w:r>
        <w:rPr>
          <w:rFonts w:cs="Times New Roman"/>
          <w:highlight w:val="white"/>
        </w:rPr>
        <w:t xml:space="preserve"> посетителям </w:t>
      </w:r>
      <w:r>
        <w:rPr>
          <w:rFonts w:cs="Times New Roman"/>
          <w:highlight w:val="white"/>
          <w:lang w:val="ru-RU"/>
        </w:rPr>
        <w:t>использовать его в качестве тренажера для отработки практики автоматизации и тестирования</w:t>
      </w:r>
      <w:r>
        <w:rPr>
          <w:rFonts w:cs="Times New Roman"/>
          <w:highlight w:val="white"/>
          <w:lang w:val="ru-RU"/>
        </w:rPr>
        <w:t xml:space="preserve"> программного интерфейса приложения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ru-RU"/>
        </w:rPr>
        <w:t xml:space="preserve">(далее – </w:t>
      </w:r>
      <w:r>
        <w:rPr>
          <w:rFonts w:cs="Times New Roman"/>
          <w:highlight w:val="white"/>
          <w:lang w:val="en-US"/>
        </w:rPr>
        <w:t>API</w:t>
      </w:r>
      <w:r>
        <w:rPr>
          <w:rFonts w:cs="Times New Roman"/>
          <w:highlight w:val="white"/>
          <w:lang w:val="ru-RU"/>
        </w:rPr>
        <w:t>)</w:t>
      </w:r>
      <w:r>
        <w:rPr>
          <w:rFonts w:cs="Times New Roman"/>
          <w:highlight w:val="white"/>
          <w:lang w:val="ru-RU"/>
        </w:rPr>
        <w:t xml:space="preserve"> как на начальном, так и на продвинутом уровне. </w:t>
      </w:r>
      <w:r>
        <w:rPr>
          <w:rFonts w:cs="Times New Roman"/>
          <w:lang w:val="ru-RU"/>
        </w:rPr>
        <w:t>Ресурс предоставляет различные</w:t>
      </w:r>
      <w:r>
        <w:rPr>
          <w:rFonts w:cs="Times New Roman"/>
          <w:lang w:val="ru-RU"/>
        </w:rPr>
        <w:t xml:space="preserve"> алгоритмы тестирования системы (далее – </w:t>
      </w:r>
      <w:r>
        <w:rPr>
          <w:rFonts w:cs="Times New Roman"/>
          <w:lang w:val="ru-RU"/>
        </w:rPr>
        <w:t>тест-кейсы</w:t>
      </w:r>
      <w:r>
        <w:rPr>
          <w:rFonts w:cs="Times New Roman"/>
          <w:lang w:val="ru-RU"/>
        </w:rPr>
        <w:t>)</w:t>
      </w:r>
      <w:r>
        <w:rPr>
          <w:rFonts w:cs="Times New Roman"/>
          <w:lang w:val="ru-RU"/>
        </w:rPr>
        <w:t xml:space="preserve"> и </w:t>
      </w:r>
      <w:r>
        <w:rPr>
          <w:rFonts w:cs="Times New Roman"/>
          <w:lang w:val="en-US"/>
        </w:rPr>
        <w:t>API</w:t>
      </w:r>
      <w:r>
        <w:rPr>
          <w:rFonts w:cs="Times New Roman"/>
          <w:lang w:val="ru-RU"/>
        </w:rPr>
        <w:t xml:space="preserve"> для практики с подробными инструкциями по их применению.</w:t>
      </w:r>
    </w:p>
    <w:p w14:paraId="00000057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Ресурс может быть подвержен</w:t>
      </w:r>
      <w:r>
        <w:rPr>
          <w:rFonts w:cs="Times New Roman"/>
          <w:highlight w:val="white"/>
          <w:lang w:val="ru-RU"/>
        </w:rPr>
        <w:t xml:space="preserve"> тестировани</w:t>
      </w:r>
      <w:r>
        <w:rPr>
          <w:rFonts w:cs="Times New Roman"/>
          <w:highlight w:val="white"/>
          <w:lang w:val="ru-RU"/>
        </w:rPr>
        <w:t>ю</w:t>
      </w:r>
      <w:r>
        <w:rPr>
          <w:rFonts w:cs="Times New Roman"/>
          <w:highlight w:val="white"/>
          <w:lang w:val="ru-RU"/>
        </w:rPr>
        <w:t xml:space="preserve"> «меню», «корзины» и отправки сообщений администраторам сайта.</w:t>
      </w:r>
    </w:p>
    <w:p w14:paraId="00000058">
      <w:pPr>
        <w:ind w:firstLine="720"/>
        <w:jc w:val="both"/>
        <w:rPr>
          <w:rFonts w:cs="Times New Roman"/>
          <w:highlight w:val="white"/>
          <w:lang w:val="ru-RU"/>
        </w:rPr>
      </w:pPr>
    </w:p>
    <w:p w14:paraId="00000059">
      <w:pPr>
        <w:pStyle w:val="Заголовок2_тест_план"/>
        <w:ind w:left="1077"/>
        <w:rPr>
          <w:rFonts w:cs="Times New Roman"/>
          <w:highlight w:val="white"/>
        </w:rPr>
      </w:pPr>
      <w:bookmarkStart w:id="3" w:name="_Toc176512475"/>
      <w:r>
        <w:rPr>
          <w:rFonts w:cs="Times New Roman"/>
          <w:highlight w:val="white"/>
        </w:rPr>
        <w:t>Цели тестирования</w:t>
      </w:r>
      <w:bookmarkEnd w:id="3"/>
    </w:p>
    <w:p w14:paraId="0000005A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 xml:space="preserve">Целью тестирования </w:t>
      </w:r>
      <w:r>
        <w:rPr>
          <w:rFonts w:cs="Times New Roman"/>
          <w:highlight w:val="white"/>
          <w:lang w:val="ru-RU"/>
        </w:rPr>
        <w:t>веб-сайт</w:t>
      </w:r>
      <w:r>
        <w:rPr>
          <w:rFonts w:cs="Times New Roman"/>
          <w:highlight w:val="white"/>
          <w:lang w:val="ru-RU"/>
        </w:rPr>
        <w:t>а «</w:t>
      </w:r>
      <w:r>
        <w:rPr>
          <w:rFonts w:cs="Times New Roman"/>
          <w:highlight w:val="white"/>
          <w:lang w:val="en-US"/>
        </w:rPr>
        <w:t>Automation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Exercise</w:t>
      </w:r>
      <w:r>
        <w:rPr>
          <w:rFonts w:cs="Times New Roman"/>
          <w:highlight w:val="white"/>
          <w:lang w:val="ru-RU"/>
        </w:rPr>
        <w:t>» является проверка корректной работы функциональных и нефункциональных возможностей данного сайта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ru-RU"/>
        </w:rPr>
        <w:t>в</w:t>
      </w:r>
      <w:r>
        <w:rPr>
          <w:rFonts w:cs="Times New Roman"/>
          <w:highlight w:val="white"/>
          <w:lang w:val="ru-RU"/>
        </w:rPr>
        <w:t xml:space="preserve"> последних верси</w:t>
      </w:r>
      <w:r>
        <w:rPr>
          <w:rFonts w:cs="Times New Roman"/>
          <w:highlight w:val="white"/>
          <w:lang w:val="ru-RU"/>
        </w:rPr>
        <w:t>ях</w:t>
      </w:r>
      <w:r>
        <w:rPr>
          <w:rFonts w:cs="Times New Roman"/>
          <w:highlight w:val="white"/>
          <w:lang w:val="ru-RU"/>
        </w:rPr>
        <w:t xml:space="preserve"> наиболее популярных браузеров</w:t>
      </w:r>
      <w:r>
        <w:rPr>
          <w:rFonts w:cs="Times New Roman"/>
          <w:highlight w:val="white"/>
          <w:lang w:val="ru-RU"/>
        </w:rPr>
        <w:t xml:space="preserve"> (см. раздел </w:t>
      </w:r>
      <w:r>
        <w:rPr>
          <w:rFonts w:cs="Times New Roman"/>
          <w:highlight w:val="white"/>
          <w:lang w:val="ru-RU"/>
        </w:rPr>
        <w:fldChar w:fldCharType="begin"/>
      </w:r>
      <w:r>
        <w:rPr>
          <w:rFonts w:cs="Times New Roman"/>
          <w:highlight w:val="white"/>
          <w:lang w:val="ru-RU"/>
        </w:rPr>
        <w:instrText xml:space="preserve"> REF _Ref176513153 \r \h </w:instrText>
      </w:r>
      <w:r>
        <w:rPr>
          <w:rFonts w:cs="Times New Roman"/>
          <w:highlight w:val="white"/>
          <w:lang w:val="ru-RU"/>
        </w:rPr>
        <w:fldChar w:fldCharType="separate"/>
      </w:r>
      <w:r>
        <w:rPr>
          <w:rFonts w:cs="Times New Roman"/>
          <w:highlight w:val="white"/>
          <w:lang w:val="ru-RU"/>
        </w:rPr>
        <w:t>4</w:t>
      </w:r>
      <w:r>
        <w:rPr>
          <w:rFonts w:cs="Times New Roman"/>
          <w:highlight w:val="white"/>
          <w:lang w:val="ru-RU"/>
        </w:rPr>
        <w:fldChar w:fldCharType="end"/>
      </w:r>
      <w:r>
        <w:rPr>
          <w:rFonts w:cs="Times New Roman"/>
          <w:highlight w:val="white"/>
          <w:lang w:val="ru-RU"/>
        </w:rPr>
        <w:t>)</w:t>
      </w:r>
      <w:r>
        <w:rPr>
          <w:rFonts w:cs="Times New Roman"/>
          <w:highlight w:val="white"/>
          <w:lang w:val="ru-RU"/>
        </w:rPr>
        <w:t>.</w:t>
      </w:r>
    </w:p>
    <w:p w14:paraId="0000005B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Итогом процесса тестирования являются следующие материалы:</w:t>
      </w:r>
    </w:p>
    <w:p w14:paraId="0000005C">
      <w:pPr>
        <w:pStyle w:val="ListParagraph"/>
        <w:numPr>
          <w:ilvl w:val="0"/>
          <w:numId w:val="4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 xml:space="preserve">заключение относительно </w:t>
      </w:r>
      <w:r>
        <w:rPr>
          <w:rFonts w:cs="Times New Roman"/>
          <w:highlight w:val="white"/>
          <w:lang w:val="ru-RU"/>
        </w:rPr>
        <w:t xml:space="preserve">общего состояния, дающее разработчикам и менеджерам данного продукта картину относительно корректности работы </w:t>
      </w:r>
      <w:r>
        <w:rPr>
          <w:rFonts w:cs="Times New Roman"/>
          <w:highlight w:val="white"/>
          <w:lang w:val="ru-RU"/>
        </w:rPr>
        <w:t>веб-сайт</w:t>
      </w:r>
      <w:r>
        <w:rPr>
          <w:rFonts w:cs="Times New Roman"/>
          <w:highlight w:val="white"/>
          <w:lang w:val="ru-RU"/>
        </w:rPr>
        <w:t>а;</w:t>
      </w:r>
    </w:p>
    <w:p w14:paraId="0000005D">
      <w:pPr>
        <w:pStyle w:val="ListParagraph"/>
        <w:numPr>
          <w:ilvl w:val="0"/>
          <w:numId w:val="4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отчет о результатах тестирования.</w:t>
      </w:r>
    </w:p>
    <w:p w14:paraId="0000005E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 xml:space="preserve">Тестирование производится без технического задания (далее – ТЗ), так как заказчиком (представителем </w:t>
      </w:r>
      <w:r>
        <w:rPr>
          <w:rFonts w:cs="Times New Roman"/>
          <w:highlight w:val="white"/>
          <w:lang w:val="ru-RU"/>
        </w:rPr>
        <w:t>веб-сайт</w:t>
      </w:r>
      <w:r>
        <w:rPr>
          <w:rFonts w:cs="Times New Roman"/>
          <w:highlight w:val="white"/>
          <w:lang w:val="ru-RU"/>
        </w:rPr>
        <w:t>а «</w:t>
      </w:r>
      <w:r>
        <w:rPr>
          <w:rFonts w:cs="Times New Roman"/>
          <w:highlight w:val="white"/>
          <w:lang w:val="en-US"/>
        </w:rPr>
        <w:t>Automation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Exercise</w:t>
      </w:r>
      <w:r>
        <w:rPr>
          <w:rFonts w:cs="Times New Roman"/>
          <w:highlight w:val="white"/>
          <w:lang w:val="ru-RU"/>
        </w:rPr>
        <w:t xml:space="preserve">») ТЗ предоставлено не было. Тестирование осуществляется исходя из личных предположений тестировщика данного ресурса по согласованию с </w:t>
      </w:r>
      <w:r>
        <w:rPr>
          <w:rFonts w:cs="Times New Roman"/>
          <w:highlight w:val="white"/>
          <w:lang w:val="ru-RU"/>
        </w:rPr>
        <w:t>менеджером</w:t>
      </w:r>
      <w:r>
        <w:rPr>
          <w:rFonts w:cs="Times New Roman"/>
          <w:highlight w:val="white"/>
          <w:lang w:val="ru-RU"/>
        </w:rPr>
        <w:t>.</w:t>
      </w:r>
    </w:p>
    <w:p w14:paraId="0000005F">
      <w:pPr>
        <w:jc w:val="both"/>
        <w:rPr>
          <w:rFonts w:cs="Times New Roman"/>
          <w:highlight w:val="white"/>
          <w:lang w:val="ru-RU"/>
        </w:rPr>
      </w:pPr>
    </w:p>
    <w:p w14:paraId="00000060">
      <w:pPr>
        <w:pStyle w:val="Заголовок1_тест_план"/>
        <w:ind w:left="851" w:hanging="494"/>
        <w:rPr>
          <w:highlight w:val="white"/>
        </w:rPr>
      </w:pPr>
      <w:bookmarkStart w:id="4" w:name="_Toc176512476"/>
      <w:r>
        <w:rPr>
          <w:highlight w:val="white"/>
        </w:rPr>
        <w:t>Условия для тестирования</w:t>
      </w:r>
      <w:bookmarkEnd w:id="4"/>
    </w:p>
    <w:p w14:paraId="00000061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  <w:lang w:val="ru-RU"/>
        </w:rPr>
        <w:t>Веб-сайт</w:t>
      </w:r>
      <w:r>
        <w:rPr>
          <w:rFonts w:cs="Times New Roman" w:eastAsia="Times New Roman"/>
          <w:highlight w:val="white"/>
          <w:lang w:val="ru-RU"/>
        </w:rPr>
        <w:t xml:space="preserve"> </w:t>
      </w:r>
      <w:r>
        <w:rPr>
          <w:rFonts w:cs="Times New Roman" w:eastAsia="Times New Roman"/>
          <w:highlight w:val="white"/>
        </w:rPr>
        <w:t xml:space="preserve">должен удовлетворять </w:t>
      </w:r>
      <w:r>
        <w:rPr>
          <w:rFonts w:cs="Times New Roman" w:eastAsia="Times New Roman"/>
          <w:highlight w:val="white"/>
          <w:lang w:val="ru-RU"/>
        </w:rPr>
        <w:t>потребност</w:t>
      </w:r>
      <w:r>
        <w:rPr>
          <w:rFonts w:cs="Times New Roman" w:eastAsia="Times New Roman"/>
          <w:highlight w:val="white"/>
          <w:lang w:val="ru-RU"/>
        </w:rPr>
        <w:t>и</w:t>
      </w:r>
      <w:r>
        <w:rPr>
          <w:rFonts w:cs="Times New Roman" w:eastAsia="Times New Roman"/>
          <w:highlight w:val="white"/>
        </w:rPr>
        <w:t xml:space="preserve"> пользователя в активностях, связанных с:</w:t>
      </w:r>
    </w:p>
    <w:p w14:paraId="00000062">
      <w:pPr>
        <w:pStyle w:val="ListParagraph"/>
        <w:numPr>
          <w:ilvl w:val="0"/>
          <w:numId w:val="5"/>
        </w:numPr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</w:rPr>
        <w:t>информированием посетителей сайта</w:t>
      </w:r>
      <w:r>
        <w:rPr>
          <w:rFonts w:cs="Times New Roman" w:eastAsia="Times New Roman"/>
          <w:highlight w:val="white"/>
          <w:lang w:val="ru-RU"/>
        </w:rPr>
        <w:t xml:space="preserve"> о его назначении</w:t>
      </w:r>
      <w:r>
        <w:rPr>
          <w:rFonts w:cs="Times New Roman" w:eastAsia="Times New Roman"/>
          <w:highlight w:val="white"/>
        </w:rPr>
        <w:t>;</w:t>
      </w:r>
    </w:p>
    <w:p w14:paraId="00000063">
      <w:pPr>
        <w:pStyle w:val="ListParagraph"/>
        <w:numPr>
          <w:ilvl w:val="0"/>
          <w:numId w:val="5"/>
        </w:numPr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  <w:lang w:val="ru-RU"/>
        </w:rPr>
        <w:t>проведением автоматизированного тестирования с использованием тест-кейсов</w:t>
      </w:r>
      <w:r>
        <w:rPr>
          <w:rFonts w:cs="Times New Roman" w:eastAsia="Times New Roman"/>
          <w:highlight w:val="white"/>
        </w:rPr>
        <w:t>;</w:t>
      </w:r>
    </w:p>
    <w:p w14:paraId="00000064">
      <w:pPr>
        <w:pStyle w:val="ListParagraph"/>
        <w:numPr>
          <w:ilvl w:val="0"/>
          <w:numId w:val="5"/>
        </w:numPr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  <w:lang w:val="ru-RU"/>
        </w:rPr>
        <w:t>проведением автоматизированного тестирования с использованием</w:t>
      </w:r>
      <w:r>
        <w:rPr>
          <w:rFonts w:cs="Times New Roman" w:eastAsia="Times New Roman"/>
          <w:highlight w:val="white"/>
          <w:lang w:val="ru-RU"/>
        </w:rPr>
        <w:t xml:space="preserve"> </w:t>
      </w:r>
      <w:r>
        <w:rPr>
          <w:rFonts w:cs="Times New Roman" w:eastAsia="Times New Roman"/>
          <w:highlight w:val="white"/>
          <w:lang w:val="en-US"/>
        </w:rPr>
        <w:t>API</w:t>
      </w:r>
      <w:r>
        <w:rPr>
          <w:rFonts w:cs="Times New Roman" w:eastAsia="Times New Roman"/>
          <w:highlight w:val="white"/>
        </w:rPr>
        <w:t>;</w:t>
      </w:r>
    </w:p>
    <w:p w14:paraId="00000065">
      <w:pPr>
        <w:pStyle w:val="ListParagraph"/>
        <w:numPr>
          <w:ilvl w:val="0"/>
          <w:numId w:val="5"/>
        </w:numPr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</w:rPr>
        <w:t xml:space="preserve">регистрацией и авторизацией на </w:t>
      </w:r>
      <w:r>
        <w:rPr>
          <w:rFonts w:cs="Times New Roman" w:eastAsia="Times New Roman"/>
          <w:highlight w:val="white"/>
          <w:lang w:val="ru-RU"/>
        </w:rPr>
        <w:t>веб-сайт</w:t>
      </w:r>
      <w:r>
        <w:rPr>
          <w:rFonts w:cs="Times New Roman" w:eastAsia="Times New Roman"/>
          <w:highlight w:val="white"/>
        </w:rPr>
        <w:t>е</w:t>
      </w:r>
      <w:r>
        <w:rPr>
          <w:rFonts w:cs="Times New Roman" w:eastAsia="Times New Roman"/>
          <w:highlight w:val="white"/>
          <w:lang w:val="ru-RU"/>
        </w:rPr>
        <w:t>;</w:t>
      </w:r>
    </w:p>
    <w:p w14:paraId="00000066">
      <w:pPr>
        <w:pStyle w:val="ListParagraph"/>
        <w:numPr>
          <w:ilvl w:val="0"/>
          <w:numId w:val="5"/>
        </w:numPr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  <w:lang w:val="ru-RU"/>
        </w:rPr>
        <w:t>изменением состояния корзины;</w:t>
      </w:r>
    </w:p>
    <w:p w14:paraId="00000067">
      <w:pPr>
        <w:pStyle w:val="ListParagraph"/>
        <w:numPr>
          <w:ilvl w:val="0"/>
          <w:numId w:val="5"/>
        </w:numPr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  <w:lang w:val="ru-RU"/>
        </w:rPr>
        <w:t xml:space="preserve">контактированием с администраторами </w:t>
      </w:r>
      <w:r>
        <w:rPr>
          <w:rFonts w:cs="Times New Roman" w:eastAsia="Times New Roman"/>
          <w:highlight w:val="white"/>
          <w:lang w:val="ru-RU"/>
        </w:rPr>
        <w:t>веб-сайт</w:t>
      </w:r>
      <w:r>
        <w:rPr>
          <w:rFonts w:cs="Times New Roman" w:eastAsia="Times New Roman"/>
          <w:highlight w:val="white"/>
          <w:lang w:val="ru-RU"/>
        </w:rPr>
        <w:t>а</w:t>
      </w:r>
      <w:r>
        <w:rPr>
          <w:rFonts w:cs="Times New Roman" w:eastAsia="Times New Roman"/>
          <w:highlight w:val="white"/>
        </w:rPr>
        <w:t>.</w:t>
      </w:r>
    </w:p>
    <w:p w14:paraId="00000068">
      <w:pPr>
        <w:jc w:val="both"/>
        <w:rPr>
          <w:rFonts w:cs="Times New Roman" w:eastAsia="Times New Roman"/>
          <w:highlight w:val="white"/>
        </w:rPr>
      </w:pPr>
    </w:p>
    <w:p w14:paraId="00000069">
      <w:pPr>
        <w:pStyle w:val="Заголовок1_тест_план"/>
        <w:ind w:left="851" w:hanging="494"/>
        <w:rPr>
          <w:highlight w:val="white"/>
        </w:rPr>
      </w:pPr>
      <w:bookmarkStart w:id="5" w:name="_Toc176512477"/>
      <w:r>
        <w:rPr>
          <w:highlight w:val="white"/>
        </w:rPr>
        <w:t>Стратегия процесса тестирования</w:t>
      </w:r>
      <w:bookmarkEnd w:id="5"/>
    </w:p>
    <w:p w14:paraId="0000006A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</w:rPr>
        <w:t xml:space="preserve">Приведенный ниже план тестирования является формальным, так </w:t>
      </w:r>
      <w:r>
        <w:rPr>
          <w:rFonts w:cs="Times New Roman" w:eastAsia="Times New Roman"/>
          <w:highlight w:val="white"/>
          <w:lang w:val="ru-RU"/>
        </w:rPr>
        <w:t xml:space="preserve">как </w:t>
      </w:r>
      <w:r>
        <w:rPr>
          <w:rFonts w:cs="Times New Roman" w:eastAsia="Times New Roman"/>
          <w:highlight w:val="white"/>
        </w:rPr>
        <w:t xml:space="preserve">для построения развернутого плана необходимо понимание текущего состояния проекта. В результате первого прогона функциональных тестов в тест-план </w:t>
      </w:r>
      <w:r>
        <w:rPr>
          <w:rFonts w:cs="Times New Roman" w:eastAsia="Times New Roman"/>
          <w:highlight w:val="white"/>
          <w:lang w:val="ru-RU"/>
        </w:rPr>
        <w:t>могут быть</w:t>
      </w:r>
      <w:r>
        <w:rPr>
          <w:rFonts w:cs="Times New Roman" w:eastAsia="Times New Roman"/>
          <w:highlight w:val="white"/>
        </w:rPr>
        <w:t xml:space="preserve"> внесены изменения и улучшения.</w:t>
      </w:r>
    </w:p>
    <w:p w14:paraId="0000006B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bCs/>
          <w:highlight w:val="white"/>
        </w:rPr>
        <w:t>Первый прогон</w:t>
      </w:r>
      <w:r>
        <w:rPr>
          <w:rFonts w:cs="Times New Roman" w:eastAsia="Times New Roman"/>
          <w:highlight w:val="white"/>
        </w:rPr>
        <w:t xml:space="preserve"> функциональных тестов </w:t>
      </w:r>
      <w:r>
        <w:rPr>
          <w:rFonts w:cs="Times New Roman" w:eastAsia="Times New Roman"/>
          <w:highlight w:val="white"/>
          <w:lang w:val="ru-RU"/>
        </w:rPr>
        <w:t xml:space="preserve">дает </w:t>
      </w:r>
      <w:r>
        <w:rPr>
          <w:rFonts w:cs="Times New Roman" w:eastAsia="Times New Roman"/>
          <w:highlight w:val="white"/>
        </w:rPr>
        <w:t xml:space="preserve">четкое представление об уровне стабильности системы и четко </w:t>
      </w:r>
      <w:r>
        <w:rPr>
          <w:rFonts w:cs="Times New Roman" w:eastAsia="Times New Roman"/>
          <w:highlight w:val="white"/>
          <w:lang w:val="ru-RU"/>
        </w:rPr>
        <w:t xml:space="preserve">определяет </w:t>
      </w:r>
      <w:r>
        <w:rPr>
          <w:rFonts w:cs="Times New Roman" w:eastAsia="Times New Roman"/>
          <w:highlight w:val="white"/>
        </w:rPr>
        <w:t>набор тестов, которые будут выполнены в каждой конфигурации.</w:t>
      </w:r>
    </w:p>
    <w:p w14:paraId="0000006C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</w:rPr>
        <w:t>Такой подход даст возможность получить развернутый отчет по тестируемому продукту и</w:t>
      </w:r>
      <w:r>
        <w:rPr>
          <w:rFonts w:cs="Times New Roman" w:eastAsia="Times New Roman"/>
          <w:highlight w:val="white"/>
          <w:lang w:val="ru-RU"/>
        </w:rPr>
        <w:t xml:space="preserve"> </w:t>
      </w:r>
      <w:r>
        <w:rPr>
          <w:rFonts w:cs="Times New Roman" w:eastAsia="Times New Roman"/>
          <w:highlight w:val="white"/>
        </w:rPr>
        <w:t>сосредоточить максимальное внимание на узких местах.</w:t>
      </w:r>
    </w:p>
    <w:p w14:paraId="0000006D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</w:rPr>
        <w:t xml:space="preserve">Все обнаруженные дефекты </w:t>
      </w:r>
      <w:r>
        <w:rPr>
          <w:rFonts w:cs="Times New Roman" w:eastAsia="Times New Roman"/>
          <w:highlight w:val="white"/>
          <w:lang w:val="ru-RU"/>
        </w:rPr>
        <w:t xml:space="preserve">заносятся </w:t>
      </w:r>
      <w:r>
        <w:rPr>
          <w:rFonts w:cs="Times New Roman" w:eastAsia="Times New Roman"/>
          <w:highlight w:val="white"/>
        </w:rPr>
        <w:t xml:space="preserve">в виде отдельных </w:t>
      </w:r>
      <w:r>
        <w:rPr>
          <w:rFonts w:cs="Times New Roman" w:eastAsia="Times New Roman"/>
          <w:highlight w:val="white"/>
          <w:lang w:val="ru-RU"/>
        </w:rPr>
        <w:t>проблем</w:t>
      </w:r>
      <w:r>
        <w:rPr>
          <w:rFonts w:cs="Times New Roman" w:eastAsia="Times New Roman"/>
          <w:highlight w:val="white"/>
        </w:rPr>
        <w:t xml:space="preserve"> для последующего исправления в баг-</w:t>
      </w:r>
      <w:r>
        <w:rPr>
          <w:rFonts w:cs="Times New Roman" w:eastAsia="Times New Roman"/>
          <w:highlight w:val="white"/>
          <w:lang w:val="ru-RU"/>
        </w:rPr>
        <w:t>трекер</w:t>
      </w:r>
      <w:r>
        <w:rPr>
          <w:rFonts w:cs="Times New Roman" w:eastAsia="Times New Roman"/>
          <w:highlight w:val="white"/>
        </w:rPr>
        <w:t xml:space="preserve"> </w:t>
      </w:r>
      <w:r>
        <w:rPr>
          <w:rFonts w:cs="Times New Roman" w:eastAsia="Times New Roman"/>
          <w:highlight w:val="white"/>
          <w:lang w:val="ru-RU"/>
        </w:rPr>
        <w:t>исполнителя</w:t>
      </w:r>
      <w:r>
        <w:rPr>
          <w:rFonts w:cs="Times New Roman" w:eastAsia="Times New Roman"/>
          <w:highlight w:val="white"/>
        </w:rPr>
        <w:t>.</w:t>
      </w:r>
    </w:p>
    <w:p w14:paraId="0000006E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</w:rPr>
        <w:t>.</w:t>
      </w:r>
    </w:p>
    <w:p w14:paraId="0000006F">
      <w:pPr>
        <w:ind w:firstLine="714"/>
        <w:jc w:val="both"/>
        <w:rPr>
          <w:rFonts w:cs="Times New Roman" w:eastAsia="Times New Roman"/>
          <w:b/>
          <w:highlight w:val="white"/>
        </w:rPr>
      </w:pPr>
      <w:r>
        <w:rPr>
          <w:rFonts w:cs="Times New Roman" w:eastAsia="Times New Roman"/>
          <w:b/>
          <w:highlight w:val="white"/>
          <w:lang w:val="ru-RU"/>
        </w:rPr>
        <w:t xml:space="preserve">Процесс тестирования проводится в </w:t>
      </w:r>
      <w:r>
        <w:rPr>
          <w:rFonts w:cs="Times New Roman" w:eastAsia="Times New Roman"/>
          <w:b/>
          <w:highlight w:val="white"/>
          <w:lang w:val="ru-RU"/>
        </w:rPr>
        <w:t>4</w:t>
      </w:r>
      <w:r>
        <w:rPr>
          <w:rFonts w:cs="Times New Roman" w:eastAsia="Times New Roman"/>
          <w:b/>
          <w:highlight w:val="white"/>
        </w:rPr>
        <w:t xml:space="preserve"> этап</w:t>
      </w:r>
      <w:r>
        <w:rPr>
          <w:rFonts w:cs="Times New Roman" w:eastAsia="Times New Roman"/>
          <w:b/>
          <w:highlight w:val="white"/>
          <w:lang w:val="ru-RU"/>
        </w:rPr>
        <w:t>а</w:t>
      </w:r>
      <w:r>
        <w:rPr>
          <w:rFonts w:cs="Times New Roman" w:eastAsia="Times New Roman"/>
          <w:b/>
          <w:highlight w:val="white"/>
        </w:rPr>
        <w:t>:</w:t>
      </w:r>
    </w:p>
    <w:p w14:paraId="00000070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b/>
          <w:highlight w:val="white"/>
        </w:rPr>
        <w:t>1 этап</w:t>
      </w:r>
      <w:r>
        <w:rPr>
          <w:rFonts w:cs="Times New Roman" w:eastAsia="Times New Roman"/>
          <w:highlight w:val="white"/>
        </w:rPr>
        <w:t xml:space="preserve"> </w:t>
      </w:r>
      <w:r>
        <w:rPr>
          <w:rFonts w:cs="Times New Roman" w:eastAsia="Times New Roman"/>
          <w:highlight w:val="white"/>
          <w:lang w:val="ru-RU"/>
        </w:rPr>
        <w:t xml:space="preserve">– </w:t>
      </w:r>
      <w:r>
        <w:rPr>
          <w:rFonts w:cs="Times New Roman" w:eastAsia="Times New Roman"/>
          <w:highlight w:val="white"/>
        </w:rPr>
        <w:t>составлении тест</w:t>
      </w:r>
      <w:r>
        <w:rPr>
          <w:rFonts w:cs="Times New Roman" w:eastAsia="Times New Roman"/>
          <w:highlight w:val="white"/>
          <w:lang w:val="ru-RU"/>
        </w:rPr>
        <w:t>-</w:t>
      </w:r>
      <w:r>
        <w:rPr>
          <w:rFonts w:cs="Times New Roman" w:eastAsia="Times New Roman"/>
          <w:highlight w:val="white"/>
        </w:rPr>
        <w:t>плана, а также частичного прогона</w:t>
      </w:r>
      <w:r>
        <w:rPr>
          <w:rFonts w:cs="Times New Roman" w:eastAsia="Times New Roman"/>
          <w:highlight w:val="white"/>
          <w:lang w:val="ru-RU"/>
        </w:rPr>
        <w:t xml:space="preserve"> </w:t>
      </w:r>
      <w:r>
        <w:rPr>
          <w:rFonts w:cs="Times New Roman" w:eastAsia="Times New Roman"/>
          <w:highlight w:val="white"/>
        </w:rPr>
        <w:t>функциональных тестов;</w:t>
      </w:r>
    </w:p>
    <w:p w14:paraId="00000071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b/>
          <w:highlight w:val="white"/>
        </w:rPr>
        <w:t>2 этап</w:t>
      </w:r>
      <w:r>
        <w:rPr>
          <w:rFonts w:cs="Times New Roman" w:eastAsia="Times New Roman"/>
          <w:highlight w:val="white"/>
        </w:rPr>
        <w:t xml:space="preserve"> </w:t>
      </w:r>
      <w:r>
        <w:rPr>
          <w:rFonts w:cs="Times New Roman" w:eastAsia="Times New Roman"/>
          <w:highlight w:val="white"/>
          <w:lang w:val="ru-RU"/>
        </w:rPr>
        <w:t>–</w:t>
      </w:r>
      <w:r>
        <w:rPr>
          <w:rFonts w:cs="Times New Roman" w:eastAsia="Times New Roman"/>
          <w:highlight w:val="white"/>
        </w:rPr>
        <w:t xml:space="preserve"> </w:t>
      </w:r>
      <w:r>
        <w:rPr>
          <w:rFonts w:cs="Times New Roman" w:eastAsia="Times New Roman"/>
          <w:highlight w:val="white"/>
          <w:lang w:val="ru-RU"/>
        </w:rPr>
        <w:t>детальн</w:t>
      </w:r>
      <w:r>
        <w:rPr>
          <w:rFonts w:cs="Times New Roman" w:eastAsia="Times New Roman"/>
          <w:highlight w:val="white"/>
          <w:lang w:val="ru-RU"/>
        </w:rPr>
        <w:t>ый</w:t>
      </w:r>
      <w:r>
        <w:rPr>
          <w:rFonts w:cs="Times New Roman" w:eastAsia="Times New Roman"/>
          <w:highlight w:val="white"/>
        </w:rPr>
        <w:t xml:space="preserve"> прогон функциональных тестов с выявлением и</w:t>
      </w:r>
      <w:r>
        <w:rPr>
          <w:rFonts w:cs="Times New Roman" w:eastAsia="Times New Roman"/>
          <w:highlight w:val="white"/>
          <w:lang w:val="ru-RU"/>
        </w:rPr>
        <w:t xml:space="preserve"> </w:t>
      </w:r>
      <w:r>
        <w:rPr>
          <w:rFonts w:cs="Times New Roman" w:eastAsia="Times New Roman"/>
          <w:highlight w:val="white"/>
        </w:rPr>
        <w:t>описанием дефектов;</w:t>
      </w:r>
    </w:p>
    <w:p w14:paraId="00000072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b/>
          <w:highlight w:val="white"/>
        </w:rPr>
        <w:t>3 этап</w:t>
      </w:r>
      <w:r>
        <w:rPr>
          <w:rFonts w:cs="Times New Roman" w:eastAsia="Times New Roman"/>
          <w:highlight w:val="white"/>
        </w:rPr>
        <w:t xml:space="preserve"> </w:t>
      </w:r>
      <w:r>
        <w:rPr>
          <w:rFonts w:cs="Times New Roman" w:eastAsia="Times New Roman"/>
          <w:highlight w:val="white"/>
          <w:lang w:val="ru-RU"/>
        </w:rPr>
        <w:t xml:space="preserve">– </w:t>
      </w:r>
      <w:r>
        <w:rPr>
          <w:rFonts w:cs="Times New Roman" w:eastAsia="Times New Roman"/>
          <w:highlight w:val="white"/>
        </w:rPr>
        <w:t>проверка исправленных разработчиками багов и проведение регрессионного тестирования;</w:t>
      </w:r>
    </w:p>
    <w:p w14:paraId="00000073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b/>
          <w:highlight w:val="white"/>
        </w:rPr>
        <w:t>4 этап</w:t>
      </w:r>
      <w:r>
        <w:rPr>
          <w:rFonts w:cs="Times New Roman" w:eastAsia="Times New Roman"/>
          <w:highlight w:val="white"/>
        </w:rPr>
        <w:t xml:space="preserve"> тестирование дизайна продукта с описанием найденных дефектов.</w:t>
      </w:r>
    </w:p>
    <w:p w14:paraId="00000074">
      <w:pPr>
        <w:ind w:firstLine="714"/>
        <w:jc w:val="both"/>
        <w:rPr>
          <w:rFonts w:cs="Times New Roman" w:eastAsia="Times New Roman"/>
          <w:highlight w:val="white"/>
        </w:rPr>
      </w:pPr>
      <w:r>
        <w:rPr>
          <w:rFonts w:cs="Times New Roman" w:eastAsia="Times New Roman"/>
          <w:highlight w:val="white"/>
        </w:rPr>
        <w:t xml:space="preserve">Таким образом, достигается максимальная детализация глубины тестирования, что, в свою очередь, позволяет более точно определить </w:t>
      </w:r>
      <w:r>
        <w:rPr>
          <w:rFonts w:cs="Times New Roman" w:eastAsia="Times New Roman"/>
          <w:highlight w:val="white"/>
        </w:rPr>
        <w:t>затрачиваемые ресурсы, а также позволяет разработчикам проекта исправлять дефекты на самых ранних этапах.</w:t>
      </w:r>
    </w:p>
    <w:p w14:paraId="00000075">
      <w:pPr>
        <w:ind w:firstLine="714"/>
        <w:jc w:val="both"/>
        <w:rPr>
          <w:rFonts w:cs="Times New Roman" w:eastAsia="Times New Roman"/>
          <w:highlight w:val="white"/>
        </w:rPr>
      </w:pPr>
    </w:p>
    <w:p w14:paraId="00000076">
      <w:pPr>
        <w:pStyle w:val="Заголовок1_тест_план"/>
        <w:ind w:left="851" w:hanging="494"/>
        <w:rPr>
          <w:highlight w:val="white"/>
        </w:rPr>
      </w:pPr>
      <w:bookmarkStart w:id="6" w:name="_Toc176512478"/>
      <w:bookmarkStart w:id="7" w:name="_Ref176513153"/>
      <w:r>
        <w:rPr>
          <w:highlight w:val="white"/>
        </w:rPr>
        <w:t>Браузеры, утвержденные к проверке</w:t>
      </w:r>
      <w:bookmarkEnd w:id="6"/>
      <w:bookmarkEnd w:id="7"/>
    </w:p>
    <w:p w14:paraId="00000077">
      <w:pPr>
        <w:pStyle w:val="ListParagraph"/>
        <w:numPr>
          <w:ilvl w:val="0"/>
          <w:numId w:val="2"/>
        </w:numPr>
        <w:jc w:val="both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</w:rPr>
        <w:t>Google</w:t>
      </w:r>
      <w:r>
        <w:rPr>
          <w:rFonts w:cs="Times New Roman"/>
          <w:highlight w:val="none"/>
        </w:rPr>
        <w:t xml:space="preserve"> </w:t>
      </w:r>
      <w:r>
        <w:rPr>
          <w:rFonts w:cs="Times New Roman"/>
          <w:highlight w:val="none"/>
        </w:rPr>
        <w:t>Chrome</w:t>
      </w:r>
      <w:r>
        <w:rPr>
          <w:rFonts w:cs="Times New Roman"/>
          <w:highlight w:val="none"/>
        </w:rPr>
        <w:t xml:space="preserve"> </w:t>
      </w:r>
      <w:r>
        <w:rPr>
          <w:rFonts w:cs="Times New Roman" w:eastAsia="Roboto"/>
          <w:highlight w:val="none"/>
        </w:rPr>
        <w:t>верси</w:t>
      </w:r>
      <w:r>
        <w:rPr>
          <w:rFonts w:cs="Times New Roman" w:eastAsia="Roboto"/>
          <w:highlight w:val="none"/>
          <w:lang w:val="ru-RU"/>
        </w:rPr>
        <w:t>и</w:t>
      </w:r>
      <w:r>
        <w:rPr>
          <w:rFonts w:cs="Times New Roman" w:eastAsia="Roboto"/>
          <w:highlight w:val="none"/>
        </w:rPr>
        <w:t xml:space="preserve"> </w:t>
      </w:r>
      <w:r>
        <w:rPr>
          <w:rFonts w:cs="Times New Roman" w:eastAsia="Roboto"/>
          <w:highlight w:val="none"/>
        </w:rPr>
        <w:t>сборки 129.0</w:t>
      </w:r>
      <w:r>
        <w:rPr>
          <w:rFonts w:cs="Times New Roman" w:eastAsia="Roboto"/>
          <w:highlight w:val="none"/>
          <w:lang w:val="ru-RU"/>
        </w:rPr>
        <w:t>;</w:t>
      </w:r>
    </w:p>
    <w:p w14:paraId="00000078">
      <w:pPr>
        <w:pStyle w:val="ListParagraph"/>
        <w:numPr>
          <w:ilvl w:val="0"/>
          <w:numId w:val="2"/>
        </w:numPr>
        <w:jc w:val="both"/>
        <w:rPr>
          <w:rFonts w:cs="Times New Roman"/>
          <w:highlight w:val="none"/>
          <w:lang w:val="ru-RU"/>
        </w:rPr>
      </w:pPr>
      <w:r>
        <w:rPr>
          <w:rFonts w:cs="Times New Roman"/>
          <w:highlight w:val="none"/>
          <w:lang w:val="en-US"/>
        </w:rPr>
        <w:t>Mozilla</w:t>
      </w:r>
      <w:r>
        <w:rPr>
          <w:rFonts w:cs="Times New Roman"/>
          <w:highlight w:val="none"/>
          <w:lang w:val="ru-RU"/>
        </w:rPr>
        <w:t xml:space="preserve"> </w:t>
      </w:r>
      <w:r>
        <w:rPr>
          <w:rFonts w:cs="Times New Roman"/>
          <w:highlight w:val="none"/>
          <w:lang w:val="en-US"/>
        </w:rPr>
        <w:t>Firefox</w:t>
      </w:r>
      <w:r>
        <w:rPr>
          <w:rFonts w:cs="Times New Roman"/>
          <w:highlight w:val="none"/>
          <w:lang w:val="ru-RU"/>
        </w:rPr>
        <w:t xml:space="preserve"> </w:t>
      </w:r>
      <w:r>
        <w:rPr>
          <w:rFonts w:cs="Times New Roman"/>
          <w:highlight w:val="none"/>
          <w:lang w:val="ru-RU"/>
        </w:rPr>
        <w:t xml:space="preserve">версии </w:t>
      </w:r>
      <w:r>
        <w:rPr>
          <w:rFonts w:cs="Times New Roman"/>
          <w:highlight w:val="none"/>
          <w:lang w:val="ru-RU"/>
        </w:rPr>
        <w:t>сборки 130.0</w:t>
      </w:r>
      <w:r>
        <w:rPr>
          <w:rFonts w:cs="Times New Roman"/>
          <w:highlight w:val="none"/>
          <w:lang w:val="ru-RU"/>
        </w:rPr>
        <w:t>;</w:t>
      </w:r>
    </w:p>
    <w:p w14:paraId="00000079">
      <w:pPr>
        <w:pStyle w:val="ListParagraph"/>
        <w:numPr>
          <w:ilvl w:val="0"/>
          <w:numId w:val="2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none"/>
          <w:lang w:val="en-US"/>
        </w:rPr>
        <w:t>Microsoft Edge</w:t>
      </w:r>
      <w:r>
        <w:rPr>
          <w:rFonts w:cs="Times New Roman"/>
          <w:highlight w:val="none"/>
          <w:lang w:val="ru-RU"/>
        </w:rPr>
        <w:t xml:space="preserve"> </w:t>
      </w:r>
      <w:r>
        <w:rPr>
          <w:rFonts w:cs="Times New Roman"/>
          <w:highlight w:val="none"/>
          <w:lang w:val="ru-RU"/>
        </w:rPr>
        <w:t xml:space="preserve">версии </w:t>
      </w:r>
      <w:r>
        <w:rPr>
          <w:rFonts w:cs="Times New Roman"/>
          <w:highlight w:val="none"/>
          <w:lang w:val="ru-RU"/>
        </w:rPr>
        <w:t>сборки</w:t>
      </w:r>
      <w:r>
        <w:rPr>
          <w:rFonts w:cs="Times New Roman"/>
          <w:highlight w:val="none"/>
          <w:lang w:val="ru-RU"/>
        </w:rPr>
        <w:t xml:space="preserve"> </w:t>
      </w:r>
      <w:r>
        <w:rPr>
          <w:rFonts w:cs="Times New Roman"/>
          <w:highlight w:val="none"/>
          <w:lang w:val="ru-RU"/>
        </w:rPr>
        <w:t>129.0</w:t>
      </w:r>
      <w:r>
        <w:rPr>
          <w:rFonts w:cs="Times New Roman"/>
          <w:highlight w:val="none"/>
          <w:lang w:val="ru-RU"/>
        </w:rPr>
        <w:t>.</w:t>
      </w:r>
    </w:p>
    <w:p w14:paraId="0000007A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 xml:space="preserve">Тестирование проводится в указанных браузерах без привязки к операционной системе пользователя, так как данные браузеры являются </w:t>
      </w:r>
      <w:r>
        <w:rPr>
          <w:rFonts w:cs="Times New Roman"/>
          <w:highlight w:val="white"/>
          <w:lang w:val="ru-RU"/>
        </w:rPr>
        <w:t>кросс-платформенными</w:t>
      </w:r>
      <w:r>
        <w:rPr>
          <w:rFonts w:cs="Times New Roman"/>
          <w:highlight w:val="white"/>
          <w:lang w:val="ru-RU"/>
        </w:rPr>
        <w:t>.</w:t>
      </w:r>
    </w:p>
    <w:p w14:paraId="0000007B">
      <w:pPr>
        <w:ind w:firstLine="720"/>
        <w:jc w:val="both"/>
        <w:rPr>
          <w:rFonts w:cs="Times New Roman"/>
          <w:highlight w:val="white"/>
          <w:lang w:val="ru-RU"/>
        </w:rPr>
      </w:pPr>
    </w:p>
    <w:p w14:paraId="0000007C">
      <w:pPr>
        <w:pStyle w:val="Заголовок1_тест_план"/>
        <w:ind w:left="851" w:hanging="494"/>
        <w:rPr>
          <w:highlight w:val="white"/>
        </w:rPr>
      </w:pPr>
      <w:bookmarkStart w:id="8" w:name="_Toc176512479"/>
      <w:r>
        <w:rPr>
          <w:highlight w:val="white"/>
        </w:rPr>
        <w:t>Типы тестирования</w:t>
      </w:r>
      <w:bookmarkEnd w:id="8"/>
    </w:p>
    <w:p w14:paraId="0000007D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Согласно классификации тестирования</w:t>
      </w:r>
      <w:r>
        <w:rPr>
          <w:rFonts w:cs="Times New Roman"/>
          <w:highlight w:val="white"/>
          <w:lang w:val="ru-RU"/>
        </w:rPr>
        <w:t>, указанной в книге «Тестирование программного обеспечения»</w:t>
      </w:r>
      <w:r>
        <w:rPr>
          <w:rFonts w:cs="Times New Roman"/>
          <w:highlight w:val="white"/>
          <w:lang w:val="ru-RU"/>
        </w:rPr>
        <w:t> </w:t>
      </w:r>
      <w:r>
        <w:rPr>
          <w:rFonts w:cs="Times New Roman"/>
          <w:highlight w:val="white"/>
          <w:lang w:val="ru-RU"/>
        </w:rPr>
        <w:fldChar w:fldCharType="begin"/>
      </w:r>
      <w:r>
        <w:rPr>
          <w:rFonts w:cs="Times New Roman"/>
          <w:highlight w:val="white"/>
          <w:lang w:val="ru-RU"/>
        </w:rPr>
        <w:instrText xml:space="preserve"> REF _Ref176516538 \r \h  \* MERGEFORMAT </w:instrText>
      </w:r>
      <w:r>
        <w:rPr>
          <w:rFonts w:cs="Times New Roman"/>
          <w:highlight w:val="white"/>
          <w:lang w:val="ru-RU"/>
        </w:rPr>
        <w:fldChar w:fldCharType="separate"/>
      </w:r>
      <w:r>
        <w:rPr>
          <w:rFonts w:cs="Times New Roman"/>
          <w:highlight w:val="white"/>
          <w:lang w:val="ru-RU"/>
        </w:rPr>
        <w:t>[1]</w:t>
      </w:r>
      <w:r>
        <w:rPr>
          <w:rFonts w:cs="Times New Roman"/>
          <w:highlight w:val="white"/>
          <w:lang w:val="ru-RU"/>
        </w:rPr>
        <w:fldChar w:fldCharType="end"/>
      </w:r>
      <w:r>
        <w:rPr>
          <w:rFonts w:cs="Times New Roman"/>
          <w:highlight w:val="white"/>
          <w:lang w:val="ru-RU"/>
        </w:rPr>
        <w:t xml:space="preserve"> применяются следующие типы:</w:t>
      </w:r>
    </w:p>
    <w:p w14:paraId="0000007E">
      <w:pPr>
        <w:pStyle w:val="ListParagraph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 доступу к коду и архитектуре приложения:</w:t>
      </w:r>
    </w:p>
    <w:p w14:paraId="0000007F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М</w:t>
      </w:r>
      <w:r>
        <w:rPr>
          <w:rFonts w:cs="Times New Roman"/>
          <w:highlight w:val="white"/>
          <w:lang w:val="ru-RU"/>
        </w:rPr>
        <w:t>етод чер</w:t>
      </w:r>
      <w:r>
        <w:rPr>
          <w:rFonts w:cs="Times New Roman"/>
          <w:highlight w:val="white"/>
          <w:lang w:val="ru-RU"/>
        </w:rPr>
        <w:t xml:space="preserve">ного ящика – применяется по всему проекту, так как исходный код </w:t>
      </w:r>
      <w:r>
        <w:rPr>
          <w:rFonts w:cs="Times New Roman"/>
          <w:highlight w:val="white"/>
          <w:lang w:val="ru-RU"/>
        </w:rPr>
        <w:t>веб-сайт</w:t>
      </w:r>
      <w:r>
        <w:rPr>
          <w:rFonts w:cs="Times New Roman"/>
          <w:highlight w:val="white"/>
          <w:lang w:val="ru-RU"/>
        </w:rPr>
        <w:t>а недоступен</w:t>
      </w:r>
      <w:r>
        <w:rPr>
          <w:rFonts w:cs="Times New Roman"/>
          <w:highlight w:val="white"/>
          <w:lang w:val="ru-RU"/>
        </w:rPr>
        <w:t>.</w:t>
      </w:r>
    </w:p>
    <w:p w14:paraId="00000080">
      <w:pPr>
        <w:pStyle w:val="ListParagraph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 степени автоматизации:</w:t>
      </w:r>
    </w:p>
    <w:p w14:paraId="00000081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Р</w:t>
      </w:r>
      <w:r>
        <w:rPr>
          <w:rFonts w:cs="Times New Roman"/>
          <w:highlight w:val="white"/>
          <w:lang w:val="ru-RU"/>
        </w:rPr>
        <w:t>учное тестирование;</w:t>
      </w:r>
    </w:p>
    <w:p w14:paraId="00000082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А</w:t>
      </w:r>
      <w:r>
        <w:rPr>
          <w:rFonts w:cs="Times New Roman"/>
          <w:highlight w:val="white"/>
          <w:lang w:val="ru-RU"/>
        </w:rPr>
        <w:t>втоматизированное тестирование</w:t>
      </w:r>
      <w:r>
        <w:rPr>
          <w:rFonts w:cs="Times New Roman"/>
          <w:highlight w:val="white"/>
          <w:lang w:val="ru-RU"/>
        </w:rPr>
        <w:t>.</w:t>
      </w:r>
    </w:p>
    <w:p w14:paraId="00000083">
      <w:pPr>
        <w:pStyle w:val="ListParagraph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 степени важности тестируемых функций:</w:t>
      </w:r>
    </w:p>
    <w:p w14:paraId="00000084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«</w:t>
      </w:r>
      <w:r>
        <w:rPr>
          <w:rFonts w:cs="Times New Roman"/>
          <w:highlight w:val="white"/>
          <w:lang w:val="ru-RU"/>
        </w:rPr>
        <w:t>Д</w:t>
      </w:r>
      <w:r>
        <w:rPr>
          <w:rFonts w:cs="Times New Roman"/>
          <w:highlight w:val="white"/>
          <w:lang w:val="ru-RU"/>
        </w:rPr>
        <w:t>ымовое»;</w:t>
      </w:r>
    </w:p>
    <w:p w14:paraId="00000085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К</w:t>
      </w:r>
      <w:r>
        <w:rPr>
          <w:rFonts w:cs="Times New Roman"/>
          <w:highlight w:val="white"/>
          <w:lang w:val="ru-RU"/>
        </w:rPr>
        <w:t>ритического пути;</w:t>
      </w:r>
    </w:p>
    <w:p w14:paraId="00000086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Р</w:t>
      </w:r>
      <w:r>
        <w:rPr>
          <w:rFonts w:cs="Times New Roman"/>
          <w:highlight w:val="white"/>
          <w:lang w:val="ru-RU"/>
        </w:rPr>
        <w:t>асширенное.</w:t>
      </w:r>
    </w:p>
    <w:p w14:paraId="00000087">
      <w:pPr>
        <w:pStyle w:val="ListParagraph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 природе приложения:</w:t>
      </w:r>
    </w:p>
    <w:p w14:paraId="00000088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Веб – применяется по всему проекту, так как тестируемый ресурс является веб-сайтом.</w:t>
      </w:r>
    </w:p>
    <w:p w14:paraId="00000089">
      <w:pPr>
        <w:pStyle w:val="ListParagraph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 степени формализации:</w:t>
      </w:r>
    </w:p>
    <w:p w14:paraId="0000008A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Н</w:t>
      </w:r>
      <w:r>
        <w:rPr>
          <w:rFonts w:cs="Times New Roman"/>
          <w:highlight w:val="white"/>
          <w:lang w:val="ru-RU"/>
        </w:rPr>
        <w:t xml:space="preserve">а основе тест-кейсов – применяется в части ручного тестирования и проверки </w:t>
      </w:r>
      <w:r>
        <w:rPr>
          <w:rFonts w:cs="Times New Roman"/>
          <w:highlight w:val="white"/>
          <w:lang w:val="ru-RU"/>
        </w:rPr>
        <w:t>внутреннего функционала веб-сайта;</w:t>
      </w:r>
    </w:p>
    <w:p w14:paraId="0000008B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И</w:t>
      </w:r>
      <w:r>
        <w:rPr>
          <w:rFonts w:cs="Times New Roman"/>
          <w:highlight w:val="white"/>
          <w:lang w:val="ru-RU"/>
        </w:rPr>
        <w:t xml:space="preserve">сследовательское тестирование – применяется в части автоматизированного тестирования </w:t>
      </w:r>
      <w:r>
        <w:rPr>
          <w:rFonts w:cs="Times New Roman"/>
          <w:highlight w:val="white"/>
          <w:lang w:val="ru-RU"/>
        </w:rPr>
        <w:t>и проверки внутреннего функционала веб-сайта</w:t>
      </w:r>
      <w:r>
        <w:rPr>
          <w:rFonts w:cs="Times New Roman"/>
          <w:highlight w:val="white"/>
          <w:lang w:val="ru-RU"/>
        </w:rPr>
        <w:t>.</w:t>
      </w:r>
    </w:p>
    <w:p w14:paraId="0000008C">
      <w:pPr>
        <w:pStyle w:val="ListParagraph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 целям и задачам:</w:t>
      </w:r>
    </w:p>
    <w:p w14:paraId="0000008D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Позитивное;</w:t>
      </w:r>
    </w:p>
    <w:p w14:paraId="0000008E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Функциональное;</w:t>
      </w:r>
    </w:p>
    <w:p w14:paraId="0000008F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Нефункциональное;</w:t>
      </w:r>
    </w:p>
    <w:p w14:paraId="00000090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интерфейса</w:t>
      </w:r>
      <w:r>
        <w:rPr>
          <w:rFonts w:cs="Times New Roman"/>
          <w:highlight w:val="white"/>
          <w:lang w:val="ru-RU"/>
        </w:rPr>
        <w:t>;</w:t>
      </w:r>
    </w:p>
    <w:p w14:paraId="00000091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интернационализации;</w:t>
      </w:r>
    </w:p>
    <w:p w14:paraId="00000092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локализации;</w:t>
      </w:r>
    </w:p>
    <w:p w14:paraId="00000093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совместимости –</w:t>
      </w:r>
      <w:r>
        <w:rPr>
          <w:highlight w:val="white"/>
          <w:lang w:val="ru-RU"/>
        </w:rPr>
        <w:t xml:space="preserve"> проводится в части совместимости с указанными браузерами;</w:t>
      </w:r>
    </w:p>
    <w:p w14:paraId="00000094">
      <w:pPr>
        <w:pStyle w:val="ListParagraph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Нагрузочное тестирование.</w:t>
      </w:r>
    </w:p>
    <w:p w14:paraId="00000095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 xml:space="preserve">Запуск кода на исполнение и сбор покрытия по коду недоступны в виду отсутствия </w:t>
      </w:r>
      <w:r>
        <w:rPr>
          <w:rFonts w:cs="Times New Roman"/>
          <w:highlight w:val="white"/>
          <w:lang w:val="ru-RU"/>
        </w:rPr>
        <w:t xml:space="preserve">доступа к исходному коду </w:t>
      </w:r>
      <w:r>
        <w:rPr>
          <w:rFonts w:cs="Times New Roman"/>
          <w:highlight w:val="white"/>
          <w:lang w:val="ru-RU"/>
        </w:rPr>
        <w:t>веб-сайт</w:t>
      </w:r>
      <w:r>
        <w:rPr>
          <w:rFonts w:cs="Times New Roman"/>
          <w:highlight w:val="white"/>
          <w:lang w:val="ru-RU"/>
        </w:rPr>
        <w:t>а.</w:t>
      </w:r>
    </w:p>
    <w:p w14:paraId="00000096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 xml:space="preserve">Степень важности тестируемых функций определяется </w:t>
      </w:r>
      <w:r>
        <w:rPr>
          <w:rFonts w:cs="Times New Roman"/>
          <w:highlight w:val="white"/>
          <w:lang w:val="ru-RU"/>
        </w:rPr>
        <w:t>исходя из личных предположений тестировщика данного ресурса</w:t>
      </w:r>
      <w:r>
        <w:rPr>
          <w:rFonts w:cs="Times New Roman"/>
          <w:highlight w:val="white"/>
          <w:lang w:val="ru-RU"/>
        </w:rPr>
        <w:t>.</w:t>
      </w:r>
    </w:p>
    <w:p w14:paraId="00000097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удобства использования не проводится, так как данный вид тестирования направлен на сбор множества данных от различных пользователей, их опыта пользования веб-сайтом, проведение маркетинговых исследований и т.д.</w:t>
      </w:r>
    </w:p>
    <w:p w14:paraId="00000098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доступности (исследование пригодности продукта к использованию людьми с ограниченными способностями) не проводится.</w:t>
      </w:r>
    </w:p>
    <w:p w14:paraId="00000099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безопасности, сравнительное тестирование, тестирование восстанавливаемости, тестирование отказоустойчивости, негативное тестирование не проводятся в виду ограниченного количества времени</w:t>
      </w:r>
      <w:r>
        <w:rPr>
          <w:rFonts w:cs="Times New Roman"/>
          <w:highlight w:val="white"/>
          <w:lang w:val="ru-RU"/>
        </w:rPr>
        <w:t xml:space="preserve"> на проведение тестирования</w:t>
      </w:r>
      <w:r>
        <w:rPr>
          <w:rFonts w:cs="Times New Roman"/>
          <w:highlight w:val="white"/>
          <w:lang w:val="ru-RU"/>
        </w:rPr>
        <w:t>.</w:t>
      </w:r>
    </w:p>
    <w:p w14:paraId="0000009A">
      <w:pPr>
        <w:ind w:firstLine="720"/>
        <w:jc w:val="both"/>
        <w:rPr>
          <w:rFonts w:cs="Times New Roman"/>
          <w:highlight w:val="white"/>
          <w:lang w:val="ru-RU"/>
        </w:rPr>
      </w:pPr>
    </w:p>
    <w:p w14:paraId="0000009B">
      <w:pPr>
        <w:pStyle w:val="Заголовок2_тест_план"/>
        <w:ind w:left="1077"/>
        <w:rPr>
          <w:rFonts w:cs="Times New Roman"/>
          <w:highlight w:val="white"/>
        </w:rPr>
      </w:pPr>
      <w:bookmarkStart w:id="9" w:name="_Toc176512480"/>
      <w:r>
        <w:rPr>
          <w:rFonts w:cs="Times New Roman"/>
          <w:highlight w:val="white"/>
        </w:rPr>
        <w:t>Функциональное тестирование</w:t>
      </w:r>
      <w:bookmarkEnd w:id="9"/>
    </w:p>
    <w:p w14:paraId="0000009C">
      <w:pPr>
        <w:ind w:firstLine="720"/>
        <w:jc w:val="both"/>
        <w:rPr>
          <w:rFonts w:cs="Times New Roman"/>
          <w:b/>
          <w:highlight w:val="white"/>
        </w:rPr>
      </w:pPr>
      <w:r>
        <w:rPr>
          <w:rFonts w:cs="Times New Roman"/>
          <w:b/>
          <w:highlight w:val="white"/>
        </w:rPr>
        <w:t>Цель:</w:t>
      </w:r>
    </w:p>
    <w:p w14:paraId="0000009D">
      <w:pPr>
        <w:ind w:firstLine="720"/>
        <w:jc w:val="both"/>
        <w:rPr>
          <w:rFonts w:cs="Times New Roman"/>
          <w:highlight w:val="white"/>
        </w:rPr>
      </w:pPr>
      <w:r>
        <w:rPr>
          <w:rFonts w:cs="Times New Roman"/>
          <w:highlight w:val="white"/>
        </w:rPr>
        <w:t>Выявление функциональных ошибок</w:t>
      </w:r>
      <w:r>
        <w:rPr>
          <w:rFonts w:cs="Times New Roman"/>
          <w:highlight w:val="white"/>
          <w:lang w:val="ru-RU"/>
        </w:rPr>
        <w:t xml:space="preserve"> и</w:t>
      </w:r>
      <w:r>
        <w:rPr>
          <w:rFonts w:cs="Times New Roman"/>
          <w:highlight w:val="white"/>
        </w:rPr>
        <w:t xml:space="preserve"> </w:t>
      </w:r>
      <w:r>
        <w:rPr>
          <w:rFonts w:cs="Times New Roman"/>
          <w:highlight w:val="white"/>
          <w:lang w:val="ru-RU"/>
        </w:rPr>
        <w:t>несоответствий</w:t>
      </w:r>
      <w:r>
        <w:rPr>
          <w:rFonts w:cs="Times New Roman"/>
          <w:highlight w:val="white"/>
        </w:rPr>
        <w:t xml:space="preserve"> ожиданиям пользователя путем реализации стандартных, а также нетривиальных тестовых сценариев.</w:t>
      </w:r>
    </w:p>
    <w:p w14:paraId="0000009E">
      <w:pPr>
        <w:jc w:val="both"/>
        <w:rPr>
          <w:rFonts w:cs="Times New Roman"/>
          <w:highlight w:val="white"/>
        </w:rPr>
      </w:pPr>
    </w:p>
    <w:p w14:paraId="0000009F">
      <w:pPr>
        <w:pStyle w:val="Заголовок2_тест_план"/>
        <w:ind w:left="1077"/>
        <w:rPr>
          <w:rFonts w:cs="Times New Roman"/>
          <w:highlight w:val="white"/>
        </w:rPr>
      </w:pPr>
      <w:bookmarkStart w:id="10" w:name="_Toc176512481"/>
      <w:r>
        <w:rPr>
          <w:rFonts w:cs="Times New Roman"/>
          <w:highlight w:val="white"/>
        </w:rPr>
        <w:t>Тестирование дизайна</w:t>
      </w:r>
      <w:bookmarkEnd w:id="10"/>
    </w:p>
    <w:p w14:paraId="000000A0">
      <w:pPr>
        <w:ind w:firstLine="720"/>
        <w:jc w:val="both"/>
        <w:rPr>
          <w:rFonts w:cs="Times New Roman"/>
          <w:b/>
          <w:highlight w:val="white"/>
        </w:rPr>
      </w:pPr>
      <w:r>
        <w:rPr>
          <w:rFonts w:cs="Times New Roman"/>
          <w:b/>
          <w:highlight w:val="white"/>
        </w:rPr>
        <w:t>Цель:</w:t>
      </w:r>
    </w:p>
    <w:p w14:paraId="000000A1">
      <w:pPr>
        <w:ind w:firstLine="720"/>
        <w:jc w:val="both"/>
        <w:rPr>
          <w:rFonts w:cs="Times New Roman"/>
          <w:highlight w:val="white"/>
        </w:rPr>
      </w:pPr>
      <w:r>
        <w:rPr>
          <w:rFonts w:cs="Times New Roman"/>
          <w:highlight w:val="white"/>
        </w:rPr>
        <w:t xml:space="preserve">Проверка соответствия дизайна </w:t>
      </w:r>
      <w:r>
        <w:rPr>
          <w:rFonts w:cs="Times New Roman"/>
          <w:highlight w:val="white"/>
          <w:lang w:val="ru-RU"/>
        </w:rPr>
        <w:t xml:space="preserve">страницы «Олимпиады» </w:t>
      </w:r>
      <w:r>
        <w:rPr>
          <w:rFonts w:cs="Times New Roman"/>
          <w:highlight w:val="white"/>
        </w:rPr>
        <w:t>продукта макетам-прототипам</w:t>
      </w:r>
      <w:r>
        <w:rPr>
          <w:rFonts w:cs="Times New Roman"/>
          <w:highlight w:val="white"/>
          <w:lang w:val="ru-RU"/>
        </w:rPr>
        <w:t>,</w:t>
      </w:r>
      <w:r>
        <w:rPr>
          <w:rFonts w:cs="Times New Roman"/>
          <w:highlight w:val="white"/>
        </w:rPr>
        <w:t xml:space="preserve"> описанным в Приложении №1 Т.З.</w:t>
      </w:r>
    </w:p>
    <w:p w14:paraId="000000A2">
      <w:pPr>
        <w:jc w:val="both"/>
        <w:rPr>
          <w:rFonts w:cs="Times New Roman"/>
          <w:highlight w:val="white"/>
        </w:rPr>
      </w:pPr>
    </w:p>
    <w:p w14:paraId="000000A3">
      <w:pPr>
        <w:pStyle w:val="Заголовок1_тест_план"/>
        <w:ind w:left="851" w:hanging="494"/>
        <w:rPr>
          <w:highlight w:val="white"/>
        </w:rPr>
      </w:pPr>
      <w:bookmarkStart w:id="11" w:name="_Toc176512482"/>
      <w:r>
        <w:rPr>
          <w:highlight w:val="white"/>
        </w:rPr>
        <w:t>План работ</w:t>
      </w:r>
      <w:bookmarkEnd w:id="11"/>
    </w:p>
    <w:tbl>
      <w:tblPr>
        <w:tblStyle w:val="Ad"/>
        <w:tblW w:w="0" w:type="auto"/>
        <w:tblInd w:w="0" w:type="dxa"/>
        <w:tbl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blBorders>
        <w:tblLook w:val="0600"/>
      </w:tblPr>
      <w:tblGrid>
        <w:gridCol w:w="6150"/>
        <w:gridCol w:w="1776"/>
      </w:tblGrid>
      <w:tr>
        <w:trPr>
          <w:trHeight w:val="121"/>
        </w:trPr>
        <w:tc>
          <w:tcPr>
            <w:cnfStyle w:val="000000000000"/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>
            <w:pPr>
              <w:jc w:val="center"/>
              <w:rPr>
                <w:rFonts w:cs="Times New Roman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="Times New Roman"/>
                <w:b/>
                <w:bCs/>
                <w:sz w:val="24"/>
                <w:szCs w:val="24"/>
                <w:highlight w:val="white"/>
              </w:rPr>
              <w:t>Задача</w:t>
            </w:r>
          </w:p>
        </w:tc>
        <w:tc>
          <w:tcPr>
            <w:cnfStyle w:val="000000000000"/>
            <w:tcW w:w="0" w:type="auto"/>
            <w:tcBorders>
              <w:top w:val="single" w:color="000000" w:sz="8" w:space="0"/>
              <w:left w:val="nil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>
            <w:pPr>
              <w:jc w:val="center"/>
              <w:rPr>
                <w:rFonts w:cs="Times New Roman"/>
                <w:b/>
                <w:bCs/>
                <w:sz w:val="24"/>
                <w:szCs w:val="24"/>
                <w:highlight w:val="white"/>
              </w:rPr>
            </w:pPr>
            <w:r>
              <w:rPr>
                <w:rFonts w:cs="Times New Roman"/>
                <w:b/>
                <w:bCs/>
                <w:sz w:val="24"/>
                <w:szCs w:val="24"/>
                <w:highlight w:val="white"/>
              </w:rPr>
              <w:t>Объем работы</w:t>
            </w:r>
          </w:p>
        </w:tc>
      </w:tr>
      <w:tr>
        <w:trPr>
          <w:trHeight w:val="15"/>
        </w:trPr>
        <w:tc>
          <w:tcPr>
            <w:cnfStyle w:val="000000000000"/>
            <w:tcW w:w="0" w:type="auto"/>
            <w:tcBorders>
              <w:top w:val="nil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>
            <w:pPr>
              <w:jc w:val="both"/>
              <w:rPr>
                <w:rFonts w:cs="Times New Roman"/>
                <w:sz w:val="24"/>
                <w:szCs w:val="24"/>
                <w:highlight w:val="white"/>
              </w:rPr>
            </w:pPr>
            <w:r>
              <w:rPr>
                <w:rFonts w:cs="Times New Roman"/>
                <w:sz w:val="24"/>
                <w:szCs w:val="24"/>
                <w:highlight w:val="white"/>
              </w:rPr>
              <w:t>Составление тест плана</w:t>
            </w:r>
          </w:p>
        </w:tc>
        <w:tc>
          <w:tcPr>
            <w:cnfStyle w:val="000000000000"/>
            <w:tcW w:w="0" w:type="auto"/>
            <w:tcBorders>
              <w:top w:val="nil" w:sz="4" w:space="0"/>
              <w:left w:val="nil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t>12 часов</w:t>
            </w:r>
          </w:p>
        </w:tc>
      </w:tr>
      <w:tr>
        <w:trPr>
          <w:trHeight w:val="15"/>
        </w:trPr>
        <w:tc>
          <w:tcPr>
            <w:cnfStyle w:val="000000000000"/>
            <w:tcW w:w="0" w:type="auto"/>
            <w:tcBorders>
              <w:top w:val="nil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t>Разработка тест-кейсов</w:t>
            </w:r>
          </w:p>
        </w:tc>
        <w:tc>
          <w:tcPr>
            <w:cnfStyle w:val="000000000000"/>
            <w:tcW w:w="0" w:type="auto"/>
            <w:tcBorders>
              <w:top w:val="nil" w:sz="4" w:space="0"/>
              <w:left w:val="nil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t>48 часов</w:t>
            </w:r>
          </w:p>
        </w:tc>
      </w:tr>
      <w:tr>
        <w:trPr>
          <w:trHeight w:val="15"/>
        </w:trPr>
        <w:tc>
          <w:tcPr>
            <w:cnfStyle w:val="000000000000"/>
            <w:tcW w:w="0" w:type="auto"/>
            <w:tcBorders>
              <w:top w:val="nil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t>Разработка сценариев автоматизированного тестирования</w:t>
            </w:r>
          </w:p>
        </w:tc>
        <w:tc>
          <w:tcPr>
            <w:cnfStyle w:val="000000000000"/>
            <w:tcW w:w="0" w:type="auto"/>
            <w:tcBorders>
              <w:top w:val="nil" w:sz="4" w:space="0"/>
              <w:left w:val="nil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t>48 часов</w:t>
            </w:r>
          </w:p>
        </w:tc>
      </w:tr>
      <w:tr>
        <w:trPr>
          <w:trHeight w:val="15"/>
        </w:trPr>
        <w:tc>
          <w:tcPr>
            <w:cnfStyle w:val="000000000000"/>
            <w:tcW w:w="0" w:type="auto"/>
            <w:tcBorders>
              <w:top w:val="nil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>
            <w:pPr>
              <w:jc w:val="both"/>
              <w:rPr>
                <w:rFonts w:cs="Times New Roman"/>
                <w:sz w:val="24"/>
                <w:szCs w:val="24"/>
                <w:highlight w:val="white"/>
              </w:rPr>
            </w:pPr>
            <w:r>
              <w:rPr>
                <w:rFonts w:cs="Times New Roman"/>
                <w:sz w:val="24"/>
                <w:szCs w:val="24"/>
                <w:highlight w:val="white"/>
              </w:rPr>
              <w:t xml:space="preserve">Анализ </w:t>
            </w: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t xml:space="preserve">результатов </w:t>
            </w:r>
            <w:r>
              <w:rPr>
                <w:rFonts w:cs="Times New Roman"/>
                <w:sz w:val="24"/>
                <w:szCs w:val="24"/>
                <w:highlight w:val="white"/>
              </w:rPr>
              <w:t>тестирования</w:t>
            </w:r>
          </w:p>
        </w:tc>
        <w:tc>
          <w:tcPr>
            <w:cnfStyle w:val="000000000000"/>
            <w:tcW w:w="0" w:type="auto"/>
            <w:tcBorders>
              <w:top w:val="nil" w:sz="4" w:space="0"/>
              <w:left w:val="nil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t>10 часов</w:t>
            </w:r>
          </w:p>
        </w:tc>
      </w:tr>
      <w:tr>
        <w:trPr>
          <w:trHeight w:val="15"/>
        </w:trPr>
        <w:tc>
          <w:tcPr>
            <w:cnfStyle w:val="000000000000"/>
            <w:tcW w:w="0" w:type="auto"/>
            <w:tcBorders>
              <w:top w:val="nil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>
            <w:pPr>
              <w:jc w:val="both"/>
              <w:rPr>
                <w:rFonts w:cs="Times New Roman"/>
                <w:sz w:val="24"/>
                <w:szCs w:val="24"/>
                <w:highlight w:val="white"/>
              </w:rPr>
            </w:pPr>
            <w:r>
              <w:rPr>
                <w:rFonts w:cs="Times New Roman"/>
                <w:sz w:val="24"/>
                <w:szCs w:val="24"/>
                <w:highlight w:val="white"/>
              </w:rPr>
              <w:t>Подведение итогов</w:t>
            </w:r>
          </w:p>
        </w:tc>
        <w:tc>
          <w:tcPr>
            <w:cnfStyle w:val="000000000000"/>
            <w:tcW w:w="0" w:type="auto"/>
            <w:tcBorders>
              <w:top w:val="nil" w:sz="4" w:space="0"/>
              <w:left w:val="nil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>
            <w:pPr>
              <w:jc w:val="both"/>
              <w:rPr>
                <w:rFonts w:cs="Times New Roman"/>
                <w:sz w:val="24"/>
                <w:szCs w:val="24"/>
                <w:highlight w:val="white"/>
              </w:rPr>
            </w:pPr>
            <w:r>
              <w:rPr>
                <w:rFonts w:cs="Times New Roman"/>
                <w:sz w:val="24"/>
                <w:szCs w:val="24"/>
                <w:highlight w:val="white"/>
              </w:rPr>
              <w:t>2 часа</w:t>
            </w:r>
          </w:p>
        </w:tc>
      </w:tr>
    </w:tbl>
    <w:p w14:paraId="000000B0">
      <w:pPr>
        <w:jc w:val="both"/>
        <w:rPr>
          <w:rFonts w:cs="Times New Roman"/>
          <w:highlight w:val="white"/>
        </w:rPr>
      </w:pPr>
      <w:r>
        <w:rPr>
          <w:rFonts w:cs="Times New Roman"/>
          <w:highlight w:val="white"/>
        </w:rPr>
        <w:t xml:space="preserve"> </w:t>
      </w:r>
    </w:p>
    <w:p w14:paraId="000000B1">
      <w:pPr>
        <w:pStyle w:val="Заголовок1_тест_план"/>
        <w:ind w:left="851" w:hanging="494"/>
        <w:rPr>
          <w:highlight w:val="white"/>
        </w:rPr>
      </w:pPr>
      <w:bookmarkStart w:id="12" w:name="_Toc176512483"/>
      <w:r>
        <w:rPr>
          <w:highlight w:val="white"/>
        </w:rPr>
        <w:t>Ресурсы</w:t>
      </w:r>
      <w:bookmarkEnd w:id="12"/>
    </w:p>
    <w:p w14:paraId="000000B2">
      <w:pPr>
        <w:pStyle w:val="Заголовок2_тест_план"/>
        <w:ind w:left="1077"/>
        <w:rPr>
          <w:rFonts w:cs="Times New Roman"/>
          <w:highlight w:val="white"/>
        </w:rPr>
      </w:pPr>
      <w:bookmarkStart w:id="13" w:name="_Toc176512484"/>
      <w:r>
        <w:rPr>
          <w:rFonts w:cs="Times New Roman"/>
          <w:highlight w:val="white"/>
        </w:rPr>
        <w:t>Инструменты</w:t>
      </w:r>
      <w:bookmarkEnd w:id="13"/>
    </w:p>
    <w:p w14:paraId="000000B3">
      <w:pPr>
        <w:spacing w:line="240" w:lineRule="auto"/>
        <w:ind w:firstLine="851"/>
        <w:jc w:val="both"/>
        <w:rPr>
          <w:rFonts w:cs="Times New Roman" w:eastAsia="Times New Roman"/>
        </w:rPr>
      </w:pPr>
      <w:r>
        <w:rPr>
          <w:rFonts w:cs="Times New Roman" w:eastAsia="Times New Roman"/>
        </w:rPr>
        <w:t>Будут использованы следующие инструменты:</w:t>
      </w:r>
    </w:p>
    <w:tbl>
      <w:tblPr>
        <w:tblStyle w:val="Ae"/>
        <w:tblW w:w="0" w:type="auto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00"/>
      </w:tblPr>
      <w:tblGrid>
        <w:gridCol w:w="3744"/>
        <w:gridCol w:w="5715"/>
      </w:tblGrid>
      <w:tr>
        <w:trPr/>
        <w:tc>
          <w:tcPr>
            <w:cnfStyle w:val="000000100000"/>
            <w:tcW w:w="0" w:type="auto"/>
          </w:tcPr>
          <w:p w14:paraId="000000B4">
            <w:pPr>
              <w:jc w:val="center"/>
              <w:rPr>
                <w:rFonts w:cs="Times New Roman" w:eastAsia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b/>
                <w:bCs/>
                <w:sz w:val="24"/>
                <w:szCs w:val="24"/>
                <w:lang w:val="ru-RU"/>
              </w:rPr>
              <w:t>Категории</w:t>
            </w:r>
            <w:r>
              <w:rPr>
                <w:rFonts w:cs="Times New Roman"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eastAsia="Times New Roman"/>
                <w:b/>
                <w:bCs/>
                <w:sz w:val="24"/>
                <w:szCs w:val="24"/>
                <w:lang w:val="ru-RU"/>
              </w:rPr>
              <w:t>ресурса</w:t>
            </w:r>
          </w:p>
        </w:tc>
        <w:tc>
          <w:tcPr>
            <w:cnfStyle w:val="000000100000"/>
            <w:tcW w:w="0" w:type="auto"/>
          </w:tcPr>
          <w:p w14:paraId="000000B5">
            <w:pPr>
              <w:jc w:val="center"/>
              <w:rPr>
                <w:rFonts w:cs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bCs/>
                <w:sz w:val="24"/>
                <w:szCs w:val="24"/>
              </w:rPr>
              <w:t>Инструмент</w:t>
            </w:r>
          </w:p>
        </w:tc>
      </w:tr>
      <w:tr>
        <w:trPr/>
        <w:tc>
          <w:tcPr>
            <w:cnfStyle w:val="000000010000"/>
            <w:tcW w:w="0" w:type="auto"/>
          </w:tcPr>
          <w:p w14:paraId="000000B6">
            <w:pPr>
              <w:rPr>
                <w:rFonts w:cs="Times New Roman" w:eastAsia="Times New Roman"/>
                <w:sz w:val="24"/>
                <w:szCs w:val="24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Багтрекинговая</w:t>
            </w:r>
            <w:r>
              <w:rPr>
                <w:rFonts w:cs="Times New Roman" w:eastAsia="Times New Roman"/>
                <w:sz w:val="24"/>
                <w:szCs w:val="24"/>
              </w:rPr>
              <w:t xml:space="preserve"> система</w:t>
            </w:r>
          </w:p>
        </w:tc>
        <w:tc>
          <w:tcPr>
            <w:cnfStyle w:val="000000010000"/>
            <w:tcW w:w="0" w:type="auto"/>
          </w:tcPr>
          <w:p w14:paraId="000000B7">
            <w:pPr>
              <w:rPr>
                <w:rFonts w:cs="Times New Roman" w:eastAsia="Times New Roman"/>
                <w:sz w:val="24"/>
                <w:szCs w:val="24"/>
                <w:lang w:val="en-US"/>
              </w:rPr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Redmine:</w:t>
            </w:r>
          </w:p>
          <w:p w14:paraId="000000B8">
            <w:pPr>
              <w:rPr>
                <w:rFonts w:cs="Times New Roman" w:eastAsia="Times New Roman"/>
                <w:sz w:val="24"/>
                <w:szCs w:val="24"/>
                <w:lang w:val="en-US"/>
              </w:rPr>
            </w:pPr>
            <w:r>
              <w:rPr>
                <w:rStyle w:val="Hyperlink"/>
                <w:rFonts w:cs="Times New Roman" w:eastAsia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Style w:val="Hyperlink"/>
                <w:rFonts w:cs="Times New Roman" w:eastAsia="Times New Roman"/>
                <w:sz w:val="24"/>
                <w:szCs w:val="24"/>
                <w:lang w:val="en-US"/>
              </w:rPr>
              <w:instrText xml:space="preserve">HYPERLINK "http://185.225.34.210/projects/qa312-automationexercise" </w:instrText>
            </w:r>
            <w:r>
              <w:rPr>
                <w:rStyle w:val="Hyperlink"/>
                <w:rFonts w:cs="Times New Roman" w:eastAsia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Hyperlink"/>
                <w:rFonts w:cs="Times New Roman" w:eastAsia="Times New Roman"/>
                <w:sz w:val="24"/>
                <w:szCs w:val="24"/>
                <w:lang w:val="en-US"/>
              </w:rPr>
              <w:t>http://185.225.34.210/projects/qa312-automationexercise</w:t>
            </w:r>
            <w:r>
              <w:rPr>
                <w:rFonts w:cs="Times New Roman" w:eastAsia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>
        <w:trPr/>
        <w:tc>
          <w:tcPr>
            <w:cnfStyle w:val="000000100000"/>
            <w:tcW w:w="0" w:type="auto"/>
          </w:tcPr>
          <w:p w14:paraId="000000B9">
            <w:pPr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Система управления тестами</w:t>
            </w:r>
          </w:p>
        </w:tc>
        <w:tc>
          <w:tcPr>
            <w:cnfStyle w:val="000000100000"/>
            <w:tcW w:w="0" w:type="auto"/>
          </w:tcPr>
          <w:p w14:paraId="000000BA">
            <w:pPr>
              <w:rPr>
                <w:rFonts w:cs="Times New Roman" w:eastAsia="Times New Roman"/>
                <w:sz w:val="24"/>
                <w:szCs w:val="24"/>
                <w:lang w:val="en-US"/>
              </w:rPr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TestRail:</w:t>
            </w:r>
          </w:p>
          <w:p w14:paraId="000000BB">
            <w:pPr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Style w:val="Hyperlink"/>
                <w:rFonts w:cs="Times New Roman" w:eastAsia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Style w:val="Hyperlink"/>
                <w:rFonts w:cs="Times New Roman" w:eastAsia="Times New Roman"/>
                <w:sz w:val="24"/>
                <w:szCs w:val="24"/>
                <w:lang w:val="ru-RU"/>
              </w:rPr>
              <w:instrText xml:space="preserve">HYPERLINK "https://qa312automationexercise.testrail.io/" </w:instrText>
            </w:r>
            <w:r>
              <w:rPr>
                <w:rStyle w:val="Hyperlink"/>
                <w:rFonts w:cs="Times New Roman" w:eastAsia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Style w:val="Hyperlink"/>
                <w:rFonts w:cs="Times New Roman" w:eastAsia="Times New Roman"/>
                <w:sz w:val="24"/>
                <w:szCs w:val="24"/>
                <w:lang w:val="ru-RU"/>
              </w:rPr>
              <w:t>https://qa312automationexercise.testrail.io/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>
        <w:trPr/>
        <w:tc>
          <w:tcPr>
            <w:cnfStyle w:val="000000010000"/>
            <w:tcW w:w="0" w:type="auto"/>
          </w:tcPr>
          <w:p w14:paraId="000000BC">
            <w:pPr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</w:rPr>
              <w:t>Чек-лист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, отчет о тестировании, тест-план</w:t>
            </w:r>
          </w:p>
        </w:tc>
        <w:tc>
          <w:tcPr>
            <w:cnfStyle w:val="000000010000"/>
            <w:tcW w:w="0" w:type="auto"/>
          </w:tcPr>
          <w:p w14:paraId="000000BD">
            <w:pPr>
              <w:rPr>
                <w:rFonts w:cs="Times New Roman" w:eastAsia="Times New Roman"/>
                <w:sz w:val="24"/>
                <w:szCs w:val="24"/>
                <w:lang w:val="en-US"/>
              </w:rPr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MS Word, MS Excel</w:t>
            </w:r>
          </w:p>
        </w:tc>
      </w:tr>
    </w:tbl>
    <w:p w14:paraId="000000BE">
      <w:pPr>
        <w:spacing w:line="240" w:lineRule="auto"/>
        <w:ind w:firstLine="851"/>
        <w:jc w:val="both"/>
        <w:rPr>
          <w:rFonts w:cs="Times New Roman" w:eastAsia="Times New Roman"/>
        </w:rPr>
      </w:pPr>
    </w:p>
    <w:p w14:paraId="000000BF">
      <w:pPr>
        <w:pStyle w:val="Заголовок2_тест_план"/>
        <w:ind w:left="1077"/>
        <w:rPr>
          <w:rFonts w:cs="Times New Roman"/>
          <w:highlight w:val="white"/>
        </w:rPr>
      </w:pPr>
      <w:bookmarkStart w:id="14" w:name="_Toc176512485"/>
      <w:r>
        <w:rPr>
          <w:rFonts w:cs="Times New Roman"/>
          <w:highlight w:val="white"/>
        </w:rPr>
        <w:t>Список браузеров</w:t>
      </w:r>
      <w:bookmarkEnd w:id="14"/>
    </w:p>
    <w:tbl>
      <w:tblPr>
        <w:tblStyle w:val="Af"/>
        <w:tblW w:w="0" w:type="auto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00"/>
      </w:tblPr>
      <w:tblGrid>
        <w:gridCol w:w="2832"/>
        <w:gridCol w:w="2001"/>
      </w:tblGrid>
      <w:tr>
        <w:trPr/>
        <w:tc>
          <w:tcPr>
            <w:cnfStyle w:val="000000100000"/>
            <w:tcW w:w="0" w:type="auto"/>
          </w:tcPr>
          <w:p w14:paraId="000000C0">
            <w:pPr>
              <w:jc w:val="center"/>
              <w:rPr>
                <w:rFonts w:cs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bCs/>
                <w:sz w:val="24"/>
                <w:szCs w:val="24"/>
              </w:rPr>
              <w:t>Наименование браузера</w:t>
            </w:r>
          </w:p>
        </w:tc>
        <w:tc>
          <w:tcPr>
            <w:cnfStyle w:val="000000100000"/>
            <w:tcW w:w="0" w:type="auto"/>
          </w:tcPr>
          <w:p w14:paraId="000000C1">
            <w:pPr>
              <w:jc w:val="center"/>
              <w:rPr>
                <w:rFonts w:cs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bCs/>
                <w:sz w:val="24"/>
                <w:szCs w:val="24"/>
              </w:rPr>
              <w:t>Версия браузера</w:t>
            </w:r>
          </w:p>
        </w:tc>
      </w:tr>
      <w:tr>
        <w:trPr/>
        <w:tc>
          <w:tcPr>
            <w:cnfStyle w:val="000000010000"/>
            <w:tcW w:w="0" w:type="auto"/>
          </w:tcPr>
          <w:p w14:paraId="000000C2">
            <w:pPr>
              <w:jc w:val="both"/>
              <w:rPr>
                <w:rFonts w:cs="Times New Roman" w:eastAsia="Times New Roman"/>
                <w:sz w:val="24"/>
                <w:szCs w:val="24"/>
                <w:lang w:val="en-US"/>
              </w:rPr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Google Chrome</w:t>
            </w:r>
          </w:p>
        </w:tc>
        <w:tc>
          <w:tcPr>
            <w:cnfStyle w:val="000000010000"/>
            <w:tcW w:w="0" w:type="auto"/>
          </w:tcPr>
          <w:p w14:paraId="000000C3">
            <w:pPr>
              <w:jc w:val="both"/>
              <w:rPr>
                <w:rFonts w:cs="Times New Roman" w:eastAsia="Times New Roman"/>
                <w:sz w:val="24"/>
                <w:szCs w:val="24"/>
                <w:highlight w:val="none"/>
              </w:rPr>
            </w:pPr>
            <w:r>
              <w:rPr>
                <w:rFonts w:cs="Times New Roman" w:eastAsia="Times New Roman"/>
                <w:sz w:val="24"/>
                <w:szCs w:val="24"/>
                <w:highlight w:val="none"/>
              </w:rPr>
              <w:t>129.0</w:t>
            </w:r>
          </w:p>
        </w:tc>
      </w:tr>
      <w:tr>
        <w:trPr/>
        <w:tc>
          <w:tcPr>
            <w:cnfStyle w:val="000000100000"/>
            <w:tcW w:w="0" w:type="auto"/>
          </w:tcPr>
          <w:p w14:paraId="000000C4">
            <w:pPr>
              <w:jc w:val="both"/>
              <w:rPr>
                <w:rFonts w:cs="Times New Roman" w:eastAsia="Times New Roman"/>
                <w:sz w:val="24"/>
                <w:szCs w:val="24"/>
                <w:lang w:val="en-US"/>
              </w:rPr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Mozilla Firefox</w:t>
            </w:r>
          </w:p>
        </w:tc>
        <w:tc>
          <w:tcPr>
            <w:cnfStyle w:val="000000100000"/>
            <w:tcW w:w="0" w:type="auto"/>
          </w:tcPr>
          <w:p w14:paraId="000000C5">
            <w:pPr>
              <w:jc w:val="both"/>
              <w:rPr>
                <w:rFonts w:cs="Times New Roman" w:eastAsia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highlight w:val="none"/>
                <w:lang w:val="ru-RU"/>
              </w:rPr>
              <w:t>130.0</w:t>
            </w:r>
          </w:p>
        </w:tc>
      </w:tr>
      <w:tr>
        <w:trPr/>
        <w:tc>
          <w:tcPr>
            <w:cnfStyle w:val="000000010000"/>
            <w:tcW w:w="0" w:type="auto"/>
          </w:tcPr>
          <w:p w14:paraId="000000C6">
            <w:pPr>
              <w:jc w:val="both"/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en-US"/>
              </w:rPr>
              <w:t>Microsoft Edge</w:t>
            </w:r>
          </w:p>
        </w:tc>
        <w:tc>
          <w:tcPr>
            <w:cnfStyle w:val="000000010000"/>
            <w:tcW w:w="0" w:type="auto"/>
          </w:tcPr>
          <w:p w14:paraId="000000C7">
            <w:pPr>
              <w:jc w:val="both"/>
              <w:rPr>
                <w:rFonts w:cs="Times New Roman" w:eastAsia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highlight w:val="none"/>
                <w:lang w:val="ru-RU"/>
              </w:rPr>
              <w:t>129.0</w:t>
            </w:r>
          </w:p>
        </w:tc>
      </w:tr>
    </w:tbl>
    <w:p w14:paraId="000000C8">
      <w:pPr>
        <w:spacing w:line="240" w:lineRule="auto"/>
        <w:ind w:firstLine="851"/>
        <w:jc w:val="both"/>
        <w:rPr>
          <w:rFonts w:cs="Times New Roman" w:eastAsia="Times New Roman"/>
        </w:rPr>
      </w:pPr>
    </w:p>
    <w:p w14:paraId="000000C9">
      <w:pPr>
        <w:pStyle w:val="Заголовок1_тест_план"/>
        <w:ind w:left="851" w:hanging="494"/>
        <w:rPr>
          <w:highlight w:val="white"/>
        </w:rPr>
      </w:pPr>
      <w:bookmarkStart w:id="15" w:name="_Toc176512487"/>
      <w:r>
        <w:rPr>
          <w:highlight w:val="white"/>
        </w:rPr>
        <w:t>Риски</w:t>
      </w:r>
      <w:bookmarkEnd w:id="15"/>
    </w:p>
    <w:p w14:paraId="000000CA">
      <w:pPr>
        <w:spacing w:line="240" w:lineRule="auto"/>
        <w:ind w:firstLine="851"/>
        <w:jc w:val="both"/>
        <w:rPr>
          <w:rFonts w:cs="Times New Roman"/>
        </w:rPr>
      </w:pPr>
      <w:r>
        <w:rPr>
          <w:rFonts w:cs="Times New Roman"/>
        </w:rPr>
        <w:t>Следующие проблемы могут повлиять на результаты тестирования:</w:t>
      </w:r>
    </w:p>
    <w:p w14:paraId="000000CB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Изменения и модификации программного продукта, которые не были запланированы и не обсуждались заранее с командой тестирования;</w:t>
      </w:r>
    </w:p>
    <w:p w14:paraId="000000CC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Изменения в требованиях к программному обеспечению, которые не были предварительно обсуждены с командой тестирования;</w:t>
      </w:r>
    </w:p>
    <w:p w14:paraId="000000CD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Задержки в исправлении ошибок;</w:t>
      </w:r>
    </w:p>
    <w:p w14:paraId="000000CE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Задержки в доставке новых сборок команде тестирования;</w:t>
      </w:r>
    </w:p>
    <w:p w14:paraId="000000CF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Количество допустимых дефектов будет увеличено;</w:t>
      </w:r>
    </w:p>
    <w:p w14:paraId="000000D0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Тест</w:t>
      </w:r>
      <w:r>
        <w:rPr>
          <w:rFonts w:cs="Times New Roman"/>
          <w:lang w:val="ru-RU"/>
        </w:rPr>
        <w:t>-</w:t>
      </w:r>
      <w:r>
        <w:rPr>
          <w:rFonts w:cs="Times New Roman"/>
        </w:rPr>
        <w:t>команда будет работать сверхурочно</w:t>
      </w:r>
      <w:r>
        <w:rPr>
          <w:rFonts w:cs="Times New Roman"/>
          <w:lang w:val="ru-RU"/>
        </w:rPr>
        <w:t xml:space="preserve">, что </w:t>
      </w:r>
      <w:r>
        <w:rPr>
          <w:rFonts w:cs="Times New Roman"/>
        </w:rPr>
        <w:t xml:space="preserve">негативно </w:t>
      </w:r>
      <w:r>
        <w:rPr>
          <w:rFonts w:cs="Times New Roman"/>
          <w:lang w:val="ru-RU"/>
        </w:rPr>
        <w:t>повлия</w:t>
      </w:r>
      <w:r>
        <w:rPr>
          <w:rFonts w:cs="Times New Roman"/>
          <w:lang w:val="ru-RU"/>
        </w:rPr>
        <w:t>ет</w:t>
      </w:r>
      <w:r>
        <w:rPr>
          <w:rFonts w:cs="Times New Roman"/>
        </w:rPr>
        <w:t xml:space="preserve"> на боевой дух команды;</w:t>
      </w:r>
    </w:p>
    <w:p w14:paraId="000000D1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Объемы плана могут быть изменены;</w:t>
      </w:r>
    </w:p>
    <w:p w14:paraId="000000D2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Тестирование приложения может быть остановлено</w:t>
      </w:r>
      <w:r>
        <w:rPr>
          <w:rFonts w:cs="Times New Roman"/>
          <w:lang w:val="ru-RU"/>
        </w:rPr>
        <w:t xml:space="preserve"> извне</w:t>
      </w:r>
      <w:r>
        <w:rPr>
          <w:rFonts w:cs="Times New Roman"/>
        </w:rPr>
        <w:t xml:space="preserve"> (крайний случай).</w:t>
      </w:r>
    </w:p>
    <w:p w14:paraId="000000D3">
      <w:pPr>
        <w:jc w:val="both"/>
        <w:rPr>
          <w:rFonts w:cs="Times New Roman"/>
          <w:b/>
          <w:highlight w:val="white"/>
        </w:rPr>
      </w:pPr>
    </w:p>
    <w:p w14:paraId="000000D4">
      <w:pPr>
        <w:pStyle w:val="Заголовок1_тест_план"/>
        <w:ind w:left="851" w:hanging="494"/>
        <w:rPr>
          <w:highlight w:val="white"/>
        </w:rPr>
      </w:pPr>
      <w:bookmarkStart w:id="16" w:name="_Toc176512488"/>
      <w:r>
        <w:rPr>
          <w:highlight w:val="white"/>
        </w:rPr>
        <w:t>Обязанности</w:t>
      </w:r>
      <w:bookmarkEnd w:id="16"/>
    </w:p>
    <w:tbl>
      <w:tblPr>
        <w:tblStyle w:val="Af0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00"/>
      </w:tblPr>
      <w:tblGrid>
        <w:gridCol w:w="1692"/>
        <w:gridCol w:w="5824"/>
        <w:gridCol w:w="1938"/>
      </w:tblGrid>
      <w:tr>
        <w:trPr/>
        <w:tc>
          <w:tcPr>
            <w:cnfStyle w:val="000000100000"/>
            <w:tcW w:w="0" w:type="auto"/>
          </w:tcPr>
          <w:p w14:paraId="000000D5">
            <w:pPr>
              <w:jc w:val="center"/>
              <w:rPr>
                <w:rFonts w:cs="Times New Roman" w:eastAsia="Times New Roman"/>
                <w:b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sz w:val="24"/>
                <w:szCs w:val="24"/>
              </w:rPr>
              <w:t>Роль</w:t>
            </w:r>
          </w:p>
        </w:tc>
        <w:tc>
          <w:tcPr>
            <w:cnfStyle w:val="000000100000"/>
            <w:tcW w:w="0" w:type="auto"/>
          </w:tcPr>
          <w:p w14:paraId="000000D6">
            <w:pPr>
              <w:jc w:val="center"/>
              <w:rPr>
                <w:rFonts w:cs="Times New Roman" w:eastAsia="Times New Roman"/>
                <w:b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sz w:val="24"/>
                <w:szCs w:val="24"/>
              </w:rPr>
              <w:t>Обязанности</w:t>
            </w:r>
          </w:p>
        </w:tc>
        <w:tc>
          <w:tcPr>
            <w:cnfStyle w:val="000000100000"/>
            <w:tcW w:w="0" w:type="auto"/>
          </w:tcPr>
          <w:p w14:paraId="000000D7">
            <w:pPr>
              <w:jc w:val="center"/>
              <w:rPr>
                <w:rFonts w:cs="Times New Roman" w:eastAsia="Times New Roman"/>
                <w:b/>
                <w:sz w:val="24"/>
                <w:szCs w:val="24"/>
              </w:rPr>
            </w:pPr>
            <w:r>
              <w:rPr>
                <w:rFonts w:cs="Times New Roman" w:eastAsia="Times New Roman"/>
                <w:b/>
                <w:sz w:val="24"/>
                <w:szCs w:val="24"/>
              </w:rPr>
              <w:t>Ответственный</w:t>
            </w:r>
          </w:p>
        </w:tc>
      </w:tr>
      <w:tr>
        <w:trPr/>
        <w:tc>
          <w:tcPr>
            <w:cnfStyle w:val="000000010000"/>
            <w:tcW w:w="0" w:type="auto"/>
          </w:tcPr>
          <w:p w14:paraId="000000D8">
            <w:pPr>
              <w:jc w:val="center"/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</w:rPr>
              <w:t>Менеджер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, тестировщик</w:t>
            </w:r>
          </w:p>
        </w:tc>
        <w:tc>
          <w:tcPr>
            <w:cnfStyle w:val="000000010000"/>
            <w:tcW w:w="0" w:type="auto"/>
          </w:tcPr>
          <w:p w14:paraId="000000D9">
            <w:pPr>
              <w:jc w:val="both"/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Все обязанности по тестированию, включая:</w:t>
            </w:r>
          </w:p>
          <w:p w14:paraId="000000DA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разработку</w:t>
            </w:r>
            <w:r>
              <w:rPr>
                <w:rFonts w:cs="Times New Roman" w:eastAsia="Times New Roman"/>
                <w:sz w:val="24"/>
                <w:szCs w:val="24"/>
              </w:rPr>
              <w:t xml:space="preserve"> тест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-</w:t>
            </w:r>
            <w:r>
              <w:rPr>
                <w:rFonts w:cs="Times New Roman" w:eastAsia="Times New Roman"/>
                <w:sz w:val="24"/>
                <w:szCs w:val="24"/>
              </w:rPr>
              <w:t>плана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;</w:t>
            </w:r>
          </w:p>
          <w:p w14:paraId="000000DB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разработку тест-кейсов и выполнение тест-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ранов</w:t>
            </w:r>
            <w:r>
              <w:rPr>
                <w:rFonts w:cs="Times New Roman" w:eastAsia="Times New Roman"/>
                <w:sz w:val="24"/>
                <w:szCs w:val="24"/>
                <w:lang w:val="ru-RU"/>
              </w:rPr>
              <w:t>;</w:t>
            </w:r>
          </w:p>
          <w:p w14:paraId="000000DC">
            <w:pPr>
              <w:pStyle w:val="ListParagraph"/>
              <w:numPr>
                <w:ilvl w:val="0"/>
                <w:numId w:val="8"/>
              </w:numPr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разработку кода для автоматизированного тестирования и запуск кода на исполнение;</w:t>
            </w:r>
          </w:p>
          <w:p w14:paraId="000000DD">
            <w:pPr>
              <w:pStyle w:val="ListParagraph"/>
              <w:numPr>
                <w:ilvl w:val="0"/>
                <w:numId w:val="8"/>
              </w:numPr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составление баг-репортов;</w:t>
            </w:r>
          </w:p>
          <w:p w14:paraId="000000D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разработку отчета о тестировании;</w:t>
            </w:r>
          </w:p>
          <w:p w14:paraId="000000DF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разработку заключения.</w:t>
            </w:r>
          </w:p>
        </w:tc>
        <w:tc>
          <w:tcPr>
            <w:cnfStyle w:val="000000010000"/>
            <w:tcW w:w="0" w:type="auto"/>
          </w:tcPr>
          <w:p w14:paraId="000000E0">
            <w:pPr>
              <w:jc w:val="center"/>
              <w:rPr>
                <w:rFonts w:cs="Times New Roman" w:eastAsia="Times New Roman"/>
                <w:sz w:val="24"/>
                <w:szCs w:val="24"/>
                <w:lang w:val="ru-RU"/>
              </w:rPr>
            </w:pPr>
            <w:r>
              <w:rPr>
                <w:rFonts w:cs="Times New Roman" w:eastAsia="Times New Roman"/>
                <w:sz w:val="24"/>
                <w:szCs w:val="24"/>
                <w:lang w:val="ru-RU"/>
              </w:rPr>
              <w:t>Сарнавский Алексей</w:t>
            </w:r>
          </w:p>
        </w:tc>
      </w:tr>
    </w:tbl>
    <w:p w14:paraId="000000E1">
      <w:pPr>
        <w:jc w:val="both"/>
        <w:rPr>
          <w:rFonts w:cs="Times New Roman"/>
          <w:highlight w:val="white"/>
        </w:rPr>
      </w:pPr>
    </w:p>
    <w:p w14:paraId="000000E2">
      <w:pPr>
        <w:pStyle w:val="Заголовок1_тест_план"/>
        <w:ind w:left="851" w:hanging="494"/>
        <w:rPr>
          <w:highlight w:val="white"/>
        </w:rPr>
      </w:pPr>
      <w:bookmarkStart w:id="17" w:name="_Toc176512489"/>
      <w:r>
        <w:rPr>
          <w:highlight w:val="white"/>
        </w:rPr>
        <w:t>Конечные результаты</w:t>
      </w:r>
      <w:bookmarkEnd w:id="17"/>
    </w:p>
    <w:p w14:paraId="000000E3">
      <w:pPr>
        <w:ind w:firstLine="720"/>
        <w:jc w:val="both"/>
        <w:rPr>
          <w:rFonts w:cs="Times New Roman"/>
          <w:highlight w:val="white"/>
        </w:rPr>
      </w:pPr>
      <w:r>
        <w:rPr>
          <w:rFonts w:cs="Times New Roman"/>
          <w:highlight w:val="white"/>
        </w:rPr>
        <w:t>Все найденные баги зафиксированы</w:t>
      </w:r>
      <w:r>
        <w:rPr>
          <w:rFonts w:cs="Times New Roman"/>
          <w:highlight w:val="white"/>
        </w:rPr>
        <w:t xml:space="preserve">, </w:t>
      </w:r>
      <w:r>
        <w:rPr>
          <w:rFonts w:cs="Times New Roman"/>
          <w:highlight w:val="white"/>
          <w:lang w:val="ru-RU"/>
        </w:rPr>
        <w:t>разработаны тест-кейсы, выполнены тест-раны, составлены баг-репорты согласно выявленным ошибкам</w:t>
      </w:r>
      <w:r>
        <w:rPr>
          <w:rFonts w:cs="Times New Roman"/>
          <w:highlight w:val="white"/>
        </w:rPr>
        <w:t>.</w:t>
      </w:r>
    </w:p>
    <w:p w14:paraId="000000E4">
      <w:pPr>
        <w:ind w:firstLine="720"/>
        <w:jc w:val="both"/>
        <w:rPr>
          <w:rFonts w:cs="Times New Roman"/>
          <w:highlight w:val="white"/>
        </w:rPr>
      </w:pPr>
    </w:p>
    <w:p w14:paraId="000000E5">
      <w:pPr>
        <w:pStyle w:val="Заголовок1_тест_план"/>
        <w:ind w:left="851" w:hanging="494"/>
        <w:rPr>
          <w:highlight w:val="white"/>
        </w:rPr>
      </w:pPr>
      <w:r>
        <w:rPr>
          <w:highlight w:val="white"/>
          <w:lang w:val="ru-RU"/>
        </w:rPr>
        <w:t>Список используемой литературы</w:t>
      </w:r>
    </w:p>
    <w:p w14:paraId="000000E6">
      <w:pPr>
        <w:pStyle w:val="ListParagraph"/>
        <w:numPr>
          <w:ilvl w:val="0"/>
          <w:numId w:val="6"/>
        </w:numPr>
        <w:jc w:val="both"/>
        <w:rPr>
          <w:rFonts w:cs="Times New Roman"/>
          <w:highlight w:val="white"/>
        </w:rPr>
      </w:pPr>
      <w:bookmarkStart w:id="18" w:name="_Ref176516538"/>
      <w:r>
        <w:rPr>
          <w:rFonts w:cs="Times New Roman"/>
          <w:highlight w:val="white"/>
          <w:lang w:val="ru-RU"/>
        </w:rPr>
        <w:t>Святослав Куликов</w:t>
      </w:r>
      <w:r>
        <w:rPr>
          <w:rFonts w:cs="Times New Roman"/>
          <w:highlight w:val="white"/>
          <w:lang w:val="ru-RU"/>
        </w:rPr>
        <w:t>,</w:t>
      </w:r>
      <w:r>
        <w:rPr>
          <w:rFonts w:cs="Times New Roman"/>
          <w:highlight w:val="white"/>
          <w:lang w:val="ru-RU"/>
        </w:rPr>
        <w:t xml:space="preserve"> Тестирование программного обеспечения – Базовый курс – 3-е издание,</w:t>
      </w:r>
      <w:r>
        <w:rPr>
          <w:rFonts w:cs="Times New Roman"/>
          <w:highlight w:val="white"/>
          <w:lang w:val="ru-RU"/>
        </w:rPr>
        <w:t xml:space="preserve"> – </w:t>
      </w:r>
      <w:r>
        <w:rPr>
          <w:rFonts w:cs="Times New Roman"/>
          <w:highlight w:val="white"/>
          <w:lang w:val="en-US"/>
        </w:rPr>
        <w:t>EPAM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Systems</w:t>
      </w:r>
      <w:r>
        <w:rPr>
          <w:rFonts w:cs="Times New Roman"/>
          <w:highlight w:val="white"/>
          <w:lang w:val="ru-RU"/>
        </w:rPr>
        <w:t xml:space="preserve">, </w:t>
      </w:r>
      <w:r>
        <w:rPr>
          <w:rFonts w:cs="Times New Roman"/>
          <w:highlight w:val="white"/>
          <w:lang w:val="en-US"/>
        </w:rPr>
        <w:t>RD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Dep</w:t>
      </w:r>
      <w:r>
        <w:rPr>
          <w:rFonts w:cs="Times New Roman"/>
          <w:highlight w:val="white"/>
          <w:lang w:val="ru-RU"/>
        </w:rPr>
        <w:t>,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lang w:val="ru-RU"/>
        </w:rPr>
        <w:t>в</w:t>
      </w:r>
      <w:r>
        <w:rPr>
          <w:rFonts w:cs="Times New Roman"/>
          <w:lang w:val="ru-RU"/>
        </w:rPr>
        <w:t>ерсия книги 3.2.2 от 23.06.2022</w:t>
      </w:r>
      <w:r>
        <w:rPr>
          <w:rFonts w:cs="Times New Roman"/>
          <w:lang w:val="ru-RU"/>
        </w:rPr>
        <w:t>.</w:t>
      </w:r>
      <w:bookmarkEnd w:id="18"/>
    </w:p>
    <w:p w14:paraId="000000E7">
      <w:pPr>
        <w:ind w:firstLine="720"/>
        <w:jc w:val="both"/>
        <w:rPr>
          <w:rFonts w:cs="Times New Roman"/>
          <w:highlight w:val="white"/>
        </w:rPr>
      </w:pPr>
      <w:bookmarkStart w:id="19" w:name="_GoBack"/>
      <w:bookmarkEnd w:id="19"/>
    </w:p>
    <w:p w14:paraId="000000E8">
      <w:pPr>
        <w:ind w:firstLine="720"/>
        <w:jc w:val="both"/>
        <w:rPr>
          <w:rFonts w:cs="Times New Roman"/>
          <w:highlight w:val="white"/>
        </w:rPr>
      </w:pPr>
    </w:p>
    <w:sectPr>
      <w:headerReference w:type="first" r:id="rId15"/>
      <w:pgSz w:w="11909" w:h="16834"/>
      <w:pgMar w:top="1135" w:right="852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line="240" w:lineRule="auto"/>
        <w:rPr/>
      </w:pPr>
      <w:r>
        <w:rPr/>
        <w:separator/>
      </w:r>
    </w:p>
  </w:endnote>
  <w:endnote w:type="continuationSeparator" w:id="1">
    <w:p w14:paraId="00000004"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Roboto">
    <w:charset w:val="00"/>
    <w:family w:val="auto"/>
    <w:pitch w:val="variable"/>
    <w:sig w:usb0="00000000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00000000" w:usb1="4000acff" w:usb2="00000009" w:usb3="00000000" w:csb0="000001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E9">
    <w:pPr>
      <w:spacing w:line="240" w:lineRule="auto"/>
      <w:jc w:val="center"/>
      <w:rPr>
        <w:rFonts w:cs="Times New Roman"/>
        <w:szCs w:val="28"/>
      </w:rPr>
    </w:pPr>
    <w:r>
      <w:rPr>
        <w:rFonts w:cs="Times New Roman"/>
        <w:szCs w:val="28"/>
      </w:rPr>
      <w:t>АВТОНОМНАЯ НЕКОММЕРЧЕСКАЯ ОРГАНИЗАЦИЯ ДОПОЛНИТЕЛЬНОГО ПРОФЕССИОНАЛЬНОГО ОБРАЗОВАНИЯ «АКАДЕМИЯ ТОП»</w:t>
    </w:r>
    <w:r>
      <w:rPr>
        <w:rFonts w:cs="Times New Roman" w:eastAsia="Times New Roman"/>
        <w:szCs w:val="28"/>
        <w:highlight w:val="white"/>
      </w:rPr>
      <w:drawing xmlns:mc="http://schemas.openxmlformats.org/markup-compatibility/2006">
        <wp:anchor allowOverlap="1" behindDoc="0" distT="0" distB="0" distL="114300" distR="114300" layoutInCell="1" locked="0" relativeHeight="251659264" simplePos="0">
          <wp:simplePos x="0" y="0"/>
          <wp:positionH relativeFrom="column">
            <wp:posOffset>-510169</wp:posOffset>
          </wp:positionH>
          <wp:positionV relativeFrom="paragraph">
            <wp:posOffset>-106491</wp:posOffset>
          </wp:positionV>
          <wp:extent cx="807920" cy="653143"/>
          <wp:effectExtent l="0" t="0" r="0" b="0"/>
          <wp:wrapTight wrapText="bothSides">
            <wp:wrapPolygon edited="0">
              <wp:start x="10189" y="0"/>
              <wp:lineTo x="0" y="1891"/>
              <wp:lineTo x="0" y="20802"/>
              <wp:lineTo x="12736" y="20802"/>
              <wp:lineTo x="12736" y="20171"/>
              <wp:lineTo x="20887" y="17650"/>
              <wp:lineTo x="20887" y="0"/>
              <wp:lineTo x="10189" y="0"/>
            </wp:wrapPolygon>
          </wp:wrapTight>
          <wp:docPr id="32" name="Рисунок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Рисунок 2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7920" cy="653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0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multiLevelType w:val="multilevel"/>
    <w:lvl w:ilvl="0" w:tentative="0">
      <w:start w:val="1"/>
      <w:numFmt w:val="decimal"/>
      <w:pStyle w:val="Заголовок1_тест_план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pStyle w:val="Заголовок2_тест_план"/>
      <w:isLgl w:val="on"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 w:val="on"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 w:val="on"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 w:val="on"/>
      <w:lvlText w:val="%1.%2.%3.%4.%5."/>
      <w:lvlJc w:val="left"/>
      <w:pPr>
        <w:ind w:left="1800" w:hanging="1440"/>
      </w:pPr>
      <w:rPr>
        <w:rFonts w:hint="default"/>
      </w:rPr>
    </w:lvl>
    <w:lvl w:ilvl="5" w:tentative="0">
      <w:start w:val="1"/>
      <w:numFmt w:val="decimal"/>
      <w:isLgl w:val="on"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 w:val="on"/>
      <w:lvlText w:val="%1.%2.%3.%4.%5.%6.%7."/>
      <w:lvlJc w:val="left"/>
      <w:pPr>
        <w:ind w:left="2160" w:hanging="1800"/>
      </w:pPr>
      <w:rPr>
        <w:rFonts w:hint="default"/>
      </w:rPr>
    </w:lvl>
    <w:lvl w:ilvl="7" w:tentative="0">
      <w:start w:val="1"/>
      <w:numFmt w:val="decimal"/>
      <w:isLgl w:val="on"/>
      <w:lvlText w:val="%1.%2.%3.%4.%5.%6.%7.%8."/>
      <w:lvlJc w:val="left"/>
      <w:pPr>
        <w:ind w:left="2520" w:hanging="2160"/>
      </w:pPr>
      <w:rPr>
        <w:rFonts w:hint="default"/>
      </w:rPr>
    </w:lvl>
    <w:lvl w:ilvl="8" w:tentative="0">
      <w:start w:val="1"/>
      <w:numFmt w:val="decimal"/>
      <w:isLgl w:val="on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94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4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4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 w:tentative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BC9"/>
    <w:rsid w:val="00055A87"/>
    <w:rsid w:val="00094682"/>
    <w:rsid w:val="000A7950"/>
    <w:rsid w:val="000C37B5"/>
    <w:rsid w:val="00130F06"/>
    <w:rsid w:val="00132D42"/>
    <w:rsid w:val="00137C34"/>
    <w:rsid w:val="001468DC"/>
    <w:rsid w:val="00153723"/>
    <w:rsid w:val="0019309E"/>
    <w:rsid w:val="001B37D7"/>
    <w:rsid w:val="00223160"/>
    <w:rsid w:val="00255A0A"/>
    <w:rsid w:val="0025784F"/>
    <w:rsid w:val="002A44F4"/>
    <w:rsid w:val="002C5525"/>
    <w:rsid w:val="002C7500"/>
    <w:rsid w:val="002D6AE6"/>
    <w:rsid w:val="002E60F4"/>
    <w:rsid w:val="002F3689"/>
    <w:rsid w:val="004000FA"/>
    <w:rsid w:val="004405CC"/>
    <w:rsid w:val="00486F69"/>
    <w:rsid w:val="0049216E"/>
    <w:rsid w:val="00497176"/>
    <w:rsid w:val="004D46BA"/>
    <w:rsid w:val="004E1ED8"/>
    <w:rsid w:val="004E6D7C"/>
    <w:rsid w:val="00532154"/>
    <w:rsid w:val="00544CDB"/>
    <w:rsid w:val="00582E0D"/>
    <w:rsid w:val="005C3333"/>
    <w:rsid w:val="005F2FA5"/>
    <w:rsid w:val="0062740D"/>
    <w:rsid w:val="006852FA"/>
    <w:rsid w:val="006C3F4E"/>
    <w:rsid w:val="006E61AB"/>
    <w:rsid w:val="00732001"/>
    <w:rsid w:val="007536B9"/>
    <w:rsid w:val="008069BD"/>
    <w:rsid w:val="00844BD9"/>
    <w:rsid w:val="00856AB9"/>
    <w:rsid w:val="00874869"/>
    <w:rsid w:val="008B171B"/>
    <w:rsid w:val="008B7624"/>
    <w:rsid w:val="008C596E"/>
    <w:rsid w:val="008E6BC9"/>
    <w:rsid w:val="008E7F0C"/>
    <w:rsid w:val="009E01BA"/>
    <w:rsid w:val="00AC78CD"/>
    <w:rsid w:val="00AD1C19"/>
    <w:rsid w:val="00AE2EA5"/>
    <w:rsid w:val="00B064E5"/>
    <w:rsid w:val="00B368C4"/>
    <w:rsid w:val="00C26D61"/>
    <w:rsid w:val="00C35B41"/>
    <w:rsid w:val="00C773BE"/>
    <w:rsid w:val="00C82083"/>
    <w:rsid w:val="00CE603C"/>
    <w:rsid w:val="00D20409"/>
    <w:rsid w:val="00D43AC2"/>
    <w:rsid w:val="00D71C8B"/>
    <w:rsid w:val="00DA015F"/>
    <w:rsid w:val="00DB6F95"/>
    <w:rsid w:val="00DC1355"/>
    <w:rsid w:val="00DC5A77"/>
    <w:rsid w:val="00DC6042"/>
    <w:rsid w:val="00DE6CE7"/>
    <w:rsid w:val="00E6450E"/>
    <w:rsid w:val="00E66550"/>
    <w:rsid w:val="00E911FF"/>
    <w:rsid w:val="00EB7AD1"/>
    <w:rsid w:val="00ED5EEB"/>
    <w:rsid w:val="00F346EB"/>
    <w:rsid w:val="00F86182"/>
    <w:rsid w:val="00FC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BD6AC"/>
  <w15:docId w15:val="{25F38799-EA82-4266-8262-E1D0CFB3C43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ru-RU" w:bidi="ar-SA" w:eastAsia="ru-RU"/>
      </w:rPr>
    </w:rPrDefault>
    <w:pPrDefault>
      <w:pPr>
        <w:spacing w:line="276" w:lineRule="auto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uiPriority w:val="9"/>
    <w:qFormat w:val="on"/>
    <w:pPr>
      <w:keepNext w:val="on"/>
      <w:keepLines w:val="on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320" w:after="80"/>
    </w:pPr>
    <w:rPr>
      <w:color w:val="434343"/>
      <w:szCs w:val="28"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80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80"/>
    </w:pPr>
    <w:rPr>
      <w:i/>
      <w:color w:val="666666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Normal"/>
    <w:uiPriority w:val="10"/>
    <w:qFormat w:val="on"/>
    <w:pPr>
      <w:keepNext w:val="on"/>
      <w:keepLines w:val="on"/>
      <w:spacing w:after="60"/>
    </w:pPr>
    <w:rPr>
      <w:sz w:val="52"/>
      <w:szCs w:val="52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after="320"/>
    </w:pPr>
    <w:rPr>
      <w:color w:val="666666"/>
      <w:sz w:val="30"/>
      <w:szCs w:val="30"/>
    </w:rPr>
  </w:style>
  <w:style w:type="table" w:customStyle="1" w:styleId="A5">
    <w:name w:val="A5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name w:val="A6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name w:val="A7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name w:val="A8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name w:val="A9"/>
    <w:basedOn w:val="TableNormal"/>
    <w:uiPriority w:val="9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name w:val="Aa"/>
    <w:basedOn w:val="TableNormal"/>
    <w:uiPriority w:val="9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name w:val="Ab"/>
    <w:basedOn w:val="TableNormal"/>
    <w:uiPriority w:val="9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name w:val="Ac"/>
    <w:uiPriority w:val="9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name w:val="Ad"/>
    <w:uiPriority w:val="9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name w:val="Ae"/>
    <w:uiPriority w:val="9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name w:val="Af"/>
    <w:uiPriority w:val="9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name w:val="Af0"/>
    <w:uiPriority w:val="9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 w:val="on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before="240" w:after="240" w:line="240" w:lineRule="auto"/>
    </w:pPr>
    <w:rPr>
      <w:rFonts w:cstheme="majorBidi" w:eastAsiaTheme="majorEastAsia"/>
      <w:color w:val="000000" w:themeColor="text1"/>
      <w:sz w:val="32"/>
      <w:szCs w:val="32"/>
      <w:lang w:val="ru-RU"/>
    </w:rPr>
  </w:style>
  <w:style w:type="paragraph" w:styleId="ListParagraph">
    <w:name w:val="List Paragraph"/>
    <w:basedOn w:val="Normal"/>
    <w:link w:val="АбзацспискаЗнак"/>
    <w:uiPriority w:val="34"/>
    <w:qFormat w:val="on"/>
    <w:pPr>
      <w:ind w:left="720"/>
      <w:contextualSpacing w:val="on"/>
    </w:pPr>
  </w:style>
  <w:style w:type="paragraph" w:customStyle="1" w:styleId="Заголовок1_тест_план">
    <w:name w:val="Заголовок1_тест_план"/>
    <w:basedOn w:val="ListParagraph"/>
    <w:link w:val="Заголовок1_тест_планЗнак"/>
    <w:uiPriority w:val="99"/>
    <w:qFormat w:val="on"/>
    <w:pPr>
      <w:keepNext w:val="on"/>
      <w:numPr>
        <w:ilvl w:val="0"/>
        <w:numId w:val="1"/>
      </w:numPr>
      <w:spacing w:after="200"/>
    </w:pPr>
    <w:rPr>
      <w:rFonts w:cs="Times New Roman" w:eastAsia="Times New Roman"/>
      <w:b/>
      <w:sz w:val="32"/>
      <w:szCs w:val="32"/>
    </w:rPr>
  </w:style>
  <w:style w:type="character" w:customStyle="1" w:styleId="АбзацспискаЗнак">
    <w:name w:val="Абзац списка Знак"/>
    <w:basedOn w:val="DefaultParagraphFont"/>
    <w:link w:val="ListParagraph"/>
    <w:uiPriority w:val="34"/>
  </w:style>
  <w:style w:type="character" w:customStyle="1" w:styleId="Заголовок1_тест_планЗнак">
    <w:name w:val="Заголовок1_тест_план Знак"/>
    <w:basedOn w:val="АбзацспискаЗнак"/>
    <w:link w:val="Заголовок1_тест_план"/>
    <w:uiPriority w:val="99"/>
    <w:rPr>
      <w:rFonts w:ascii="Times New Roman" w:cs="Times New Roman" w:eastAsia="Times New Roman" w:hAnsi="Times New Roman"/>
      <w:b/>
      <w:sz w:val="32"/>
      <w:szCs w:val="32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  <w:rPr>
      <w:b/>
    </w:rPr>
  </w:style>
  <w:style w:type="paragraph" w:customStyle="1" w:styleId="Заголовок2_тест_план">
    <w:name w:val="Заголовок2_тест_план"/>
    <w:basedOn w:val="ListParagraph"/>
    <w:link w:val="Заголовок2_тест_планЗнак"/>
    <w:uiPriority w:val="99"/>
    <w:qFormat w:val="on"/>
    <w:pPr>
      <w:numPr>
        <w:ilvl w:val="1"/>
        <w:numId w:val="1"/>
      </w:numPr>
    </w:pPr>
    <w:rPr>
      <w:b/>
      <w:szCs w:val="28"/>
    </w:rPr>
  </w:style>
  <w:style w:type="character" w:customStyle="1" w:styleId="Заголовок2_тест_планЗнак">
    <w:name w:val="Заголовок2_тест_план Знак"/>
    <w:basedOn w:val="АбзацспискаЗнак"/>
    <w:link w:val="Заголовок2_тест_план"/>
    <w:uiPriority w:val="99"/>
    <w:rPr>
      <w:rFonts w:ascii="Times New Roman" w:hAnsi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table" w:styleId="TableGrid">
    <w:name w:val="Table Grid"/>
    <w:basedOn w:val="NormalTable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6" Type="http://schemas.openxmlformats.org/officeDocument/2006/relationships/webSettings" Target="webSettings.xml"/><Relationship Id="rId9" Type="http://schemas.openxmlformats.org/officeDocument/2006/relationships/hyperlink" Target="https://www.automationexercise.com/" TargetMode="External"/><Relationship Id="rId10" Type="http://schemas.openxmlformats.org/officeDocument/2006/relationships/hyperlink" Target="http://185.225.34.210/projects/qa312-automationexercise" TargetMode="External"/><Relationship Id="rId11" Type="http://schemas.openxmlformats.org/officeDocument/2006/relationships/hyperlink" Target="https://qa312automationexercise.testrail.io/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pA2r7siLYErAc8LPlJ5At8hK+w==">AMUW2mVlx6M8gzxiqMDdfpk+a2zR8mC+/Ky4SVtxVNaWMiy4Y4NZeBOfxMkokfw/JdxVSOHJA8/QzbChuKV5hgS41cQxhalj967cHldbhYeZ567eBu1+0eQ=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BF85580-1249-4688-8564-8C750F873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9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Сарнавский Алексей</dc:creator>
  <cp:lastModifiedBy>Сарнавский Алексей</cp:lastModifiedBy>
</cp:coreProperties>
</file>