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322C2">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G.D. GOENKA PUBLIC SCHOOL, ALIGARH</w:t>
      </w:r>
    </w:p>
    <w:p w14:paraId="1EB45A53"/>
    <w:p w14:paraId="06534DFD">
      <w:pPr>
        <w:shd w:val="clear" w:color="auto" w:fill="FFFFFF"/>
        <w:jc w:val="center"/>
        <w:rPr>
          <w:rFonts w:ascii="Times New Roman" w:hAnsi="Times New Roman" w:eastAsia="Arial" w:cs="Times New Roman"/>
          <w:b/>
          <w:color w:val="0A0A0A"/>
          <w:sz w:val="28"/>
          <w:szCs w:val="28"/>
          <w:shd w:val="clear" w:color="auto" w:fill="FFFFFF"/>
          <w:lang w:bidi="ar"/>
        </w:rPr>
      </w:pPr>
      <w:r>
        <w:rPr>
          <w:rFonts w:ascii="Times New Roman" w:hAnsi="Times New Roman" w:eastAsia="Arial" w:cs="Times New Roman"/>
          <w:b/>
          <w:color w:val="0A0A0A"/>
          <w:sz w:val="28"/>
          <w:szCs w:val="28"/>
          <w:shd w:val="clear" w:color="auto" w:fill="FFFFFF"/>
          <w:lang w:bidi="ar"/>
        </w:rPr>
        <w:t>Policy for Development</w:t>
      </w:r>
    </w:p>
    <w:p w14:paraId="160D2DFD">
      <w:pPr>
        <w:shd w:val="clear" w:color="auto" w:fill="FFFFFF"/>
        <w:jc w:val="center"/>
        <w:rPr>
          <w:rFonts w:ascii="Times New Roman" w:hAnsi="Times New Roman" w:eastAsia="Arial" w:cs="Times New Roman"/>
          <w:b/>
          <w:color w:val="0A0A0A"/>
          <w:sz w:val="28"/>
          <w:szCs w:val="28"/>
          <w:shd w:val="clear" w:color="auto" w:fill="FFFFFF"/>
          <w:lang w:bidi="ar"/>
        </w:rPr>
      </w:pPr>
      <w:r>
        <w:rPr>
          <w:rFonts w:ascii="Times New Roman" w:hAnsi="Times New Roman" w:eastAsia="Arial" w:cs="Times New Roman"/>
          <w:b/>
          <w:color w:val="0A0A0A"/>
          <w:sz w:val="28"/>
          <w:szCs w:val="28"/>
          <w:shd w:val="clear" w:color="auto" w:fill="FFFFFF"/>
          <w:lang w:bidi="ar"/>
        </w:rPr>
        <w:t>of</w:t>
      </w:r>
    </w:p>
    <w:p w14:paraId="4079A57A">
      <w:pPr>
        <w:shd w:val="clear" w:color="auto" w:fill="FFFFFF"/>
        <w:jc w:val="center"/>
        <w:rPr>
          <w:rFonts w:ascii="Times New Roman" w:hAnsi="Times New Roman" w:eastAsia="Arial" w:cs="Times New Roman"/>
          <w:b/>
          <w:color w:val="0A0A0A"/>
          <w:sz w:val="28"/>
          <w:szCs w:val="28"/>
          <w:shd w:val="clear" w:color="auto" w:fill="FFFFFF"/>
          <w:lang w:bidi="ar"/>
        </w:rPr>
      </w:pPr>
      <w:r>
        <w:rPr>
          <w:rFonts w:ascii="Times New Roman" w:hAnsi="Times New Roman" w:eastAsia="Arial" w:cs="Times New Roman"/>
          <w:b/>
          <w:color w:val="0A0A0A"/>
          <w:sz w:val="28"/>
          <w:szCs w:val="28"/>
          <w:shd w:val="clear" w:color="auto" w:fill="FFFFFF"/>
          <w:lang w:bidi="ar"/>
        </w:rPr>
        <w:t>Physical Education and Sports Co-scholastic Activities</w:t>
      </w:r>
    </w:p>
    <w:p w14:paraId="017BB326">
      <w:pPr>
        <w:shd w:val="clear" w:color="auto" w:fill="FFFFFF"/>
        <w:jc w:val="center"/>
        <w:rPr>
          <w:rFonts w:ascii="Times New Roman" w:hAnsi="Times New Roman" w:eastAsia="Arial" w:cs="Times New Roman"/>
          <w:b/>
          <w:color w:val="0A0A0A"/>
          <w:sz w:val="26"/>
          <w:szCs w:val="26"/>
        </w:rPr>
      </w:pPr>
    </w:p>
    <w:p w14:paraId="1C5EE3BD">
      <w:pPr>
        <w:shd w:val="clear" w:color="auto" w:fill="FFFFFF"/>
        <w:spacing w:line="420" w:lineRule="atLeast"/>
        <w:ind w:left="-450"/>
        <w:jc w:val="both"/>
        <w:rPr>
          <w:rFonts w:ascii="Times New Roman" w:hAnsi="Times New Roman" w:eastAsia="Arial" w:cs="Times New Roman"/>
          <w:b/>
          <w:color w:val="0A0A0A"/>
          <w:sz w:val="26"/>
          <w:szCs w:val="26"/>
        </w:rPr>
      </w:pPr>
      <w:r>
        <w:rPr>
          <w:rFonts w:ascii="Times New Roman" w:hAnsi="Times New Roman" w:eastAsia="Arial" w:cs="Times New Roman"/>
          <w:b/>
          <w:color w:val="0A0A0A"/>
          <w:sz w:val="26"/>
          <w:szCs w:val="26"/>
          <w:shd w:val="clear" w:color="auto" w:fill="FFFFFF"/>
          <w:lang w:bidi="ar"/>
        </w:rPr>
        <w:t>1. Introduction</w:t>
      </w:r>
    </w:p>
    <w:p w14:paraId="7C6DDCA9">
      <w:pPr>
        <w:shd w:val="clear" w:color="auto" w:fill="FFFFFF"/>
        <w:spacing w:line="360" w:lineRule="atLeast"/>
        <w:ind w:left="-180"/>
        <w:jc w:val="both"/>
        <w:rPr>
          <w:rFonts w:ascii="Times New Roman" w:hAnsi="Times New Roman" w:eastAsia="Arial" w:cs="Times New Roman"/>
          <w:color w:val="0A0A0A"/>
          <w:sz w:val="24"/>
          <w:szCs w:val="24"/>
        </w:rPr>
      </w:pPr>
      <w:r>
        <w:rPr>
          <w:rFonts w:ascii="Times New Roman" w:hAnsi="Times New Roman" w:eastAsia="Arial" w:cs="Times New Roman"/>
          <w:color w:val="0A0A0A"/>
          <w:sz w:val="24"/>
          <w:szCs w:val="24"/>
          <w:shd w:val="clear" w:color="auto" w:fill="FFFFFF"/>
          <w:lang w:bidi="ar"/>
        </w:rPr>
        <w:t>Recognizing the crucial role of physical education and sports in the holistic development of students, this policy outlines the framework for integrating physical education and sports as an essential co-scholastic area within the school curriculum. Physical activity contributes significantly to students' physical fitness, mental well-being, social skills, and overall health and development.</w:t>
      </w:r>
    </w:p>
    <w:p w14:paraId="61DB9737">
      <w:pPr>
        <w:shd w:val="clear" w:color="auto" w:fill="FFFFFF"/>
        <w:spacing w:line="420" w:lineRule="atLeast"/>
        <w:ind w:left="-450"/>
        <w:jc w:val="both"/>
        <w:rPr>
          <w:rFonts w:ascii="Times New Roman" w:hAnsi="Times New Roman" w:eastAsia="Arial" w:cs="Times New Roman"/>
          <w:b/>
          <w:color w:val="0A0A0A"/>
          <w:sz w:val="26"/>
          <w:szCs w:val="26"/>
        </w:rPr>
      </w:pPr>
      <w:r>
        <w:rPr>
          <w:rFonts w:ascii="Times New Roman" w:hAnsi="Times New Roman" w:eastAsia="Arial" w:cs="Times New Roman"/>
          <w:b/>
          <w:color w:val="0A0A0A"/>
          <w:sz w:val="26"/>
          <w:szCs w:val="26"/>
          <w:shd w:val="clear" w:color="auto" w:fill="FFFFFF"/>
          <w:lang w:bidi="ar"/>
        </w:rPr>
        <w:t>2. Policy statement</w:t>
      </w:r>
    </w:p>
    <w:p w14:paraId="2BAE3654">
      <w:pPr>
        <w:shd w:val="clear" w:color="auto" w:fill="FFFFFF"/>
        <w:spacing w:after="120" w:line="360" w:lineRule="atLeast"/>
        <w:ind w:left="-180"/>
        <w:jc w:val="both"/>
        <w:rPr>
          <w:rFonts w:ascii="Times New Roman" w:hAnsi="Times New Roman" w:eastAsia="Arial" w:cs="Times New Roman"/>
          <w:color w:val="0A0A0A"/>
          <w:sz w:val="24"/>
          <w:szCs w:val="24"/>
        </w:rPr>
      </w:pPr>
      <w:r>
        <w:rPr>
          <w:rFonts w:ascii="Times New Roman" w:hAnsi="Times New Roman" w:eastAsia="Arial" w:cs="Times New Roman"/>
          <w:color w:val="0A0A0A"/>
          <w:sz w:val="24"/>
          <w:szCs w:val="24"/>
          <w:shd w:val="clear" w:color="auto" w:fill="FFFFFF"/>
          <w:lang w:bidi="ar"/>
        </w:rPr>
        <w:t>The school is committed to providing a comprehensive and inclusive physical education and sports program for all students, from primary to senior secondary levels, fostering a love for physical activity, developing essential skills, promoting healthy lifestyles, and instilling values like sportsmanship and teamwork.</w:t>
      </w:r>
    </w:p>
    <w:p w14:paraId="430E67EB">
      <w:pPr>
        <w:shd w:val="clear" w:color="auto" w:fill="FFFFFF"/>
        <w:spacing w:after="120" w:line="420" w:lineRule="atLeast"/>
        <w:ind w:left="-450"/>
        <w:jc w:val="both"/>
        <w:rPr>
          <w:rFonts w:ascii="Times New Roman" w:hAnsi="Times New Roman" w:eastAsia="Arial" w:cs="Times New Roman"/>
          <w:b/>
          <w:color w:val="0A0A0A"/>
          <w:sz w:val="24"/>
          <w:szCs w:val="24"/>
        </w:rPr>
      </w:pPr>
      <w:r>
        <w:rPr>
          <w:rFonts w:ascii="Times New Roman" w:hAnsi="Times New Roman" w:eastAsia="Arial" w:cs="Times New Roman"/>
          <w:b/>
          <w:color w:val="0A0A0A"/>
          <w:sz w:val="24"/>
          <w:szCs w:val="24"/>
          <w:shd w:val="clear" w:color="auto" w:fill="FFFFFF"/>
          <w:lang w:bidi="ar"/>
        </w:rPr>
        <w:t>3. Goals and objectives</w:t>
      </w:r>
    </w:p>
    <w:p w14:paraId="7A81D8DD">
      <w:pPr>
        <w:numPr>
          <w:ilvl w:val="0"/>
          <w:numId w:val="1"/>
        </w:numPr>
        <w:tabs>
          <w:tab w:val="clear" w:pos="720"/>
        </w:tabs>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To promote the importance of physical activity for a healthy lifestyle and well-being among students.</w:t>
      </w:r>
    </w:p>
    <w:p w14:paraId="59EEE7CF">
      <w:pPr>
        <w:numPr>
          <w:ilvl w:val="0"/>
          <w:numId w:val="1"/>
        </w:numPr>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To develop students' motor skills, physical fitness, and knowledge of various sports and games.</w:t>
      </w:r>
    </w:p>
    <w:p w14:paraId="0DDEB047">
      <w:pPr>
        <w:numPr>
          <w:ilvl w:val="0"/>
          <w:numId w:val="1"/>
        </w:numPr>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To foster social skills such as teamwork, cooperation, leadership, fair play, and respect for others through participation in sports.</w:t>
      </w:r>
    </w:p>
    <w:p w14:paraId="6772AAAB">
      <w:pPr>
        <w:numPr>
          <w:ilvl w:val="0"/>
          <w:numId w:val="1"/>
        </w:numPr>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To provide opportunities for students to explore their interests and talents in diverse physical activities and sports.</w:t>
      </w:r>
    </w:p>
    <w:p w14:paraId="5CA926F4">
      <w:pPr>
        <w:numPr>
          <w:ilvl w:val="0"/>
          <w:numId w:val="1"/>
        </w:numPr>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To instill values of perseverance, discipline, ethical behavior, and sportsmanship.</w:t>
      </w:r>
    </w:p>
    <w:p w14:paraId="54708919">
      <w:pPr>
        <w:numPr>
          <w:ilvl w:val="0"/>
          <w:numId w:val="1"/>
        </w:numPr>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To integrate physical education and sports with other academic subjects for a well-rounded and fulfilling educational experience.</w:t>
      </w:r>
    </w:p>
    <w:p w14:paraId="23F91C5F">
      <w:pPr>
        <w:spacing w:after="120"/>
        <w:ind w:left="-450"/>
        <w:jc w:val="both"/>
        <w:rPr>
          <w:rFonts w:ascii="Times New Roman" w:hAnsi="Times New Roman" w:cs="Times New Roman"/>
          <w:b/>
          <w:sz w:val="26"/>
          <w:szCs w:val="26"/>
        </w:rPr>
      </w:pPr>
      <w:r>
        <w:rPr>
          <w:rFonts w:ascii="Times New Roman" w:hAnsi="Times New Roman" w:eastAsia="Arial" w:cs="Times New Roman"/>
          <w:b/>
          <w:color w:val="0A0A0A"/>
          <w:sz w:val="26"/>
          <w:szCs w:val="26"/>
          <w:shd w:val="clear" w:color="auto" w:fill="FFFFFF"/>
          <w:lang w:bidi="ar"/>
        </w:rPr>
        <w:t>4.</w:t>
      </w:r>
      <w:r>
        <w:rPr>
          <w:rFonts w:ascii="Times New Roman" w:hAnsi="Times New Roman" w:eastAsia="Arial" w:cs="Times New Roman"/>
          <w:b/>
          <w:color w:val="0A0A0A"/>
          <w:sz w:val="24"/>
          <w:szCs w:val="24"/>
          <w:shd w:val="clear" w:color="auto" w:fill="FFFFFF"/>
          <w:lang w:bidi="ar"/>
        </w:rPr>
        <w:t xml:space="preserve"> Curriculum and activities</w:t>
      </w:r>
    </w:p>
    <w:p w14:paraId="649A0FBD">
      <w:pPr>
        <w:numPr>
          <w:ilvl w:val="0"/>
          <w:numId w:val="2"/>
        </w:numPr>
        <w:tabs>
          <w:tab w:val="clear" w:pos="720"/>
        </w:tabs>
        <w:spacing w:after="120"/>
        <w:ind w:left="87" w:hanging="274"/>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Structured Curriculum: Develop a structured Physical Education and Sports curriculum from primary to senior secondary levels, encompassing a variety of activities and sports suitable for different age groups and abilities.</w:t>
      </w:r>
    </w:p>
    <w:p w14:paraId="3EE0BDEB">
      <w:pPr>
        <w:numPr>
          <w:ilvl w:val="0"/>
          <w:numId w:val="2"/>
        </w:numPr>
        <w:tabs>
          <w:tab w:val="clear" w:pos="720"/>
        </w:tabs>
        <w:spacing w:after="120"/>
        <w:ind w:left="87" w:hanging="274"/>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Skill Development: Focus on developing fundamental motor skills and age-appropriate physical abilities, such as strength, speed, endurance, coordination, flexibility, agility, and balance.</w:t>
      </w:r>
    </w:p>
    <w:p w14:paraId="74DEED65">
      <w:pPr>
        <w:numPr>
          <w:ilvl w:val="0"/>
          <w:numId w:val="2"/>
        </w:numPr>
        <w:tabs>
          <w:tab w:val="clear" w:pos="720"/>
        </w:tabs>
        <w:spacing w:after="120"/>
        <w:ind w:left="87" w:hanging="274"/>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Variety of Activities: Offer a diverse range of activities, including team sports, individual sports, athletics, rhythmic activities, yoga, and other forms of physical exercise, ensuring there is something for every student's interest and capability.</w:t>
      </w:r>
    </w:p>
    <w:p w14:paraId="2FBAC423">
      <w:pPr>
        <w:numPr>
          <w:ilvl w:val="0"/>
          <w:numId w:val="2"/>
        </w:numPr>
        <w:tabs>
          <w:tab w:val="clear" w:pos="720"/>
        </w:tabs>
        <w:spacing w:after="120"/>
        <w:ind w:left="87" w:hanging="274"/>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Intra- and Inter-School Competitions: Encourage participation in intra-school and inter-school competitions to foster competitive spirit, sportsmanship, and the development of skills.</w:t>
      </w:r>
    </w:p>
    <w:p w14:paraId="6B2F3BDB">
      <w:pPr>
        <w:numPr>
          <w:ilvl w:val="0"/>
          <w:numId w:val="2"/>
        </w:numPr>
        <w:tabs>
          <w:tab w:val="clear" w:pos="720"/>
        </w:tabs>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Leadership Opportunities: Provide opportunities for students to take on leadership roles in sports teams and events, such as team captains, organizers, or mentors for younger students.</w:t>
      </w:r>
    </w:p>
    <w:p w14:paraId="102BDB95">
      <w:pPr>
        <w:numPr>
          <w:ilvl w:val="0"/>
          <w:numId w:val="2"/>
        </w:numPr>
        <w:tabs>
          <w:tab w:val="clear" w:pos="720"/>
        </w:tabs>
        <w:spacing w:after="120"/>
        <w:ind w:left="9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Workshops and Clinics: Organize regular workshops and clinics with expert instructors and coaches to enhance students' skills and knowledge in specific sports and areas of physical fitness.</w:t>
      </w:r>
    </w:p>
    <w:p w14:paraId="5A91691F">
      <w:pPr>
        <w:spacing w:after="120"/>
        <w:jc w:val="both"/>
        <w:rPr>
          <w:rFonts w:ascii="Times New Roman" w:hAnsi="Times New Roman" w:eastAsia="Arial" w:cs="Times New Roman"/>
          <w:color w:val="0A0A0A"/>
          <w:sz w:val="24"/>
          <w:szCs w:val="24"/>
          <w:shd w:val="clear" w:color="auto" w:fill="FFFFFF"/>
        </w:rPr>
      </w:pPr>
    </w:p>
    <w:p w14:paraId="177AB15E">
      <w:pPr>
        <w:spacing w:after="120"/>
        <w:jc w:val="both"/>
        <w:rPr>
          <w:rFonts w:ascii="Times New Roman" w:hAnsi="Times New Roman" w:cs="Times New Roman"/>
          <w:sz w:val="24"/>
          <w:szCs w:val="24"/>
        </w:rPr>
      </w:pPr>
    </w:p>
    <w:p w14:paraId="153B9963">
      <w:pPr>
        <w:shd w:val="clear" w:color="auto" w:fill="FFFFFF"/>
        <w:spacing w:after="120" w:line="420" w:lineRule="atLeast"/>
        <w:ind w:left="-360"/>
        <w:jc w:val="both"/>
        <w:rPr>
          <w:rFonts w:ascii="Times New Roman" w:hAnsi="Times New Roman" w:eastAsia="Arial" w:cs="Times New Roman"/>
          <w:b/>
          <w:color w:val="0A0A0A"/>
          <w:sz w:val="24"/>
          <w:szCs w:val="24"/>
        </w:rPr>
      </w:pPr>
      <w:r>
        <w:rPr>
          <w:rFonts w:ascii="Times New Roman" w:hAnsi="Times New Roman" w:eastAsia="Arial" w:cs="Times New Roman"/>
          <w:b/>
          <w:color w:val="0A0A0A"/>
          <w:sz w:val="24"/>
          <w:szCs w:val="24"/>
          <w:shd w:val="clear" w:color="auto" w:fill="FFFFFF"/>
          <w:lang w:bidi="ar"/>
        </w:rPr>
        <w:t>5. Infrastructure and equipment</w:t>
      </w:r>
    </w:p>
    <w:p w14:paraId="67EEA446">
      <w:pPr>
        <w:numPr>
          <w:ilvl w:val="0"/>
          <w:numId w:val="3"/>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Adequate Infrastructure: Ensure the availability of suitable infrastructure for a wide range of physical activities, including playgrounds, courts, indoor facilities, and a 200m track for senior secondary schools offering physical education as an elective.</w:t>
      </w:r>
    </w:p>
    <w:p w14:paraId="54CFB984">
      <w:pPr>
        <w:numPr>
          <w:ilvl w:val="0"/>
          <w:numId w:val="3"/>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Age-Appropriate Equipment: Procure and maintain age-appropriate and safe sports equipment, as detailed in the guidelines issued by the Department of School Education and Literacy.</w:t>
      </w:r>
    </w:p>
    <w:p w14:paraId="462B8D6C">
      <w:pPr>
        <w:numPr>
          <w:ilvl w:val="0"/>
          <w:numId w:val="3"/>
        </w:numPr>
        <w:tabs>
          <w:tab w:val="clear" w:pos="720"/>
        </w:tabs>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Safety and Maintenance: Regularly inspect and maintain sports equipment and facilities to ensure safety standards and address any potential hazards.</w:t>
      </w:r>
    </w:p>
    <w:p w14:paraId="0A82EB46">
      <w:pPr>
        <w:shd w:val="clear" w:color="auto" w:fill="FFFFFF"/>
        <w:spacing w:line="420" w:lineRule="atLeast"/>
        <w:ind w:left="-360"/>
        <w:jc w:val="both"/>
        <w:rPr>
          <w:rFonts w:ascii="Times New Roman" w:hAnsi="Times New Roman" w:eastAsia="Arial" w:cs="Times New Roman"/>
          <w:b/>
          <w:color w:val="0A0A0A"/>
          <w:sz w:val="24"/>
          <w:szCs w:val="24"/>
        </w:rPr>
      </w:pPr>
      <w:r>
        <w:rPr>
          <w:rFonts w:ascii="Times New Roman" w:hAnsi="Times New Roman" w:eastAsia="Arial" w:cs="Times New Roman"/>
          <w:b/>
          <w:color w:val="0A0A0A"/>
          <w:sz w:val="24"/>
          <w:szCs w:val="24"/>
          <w:shd w:val="clear" w:color="auto" w:fill="FFFFFF"/>
          <w:lang w:bidi="ar"/>
        </w:rPr>
        <w:t>6. Staffing and training</w:t>
      </w:r>
    </w:p>
    <w:p w14:paraId="2B56F6AB">
      <w:pPr>
        <w:numPr>
          <w:ilvl w:val="0"/>
          <w:numId w:val="4"/>
        </w:numPr>
        <w:tabs>
          <w:tab w:val="clear" w:pos="720"/>
        </w:tabs>
        <w:spacing w:after="120" w:line="360" w:lineRule="atLeast"/>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Qualified Personnel: Appoint qualified and experienced Physical Education Teachers (PETs) or teachers in charge who hold a Master's Degree in Physical Education for those schools offering it as an elective subject at the +2 stage.</w:t>
      </w:r>
    </w:p>
    <w:p w14:paraId="7A5CF6A6">
      <w:pPr>
        <w:numPr>
          <w:ilvl w:val="0"/>
          <w:numId w:val="4"/>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Ongoing Training: Provide opportunities for ongoing professional development and training for all teachers and coaches involved in physical education and sports, including specialized training programs, workshops, and participation in relevant conferences.</w:t>
      </w:r>
    </w:p>
    <w:p w14:paraId="1D71331D">
      <w:pPr>
        <w:numPr>
          <w:ilvl w:val="0"/>
          <w:numId w:val="4"/>
        </w:numPr>
        <w:tabs>
          <w:tab w:val="clear" w:pos="720"/>
        </w:tabs>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Inclusion Training: Ensure that all staff members, including teachers, parents, and occupational therapists, receive inclusion training to understand the needs of students with special abilities and create an inclusive environment.</w:t>
      </w:r>
    </w:p>
    <w:p w14:paraId="7A68E2AD">
      <w:pPr>
        <w:shd w:val="clear" w:color="auto" w:fill="FFFFFF"/>
        <w:spacing w:after="120" w:line="420" w:lineRule="atLeast"/>
        <w:ind w:left="-360"/>
        <w:jc w:val="both"/>
        <w:rPr>
          <w:rFonts w:ascii="Times New Roman" w:hAnsi="Times New Roman" w:eastAsia="Arial" w:cs="Times New Roman"/>
          <w:b/>
          <w:color w:val="0A0A0A"/>
          <w:sz w:val="24"/>
          <w:szCs w:val="24"/>
        </w:rPr>
      </w:pPr>
      <w:r>
        <w:rPr>
          <w:rFonts w:ascii="Times New Roman" w:hAnsi="Times New Roman" w:eastAsia="Arial" w:cs="Times New Roman"/>
          <w:b/>
          <w:color w:val="0A0A0A"/>
          <w:sz w:val="24"/>
          <w:szCs w:val="24"/>
          <w:shd w:val="clear" w:color="auto" w:fill="FFFFFF"/>
          <w:lang w:bidi="ar"/>
        </w:rPr>
        <w:t>7. Safety and security</w:t>
      </w:r>
    </w:p>
    <w:p w14:paraId="595262BA">
      <w:pPr>
        <w:numPr>
          <w:ilvl w:val="0"/>
          <w:numId w:val="5"/>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Safety Procedures: Develop and implement clear safety guidelines and procedures for all physical education and sports activities, including risk assessment, supervision, and emergency procedures.</w:t>
      </w:r>
    </w:p>
    <w:p w14:paraId="349FB7EF">
      <w:pPr>
        <w:numPr>
          <w:ilvl w:val="0"/>
          <w:numId w:val="5"/>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Equipment Safety: Ensure that all sports equipment meets safety standards and is regularly inspected and maintained.</w:t>
      </w:r>
    </w:p>
    <w:p w14:paraId="3FF5ED20">
      <w:pPr>
        <w:numPr>
          <w:ilvl w:val="0"/>
          <w:numId w:val="5"/>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Adult Supervision: Ensure adequate adult supervision during all physical education and sports activities, and do not leave children unattended at any point.</w:t>
      </w:r>
    </w:p>
    <w:p w14:paraId="3602C486">
      <w:pPr>
        <w:numPr>
          <w:ilvl w:val="0"/>
          <w:numId w:val="5"/>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Appropriate Clothing: Encourage students to wear appropriate clothing and footwear for physical activities, and emphasize the importance of hygiene.</w:t>
      </w:r>
    </w:p>
    <w:p w14:paraId="7378B4AC">
      <w:pPr>
        <w:numPr>
          <w:ilvl w:val="0"/>
          <w:numId w:val="5"/>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Swimming and Water Safety: If swimming or other water-based activities are offered, ensure adherence to strict water safety guidelines and provide necessary training and supervision.</w:t>
      </w:r>
    </w:p>
    <w:p w14:paraId="13F2B033">
      <w:pPr>
        <w:spacing w:after="120"/>
        <w:ind w:left="-360"/>
        <w:jc w:val="both"/>
        <w:rPr>
          <w:rFonts w:ascii="Times New Roman" w:hAnsi="Times New Roman" w:cs="Times New Roman"/>
          <w:b/>
          <w:sz w:val="24"/>
          <w:szCs w:val="24"/>
        </w:rPr>
      </w:pPr>
      <w:r>
        <w:rPr>
          <w:rFonts w:ascii="Times New Roman" w:hAnsi="Times New Roman" w:eastAsia="Arial" w:cs="Times New Roman"/>
          <w:b/>
          <w:color w:val="0A0A0A"/>
          <w:sz w:val="24"/>
          <w:szCs w:val="24"/>
          <w:shd w:val="clear" w:color="auto" w:fill="FFFFFF"/>
          <w:lang w:bidi="ar"/>
        </w:rPr>
        <w:t>8. Assessment and evaluation</w:t>
      </w:r>
    </w:p>
    <w:p w14:paraId="14175450">
      <w:pPr>
        <w:numPr>
          <w:ilvl w:val="0"/>
          <w:numId w:val="6"/>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Assessment Criteria: Establish clear assessment criteria for physical education and sports, focusing on participation, effort, skill development, teamwork, and overall progress.</w:t>
      </w:r>
    </w:p>
    <w:p w14:paraId="6378B8DE">
      <w:pPr>
        <w:numPr>
          <w:ilvl w:val="0"/>
          <w:numId w:val="6"/>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Grading System: Incorporate a grading system for physical education and sports, with students being assessed at least once per term, to ensure it is given due importance in the overall evaluation of students.</w:t>
      </w:r>
    </w:p>
    <w:p w14:paraId="69B0AA52">
      <w:pPr>
        <w:numPr>
          <w:ilvl w:val="0"/>
          <w:numId w:val="6"/>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Record Keeping: Maintain accurate records of student attendance and participation in all physical education and sports activities.</w:t>
      </w:r>
    </w:p>
    <w:p w14:paraId="18C96A21">
      <w:pPr>
        <w:numPr>
          <w:ilvl w:val="0"/>
          <w:numId w:val="6"/>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Feedback: Provide regular feedback to students on their performance and progress in physical education and sports, highlighting areas for improvement and recognizing their achievements.</w:t>
      </w:r>
    </w:p>
    <w:p w14:paraId="255F9193">
      <w:pPr>
        <w:tabs>
          <w:tab w:val="left" w:pos="720"/>
        </w:tabs>
        <w:spacing w:after="120"/>
        <w:jc w:val="both"/>
        <w:rPr>
          <w:rFonts w:ascii="Times New Roman" w:hAnsi="Times New Roman" w:eastAsia="Arial" w:cs="Times New Roman"/>
          <w:color w:val="0A0A0A"/>
          <w:sz w:val="24"/>
          <w:szCs w:val="24"/>
          <w:shd w:val="clear" w:color="auto" w:fill="FFFFFF"/>
        </w:rPr>
      </w:pPr>
    </w:p>
    <w:p w14:paraId="5E606B9F">
      <w:pPr>
        <w:tabs>
          <w:tab w:val="left" w:pos="720"/>
        </w:tabs>
        <w:spacing w:after="120"/>
        <w:jc w:val="both"/>
        <w:rPr>
          <w:rFonts w:ascii="Times New Roman" w:hAnsi="Times New Roman" w:eastAsia="Arial" w:cs="Times New Roman"/>
          <w:color w:val="0A0A0A"/>
          <w:sz w:val="24"/>
          <w:szCs w:val="24"/>
          <w:shd w:val="clear" w:color="auto" w:fill="FFFFFF"/>
        </w:rPr>
      </w:pPr>
    </w:p>
    <w:p w14:paraId="340DADF2">
      <w:pPr>
        <w:tabs>
          <w:tab w:val="left" w:pos="720"/>
        </w:tabs>
        <w:spacing w:after="120"/>
        <w:jc w:val="both"/>
        <w:rPr>
          <w:rFonts w:ascii="Times New Roman" w:hAnsi="Times New Roman" w:eastAsia="Arial" w:cs="Times New Roman"/>
          <w:color w:val="0A0A0A"/>
          <w:sz w:val="24"/>
          <w:szCs w:val="24"/>
          <w:shd w:val="clear" w:color="auto" w:fill="FFFFFF"/>
        </w:rPr>
      </w:pPr>
    </w:p>
    <w:p w14:paraId="4E91B522">
      <w:pPr>
        <w:shd w:val="clear" w:color="auto" w:fill="FFFFFF"/>
        <w:spacing w:before="450" w:after="450" w:line="420" w:lineRule="atLeast"/>
        <w:rPr>
          <w:rFonts w:ascii="Times New Roman" w:hAnsi="Times New Roman" w:cs="Times New Roman"/>
          <w:sz w:val="24"/>
          <w:szCs w:val="24"/>
        </w:rPr>
      </w:pPr>
    </w:p>
    <w:p w14:paraId="5EC44AA1">
      <w:pPr>
        <w:shd w:val="clear" w:color="auto" w:fill="FFFFFF"/>
        <w:spacing w:after="120"/>
        <w:ind w:left="-360"/>
        <w:rPr>
          <w:rFonts w:ascii="Times New Roman" w:hAnsi="Times New Roman" w:eastAsia="Arial" w:cs="Times New Roman"/>
          <w:b/>
          <w:color w:val="0A0A0A"/>
          <w:sz w:val="24"/>
          <w:szCs w:val="24"/>
        </w:rPr>
      </w:pPr>
      <w:r>
        <w:rPr>
          <w:rFonts w:ascii="Times New Roman" w:hAnsi="Times New Roman" w:eastAsia="Arial" w:cs="Times New Roman"/>
          <w:b/>
          <w:color w:val="0A0A0A"/>
          <w:sz w:val="24"/>
          <w:szCs w:val="24"/>
          <w:shd w:val="clear" w:color="auto" w:fill="FFFFFF"/>
          <w:lang w:bidi="ar"/>
        </w:rPr>
        <w:t>9. Inclusion and diversity</w:t>
      </w:r>
    </w:p>
    <w:p w14:paraId="4A07644E">
      <w:pPr>
        <w:numPr>
          <w:ilvl w:val="0"/>
          <w:numId w:val="7"/>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Equal Opportunities: Promote gender equality and inclusion, ensuring that all students, irrespective of age, gender, ability, or background, have equal opportunities to participate in physical education and sports.</w:t>
      </w:r>
    </w:p>
    <w:p w14:paraId="1417A870">
      <w:pPr>
        <w:numPr>
          <w:ilvl w:val="0"/>
          <w:numId w:val="7"/>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Adaptive Sports: Adapt sports activities to accommodate students with physical disabilities, including the use of adaptive equipment, modified rules, and specialized training techniques.</w:t>
      </w:r>
    </w:p>
    <w:p w14:paraId="7388B5BA">
      <w:pPr>
        <w:numPr>
          <w:ilvl w:val="0"/>
          <w:numId w:val="7"/>
        </w:numPr>
        <w:tabs>
          <w:tab w:val="clear" w:pos="720"/>
        </w:tabs>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Inclusive Environment: Foster a supportive and inclusive environment where every student's participation is valued and respected, encouraging social interaction and teamwork among all students.</w:t>
      </w:r>
    </w:p>
    <w:p w14:paraId="13FC3BFB">
      <w:pPr>
        <w:spacing w:after="120"/>
        <w:ind w:left="180" w:hanging="540"/>
        <w:jc w:val="both"/>
        <w:rPr>
          <w:rFonts w:ascii="Times New Roman" w:hAnsi="Times New Roman" w:cs="Times New Roman"/>
          <w:b/>
          <w:sz w:val="24"/>
          <w:szCs w:val="24"/>
        </w:rPr>
      </w:pPr>
      <w:r>
        <w:rPr>
          <w:rFonts w:ascii="Times New Roman" w:hAnsi="Times New Roman" w:eastAsia="Arial" w:cs="Times New Roman"/>
          <w:b/>
          <w:color w:val="0A0A0A"/>
          <w:sz w:val="24"/>
          <w:szCs w:val="24"/>
          <w:shd w:val="clear" w:color="auto" w:fill="FFFFFF"/>
          <w:lang w:bidi="ar"/>
        </w:rPr>
        <w:t>10. Community engagement</w:t>
      </w:r>
    </w:p>
    <w:p w14:paraId="531BEDA2">
      <w:pPr>
        <w:numPr>
          <w:ilvl w:val="0"/>
          <w:numId w:val="8"/>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Parental Involvement: Encourage parental involvement in the physical education and sports program, including attending events, supporting their children's participation, and collaborating with the school on initiatives.</w:t>
      </w:r>
    </w:p>
    <w:p w14:paraId="14803F1D">
      <w:pPr>
        <w:numPr>
          <w:ilvl w:val="0"/>
          <w:numId w:val="8"/>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Community Partnerships: Engage with the wider community and local sports organizations to provide additional opportunities for student participation in sports and recreation, and to create a culture of fitness and community engagement.</w:t>
      </w:r>
    </w:p>
    <w:p w14:paraId="4A02D80B">
      <w:pPr>
        <w:numPr>
          <w:ilvl w:val="0"/>
          <w:numId w:val="8"/>
        </w:numPr>
        <w:spacing w:after="120"/>
        <w:ind w:left="180" w:hanging="270"/>
        <w:jc w:val="both"/>
        <w:rPr>
          <w:rFonts w:ascii="Times New Roman" w:hAnsi="Times New Roman" w:cs="Times New Roman"/>
          <w:sz w:val="24"/>
          <w:szCs w:val="24"/>
        </w:rPr>
      </w:pPr>
      <w:r>
        <w:rPr>
          <w:rFonts w:ascii="Times New Roman" w:hAnsi="Times New Roman" w:eastAsia="Arial" w:cs="Times New Roman"/>
          <w:color w:val="0A0A0A"/>
          <w:sz w:val="24"/>
          <w:szCs w:val="24"/>
          <w:shd w:val="clear" w:color="auto" w:fill="FFFFFF"/>
        </w:rPr>
        <w:t>Highlighting Achievements: Publicly recognize and celebrate student achievements in sports through certificates, trophies, scholarships, school newsletters, websites, and events to inspire and motivate others.</w:t>
      </w:r>
    </w:p>
    <w:p w14:paraId="41A89444">
      <w:pPr>
        <w:shd w:val="clear" w:color="auto" w:fill="FFFFFF"/>
        <w:spacing w:after="120"/>
        <w:ind w:left="-360"/>
        <w:rPr>
          <w:rFonts w:ascii="Times New Roman" w:hAnsi="Times New Roman" w:eastAsia="Arial" w:cs="Times New Roman"/>
          <w:color w:val="0A0A0A"/>
          <w:sz w:val="24"/>
          <w:szCs w:val="24"/>
        </w:rPr>
      </w:pPr>
      <w:r>
        <w:rPr>
          <w:rFonts w:ascii="Times New Roman" w:hAnsi="Times New Roman" w:eastAsia="Arial" w:cs="Times New Roman"/>
          <w:b/>
          <w:color w:val="0A0A0A"/>
          <w:sz w:val="24"/>
          <w:szCs w:val="24"/>
          <w:shd w:val="clear" w:color="auto" w:fill="FFFFFF"/>
          <w:lang w:bidi="ar"/>
        </w:rPr>
        <w:t>11</w:t>
      </w:r>
      <w:r>
        <w:rPr>
          <w:rFonts w:ascii="Times New Roman" w:hAnsi="Times New Roman" w:eastAsia="Arial" w:cs="Times New Roman"/>
          <w:color w:val="0A0A0A"/>
          <w:sz w:val="24"/>
          <w:szCs w:val="24"/>
          <w:shd w:val="clear" w:color="auto" w:fill="FFFFFF"/>
          <w:lang w:bidi="ar"/>
        </w:rPr>
        <w:t xml:space="preserve">. </w:t>
      </w:r>
      <w:r>
        <w:rPr>
          <w:rFonts w:ascii="Times New Roman" w:hAnsi="Times New Roman" w:eastAsia="Arial" w:cs="Times New Roman"/>
          <w:b/>
          <w:color w:val="0A0A0A"/>
          <w:sz w:val="24"/>
          <w:szCs w:val="24"/>
          <w:shd w:val="clear" w:color="auto" w:fill="FFFFFF"/>
          <w:lang w:bidi="ar"/>
        </w:rPr>
        <w:t>Monitoring and review</w:t>
      </w:r>
    </w:p>
    <w:p w14:paraId="00797865">
      <w:pPr>
        <w:spacing w:after="120"/>
        <w:jc w:val="both"/>
        <w:rPr>
          <w:rFonts w:ascii="Times New Roman" w:hAnsi="Times New Roman" w:eastAsia="Arial" w:cs="Times New Roman"/>
          <w:color w:val="0A0A0A"/>
          <w:sz w:val="24"/>
          <w:szCs w:val="24"/>
          <w:shd w:val="clear" w:color="auto" w:fill="FFFFFF"/>
          <w:lang w:bidi="ar"/>
        </w:rPr>
      </w:pPr>
      <w:r>
        <w:rPr>
          <w:rFonts w:ascii="Times New Roman" w:hAnsi="Times New Roman" w:eastAsia="Arial" w:cs="Times New Roman"/>
          <w:color w:val="0A0A0A"/>
          <w:sz w:val="24"/>
          <w:szCs w:val="24"/>
          <w:shd w:val="clear" w:color="auto" w:fill="FFFFFF"/>
          <w:lang w:bidi="ar"/>
        </w:rPr>
        <w:t>This policy will be reviewed periodically to ensure its effectiveness, relevance, and alignment with the school's vision, mission, and the latest educational policies and guidelines, including the National Education Policy (NEP) 2020, which emphasizes the integration of physical education and sports into the school curriculum </w:t>
      </w:r>
    </w:p>
    <w:p w14:paraId="7A16915B">
      <w:pPr>
        <w:jc w:val="both"/>
        <w:rPr>
          <w:rFonts w:ascii="Times New Roman" w:hAnsi="Times New Roman" w:eastAsia="Arial" w:cs="Times New Roman"/>
          <w:color w:val="0A0A0A"/>
          <w:sz w:val="24"/>
          <w:szCs w:val="24"/>
          <w:shd w:val="clear" w:color="auto" w:fill="FFFFFF"/>
          <w:lang w:bidi="ar"/>
        </w:rPr>
      </w:pPr>
    </w:p>
    <w:p w14:paraId="26373849">
      <w:pPr>
        <w:jc w:val="both"/>
        <w:rPr>
          <w:rFonts w:ascii="Times New Roman" w:hAnsi="Times New Roman" w:eastAsia="Arial" w:cs="Times New Roman"/>
          <w:color w:val="0A0A0A"/>
          <w:sz w:val="24"/>
          <w:szCs w:val="24"/>
          <w:shd w:val="clear" w:color="auto" w:fill="FFFFFF"/>
          <w:lang w:bidi="ar"/>
        </w:rPr>
      </w:pPr>
    </w:p>
    <w:p w14:paraId="51C276AA">
      <w:pPr>
        <w:jc w:val="both"/>
        <w:rPr>
          <w:rFonts w:ascii="Times New Roman" w:hAnsi="Times New Roman" w:eastAsia="Arial" w:cs="Times New Roman"/>
          <w:color w:val="0A0A0A"/>
          <w:sz w:val="24"/>
          <w:szCs w:val="24"/>
          <w:shd w:val="clear" w:color="auto" w:fill="FFFFFF"/>
          <w:lang w:bidi="ar"/>
        </w:rPr>
      </w:pPr>
    </w:p>
    <w:p w14:paraId="2B9720E5">
      <w:pPr>
        <w:jc w:val="both"/>
        <w:rPr>
          <w:rFonts w:ascii="Times New Roman" w:hAnsi="Times New Roman" w:eastAsia="Arial" w:cs="Times New Roman"/>
          <w:color w:val="0A0A0A"/>
          <w:sz w:val="24"/>
          <w:szCs w:val="24"/>
          <w:shd w:val="clear" w:color="auto" w:fill="FFFFFF"/>
          <w:lang w:bidi="ar"/>
        </w:rPr>
      </w:pPr>
    </w:p>
    <w:p w14:paraId="53486168">
      <w:pPr>
        <w:jc w:val="both"/>
        <w:rPr>
          <w:rFonts w:ascii="Times New Roman" w:hAnsi="Times New Roman" w:eastAsia="Arial" w:cs="Times New Roman"/>
          <w:color w:val="0A0A0A"/>
          <w:sz w:val="24"/>
          <w:szCs w:val="24"/>
          <w:shd w:val="clear" w:color="auto" w:fill="FFFFFF"/>
          <w:lang w:bidi="ar"/>
        </w:rPr>
      </w:pPr>
    </w:p>
    <w:p w14:paraId="0E01BD45">
      <w:pPr>
        <w:jc w:val="both"/>
        <w:rPr>
          <w:rFonts w:ascii="Times New Roman" w:hAnsi="Times New Roman" w:eastAsia="Arial" w:cs="Times New Roman"/>
          <w:color w:val="0A0A0A"/>
          <w:sz w:val="24"/>
          <w:szCs w:val="24"/>
          <w:shd w:val="clear" w:color="auto" w:fill="FFFFFF"/>
          <w:lang w:bidi="ar"/>
        </w:rPr>
      </w:pPr>
      <w:r>
        <w:rPr>
          <w:rFonts w:ascii="Times New Roman" w:hAnsi="Times New Roman" w:eastAsia="Arial" w:cs="Times New Roman"/>
          <w:color w:val="0A0A0A"/>
          <w:sz w:val="24"/>
          <w:szCs w:val="24"/>
          <w:shd w:val="clear" w:color="auto" w:fill="FFFFFF"/>
          <w:lang w:bidi="ar"/>
        </w:rPr>
        <w:t>(Sports I/C)</w:t>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(Principal)</w:t>
      </w:r>
    </w:p>
    <w:p w14:paraId="39309A0C">
      <w:pPr>
        <w:jc w:val="both"/>
        <w:rPr>
          <w:rFonts w:ascii="Times New Roman" w:hAnsi="Times New Roman" w:eastAsia="Arial" w:cs="Times New Roman"/>
          <w:color w:val="0A0A0A"/>
          <w:sz w:val="24"/>
          <w:szCs w:val="24"/>
          <w:shd w:val="clear" w:color="auto" w:fill="FFFFFF"/>
          <w:lang w:bidi="ar"/>
        </w:rPr>
      </w:pPr>
    </w:p>
    <w:p w14:paraId="3C6556CD">
      <w:pPr>
        <w:jc w:val="both"/>
        <w:rPr>
          <w:rFonts w:ascii="Times New Roman" w:hAnsi="Times New Roman" w:eastAsia="Arial" w:cs="Times New Roman"/>
          <w:color w:val="0A0A0A"/>
          <w:sz w:val="24"/>
          <w:szCs w:val="24"/>
          <w:shd w:val="clear" w:color="auto" w:fill="FFFFFF"/>
          <w:lang w:bidi="ar"/>
        </w:rPr>
      </w:pPr>
    </w:p>
    <w:p w14:paraId="66B02B0A">
      <w:pPr>
        <w:jc w:val="both"/>
        <w:rPr>
          <w:rFonts w:ascii="Times New Roman" w:hAnsi="Times New Roman" w:eastAsia="Arial" w:cs="Times New Roman"/>
          <w:color w:val="0A0A0A"/>
          <w:sz w:val="24"/>
          <w:szCs w:val="24"/>
          <w:shd w:val="clear" w:color="auto" w:fill="FFFFFF"/>
          <w:lang w:bidi="ar"/>
        </w:rPr>
      </w:pPr>
    </w:p>
    <w:p w14:paraId="27418766">
      <w:pPr>
        <w:jc w:val="both"/>
        <w:rPr>
          <w:rFonts w:ascii="Times New Roman" w:hAnsi="Times New Roman" w:eastAsia="Arial" w:cs="Times New Roman"/>
          <w:color w:val="0A0A0A"/>
          <w:sz w:val="24"/>
          <w:szCs w:val="24"/>
          <w:shd w:val="clear" w:color="auto" w:fill="FFFFFF"/>
          <w:lang w:bidi="ar"/>
        </w:rPr>
      </w:pPr>
    </w:p>
    <w:p w14:paraId="3A32CDC6">
      <w:pPr>
        <w:jc w:val="both"/>
        <w:rPr>
          <w:rFonts w:ascii="Times New Roman" w:hAnsi="Times New Roman" w:eastAsia="Arial" w:cs="Times New Roman"/>
          <w:color w:val="0A0A0A"/>
          <w:sz w:val="24"/>
          <w:szCs w:val="24"/>
          <w:shd w:val="clear" w:color="auto" w:fill="FFFFFF"/>
          <w:lang w:bidi="ar"/>
        </w:rPr>
      </w:pPr>
    </w:p>
    <w:p w14:paraId="646DBF35">
      <w:pPr>
        <w:jc w:val="both"/>
        <w:rPr>
          <w:rFonts w:ascii="Times New Roman" w:hAnsi="Times New Roman" w:eastAsia="Arial" w:cs="Times New Roman"/>
          <w:color w:val="0A0A0A"/>
          <w:sz w:val="24"/>
          <w:szCs w:val="24"/>
          <w:shd w:val="clear" w:color="auto" w:fill="FFFFFF"/>
          <w:lang w:bidi="ar"/>
        </w:rPr>
      </w:pPr>
    </w:p>
    <w:p w14:paraId="4BC7E906">
      <w:pPr>
        <w:jc w:val="both"/>
        <w:rPr>
          <w:rFonts w:ascii="Times New Roman" w:hAnsi="Times New Roman" w:eastAsia="Arial" w:cs="Times New Roman"/>
          <w:color w:val="0A0A0A"/>
          <w:sz w:val="24"/>
          <w:szCs w:val="24"/>
          <w:shd w:val="clear" w:color="auto" w:fill="FFFFFF"/>
          <w:lang w:bidi="ar"/>
        </w:rPr>
      </w:pPr>
    </w:p>
    <w:p w14:paraId="24CF7A30">
      <w:pPr>
        <w:jc w:val="both"/>
        <w:rPr>
          <w:rFonts w:ascii="Times New Roman" w:hAnsi="Times New Roman" w:eastAsia="Arial" w:cs="Times New Roman"/>
          <w:color w:val="0A0A0A"/>
          <w:sz w:val="24"/>
          <w:szCs w:val="24"/>
          <w:shd w:val="clear" w:color="auto" w:fill="FFFFFF"/>
          <w:lang w:bidi="ar"/>
        </w:rPr>
      </w:pPr>
    </w:p>
    <w:p w14:paraId="45931013">
      <w:pPr>
        <w:jc w:val="both"/>
        <w:rPr>
          <w:rFonts w:ascii="Times New Roman" w:hAnsi="Times New Roman" w:eastAsia="Arial" w:cs="Times New Roman"/>
          <w:color w:val="0A0A0A"/>
          <w:sz w:val="24"/>
          <w:szCs w:val="24"/>
          <w:shd w:val="clear" w:color="auto" w:fill="FFFFFF"/>
          <w:lang w:bidi="ar"/>
        </w:rPr>
      </w:pPr>
    </w:p>
    <w:p w14:paraId="1EFDDD30">
      <w:pPr>
        <w:jc w:val="both"/>
        <w:rPr>
          <w:rFonts w:ascii="Times New Roman" w:hAnsi="Times New Roman" w:eastAsia="Arial" w:cs="Times New Roman"/>
          <w:color w:val="0A0A0A"/>
          <w:sz w:val="24"/>
          <w:szCs w:val="24"/>
          <w:shd w:val="clear" w:color="auto" w:fill="FFFFFF"/>
          <w:lang w:bidi="ar"/>
        </w:rPr>
      </w:pPr>
    </w:p>
    <w:p w14:paraId="7E68DF48">
      <w:pPr>
        <w:jc w:val="both"/>
        <w:rPr>
          <w:rFonts w:ascii="Times New Roman" w:hAnsi="Times New Roman" w:eastAsia="Arial" w:cs="Times New Roman"/>
          <w:color w:val="0A0A0A"/>
          <w:sz w:val="24"/>
          <w:szCs w:val="24"/>
          <w:shd w:val="clear" w:color="auto" w:fill="FFFFFF"/>
          <w:lang w:bidi="ar"/>
        </w:rPr>
      </w:pPr>
    </w:p>
    <w:p w14:paraId="294D623F">
      <w:pPr>
        <w:jc w:val="both"/>
        <w:rPr>
          <w:rFonts w:ascii="Times New Roman" w:hAnsi="Times New Roman" w:eastAsia="Arial" w:cs="Times New Roman"/>
          <w:color w:val="0A0A0A"/>
          <w:sz w:val="24"/>
          <w:szCs w:val="24"/>
          <w:shd w:val="clear" w:color="auto" w:fill="FFFFFF"/>
          <w:lang w:bidi="ar"/>
        </w:rPr>
      </w:pPr>
    </w:p>
    <w:p w14:paraId="2F71EF69">
      <w:pPr>
        <w:jc w:val="both"/>
        <w:rPr>
          <w:rFonts w:ascii="Times New Roman" w:hAnsi="Times New Roman" w:eastAsia="Arial" w:cs="Times New Roman"/>
          <w:color w:val="0A0A0A"/>
          <w:sz w:val="24"/>
          <w:szCs w:val="24"/>
          <w:shd w:val="clear" w:color="auto" w:fill="FFFFFF"/>
          <w:lang w:bidi="ar"/>
        </w:rPr>
      </w:pPr>
    </w:p>
    <w:p w14:paraId="13ACD625">
      <w:pPr>
        <w:jc w:val="both"/>
        <w:rPr>
          <w:rFonts w:ascii="Times New Roman" w:hAnsi="Times New Roman" w:eastAsia="Arial" w:cs="Times New Roman"/>
          <w:color w:val="0A0A0A"/>
          <w:sz w:val="24"/>
          <w:szCs w:val="24"/>
          <w:shd w:val="clear" w:color="auto" w:fill="FFFFFF"/>
          <w:lang w:bidi="ar"/>
        </w:rPr>
      </w:pPr>
    </w:p>
    <w:p w14:paraId="2930DA09">
      <w:pPr>
        <w:jc w:val="both"/>
        <w:rPr>
          <w:rFonts w:ascii="Times New Roman" w:hAnsi="Times New Roman" w:eastAsia="Arial" w:cs="Times New Roman"/>
          <w:color w:val="0A0A0A"/>
          <w:sz w:val="24"/>
          <w:szCs w:val="24"/>
          <w:shd w:val="clear" w:color="auto" w:fill="FFFFFF"/>
          <w:lang w:bidi="ar"/>
        </w:rPr>
      </w:pPr>
    </w:p>
    <w:p w14:paraId="0790E687">
      <w:pPr>
        <w:jc w:val="both"/>
        <w:rPr>
          <w:rFonts w:ascii="Times New Roman" w:hAnsi="Times New Roman" w:eastAsia="Arial" w:cs="Times New Roman"/>
          <w:color w:val="0A0A0A"/>
          <w:sz w:val="24"/>
          <w:szCs w:val="24"/>
          <w:shd w:val="clear" w:color="auto" w:fill="FFFFFF"/>
          <w:lang w:bidi="ar"/>
        </w:rPr>
      </w:pPr>
    </w:p>
    <w:p w14:paraId="76161739">
      <w:pPr>
        <w:jc w:val="both"/>
        <w:rPr>
          <w:rFonts w:ascii="Times New Roman" w:hAnsi="Times New Roman" w:eastAsia="Arial" w:cs="Times New Roman"/>
          <w:color w:val="0A0A0A"/>
          <w:sz w:val="24"/>
          <w:szCs w:val="24"/>
          <w:shd w:val="clear" w:color="auto" w:fill="FFFFFF"/>
          <w:lang w:bidi="ar"/>
        </w:rPr>
      </w:pPr>
    </w:p>
    <w:p w14:paraId="57A35F0B">
      <w:pPr>
        <w:jc w:val="both"/>
        <w:rPr>
          <w:rFonts w:ascii="Times New Roman" w:hAnsi="Times New Roman" w:eastAsia="Arial" w:cs="Times New Roman"/>
          <w:color w:val="0A0A0A"/>
          <w:sz w:val="24"/>
          <w:szCs w:val="24"/>
          <w:shd w:val="clear" w:color="auto" w:fill="FFFFFF"/>
          <w:lang w:bidi="ar"/>
        </w:rPr>
      </w:pPr>
    </w:p>
    <w:p w14:paraId="705CDCF0">
      <w:pPr>
        <w:jc w:val="both"/>
        <w:rPr>
          <w:rFonts w:ascii="Times New Roman" w:hAnsi="Times New Roman" w:eastAsia="Arial" w:cs="Times New Roman"/>
          <w:color w:val="0A0A0A"/>
          <w:sz w:val="24"/>
          <w:szCs w:val="24"/>
          <w:shd w:val="clear" w:color="auto" w:fill="FFFFFF"/>
          <w:lang w:bidi="ar"/>
        </w:rPr>
      </w:pPr>
    </w:p>
    <w:p w14:paraId="262B0A6C">
      <w:pPr>
        <w:jc w:val="both"/>
        <w:rPr>
          <w:rFonts w:ascii="Times New Roman" w:hAnsi="Times New Roman" w:eastAsia="Arial" w:cs="Times New Roman"/>
          <w:color w:val="0A0A0A"/>
          <w:sz w:val="24"/>
          <w:szCs w:val="24"/>
          <w:shd w:val="clear" w:color="auto" w:fill="FFFFFF"/>
          <w:lang w:bidi="ar"/>
        </w:rPr>
      </w:pPr>
    </w:p>
    <w:p w14:paraId="2430031E">
      <w:pPr>
        <w:pStyle w:val="2"/>
        <w:spacing w:beforeAutospacing="0" w:after="120" w:afterAutospacing="0"/>
        <w:jc w:val="center"/>
        <w:rPr>
          <w:rFonts w:hint="default" w:ascii="Times New Roman" w:hAnsi="Times New Roman"/>
          <w:sz w:val="28"/>
          <w:szCs w:val="28"/>
        </w:rPr>
      </w:pPr>
      <w:r>
        <w:rPr>
          <w:rFonts w:hint="default" w:ascii="Times New Roman" w:hAnsi="Times New Roman"/>
          <w:sz w:val="28"/>
          <w:szCs w:val="28"/>
        </w:rPr>
        <w:t xml:space="preserve">Standard Operating Procedure (SOP) </w:t>
      </w:r>
    </w:p>
    <w:p w14:paraId="4B2FEB0B">
      <w:pPr>
        <w:pStyle w:val="2"/>
        <w:spacing w:beforeAutospacing="0" w:after="120" w:afterAutospacing="0"/>
        <w:jc w:val="center"/>
        <w:rPr>
          <w:rFonts w:hint="default" w:ascii="Times New Roman" w:hAnsi="Times New Roman"/>
          <w:sz w:val="28"/>
          <w:szCs w:val="28"/>
        </w:rPr>
      </w:pPr>
      <w:r>
        <w:rPr>
          <w:rFonts w:hint="default" w:ascii="Times New Roman" w:hAnsi="Times New Roman"/>
          <w:sz w:val="28"/>
          <w:szCs w:val="28"/>
        </w:rPr>
        <w:t>For</w:t>
      </w:r>
    </w:p>
    <w:p w14:paraId="34CF8C09">
      <w:pPr>
        <w:pStyle w:val="2"/>
        <w:spacing w:beforeAutospacing="0" w:after="120" w:afterAutospacing="0"/>
        <w:jc w:val="center"/>
        <w:rPr>
          <w:rFonts w:hint="default" w:ascii="Times New Roman" w:hAnsi="Times New Roman"/>
          <w:sz w:val="28"/>
          <w:szCs w:val="28"/>
        </w:rPr>
      </w:pPr>
      <w:r>
        <w:rPr>
          <w:rFonts w:hint="default" w:ascii="Times New Roman" w:hAnsi="Times New Roman"/>
          <w:sz w:val="28"/>
          <w:szCs w:val="28"/>
        </w:rPr>
        <w:t xml:space="preserve"> Physical Education and Sports</w:t>
      </w:r>
    </w:p>
    <w:p w14:paraId="74BC1621">
      <w:pPr>
        <w:pStyle w:val="7"/>
        <w:ind w:left="-360"/>
        <w:jc w:val="both"/>
      </w:pPr>
      <w:r>
        <w:t>This SOP is designed to ensure the effective implementation of the school's policy on physical education and sports co-scholastic activities. It provides a step-by-step procedure to integrate physical education and sports into the school's curriculum and operations.</w:t>
      </w:r>
    </w:p>
    <w:p w14:paraId="28391FDB">
      <w:pPr>
        <w:pStyle w:val="3"/>
        <w:spacing w:beforeAutospacing="0" w:after="120" w:afterAutospacing="0"/>
        <w:ind w:left="-180"/>
        <w:rPr>
          <w:rFonts w:hint="default" w:ascii="Times New Roman" w:hAnsi="Times New Roman"/>
        </w:rPr>
      </w:pPr>
      <w:r>
        <w:rPr>
          <w:rFonts w:hint="default" w:ascii="Times New Roman" w:hAnsi="Times New Roman"/>
        </w:rPr>
        <w:t>1. Purpose and Scope</w:t>
      </w:r>
    </w:p>
    <w:p w14:paraId="6800BE36">
      <w:pPr>
        <w:pStyle w:val="7"/>
        <w:spacing w:beforeAutospacing="0" w:after="120" w:afterAutospacing="0"/>
        <w:ind w:left="90"/>
        <w:jc w:val="both"/>
      </w:pPr>
      <w:r>
        <w:rPr>
          <w:b/>
          <w:bCs/>
        </w:rPr>
        <w:t>Purpose:</w:t>
      </w:r>
      <w:r>
        <w:t xml:space="preserve"> To outline the steps for providing a comprehensive and inclusive physical education and sports program for all students, from primary to senior secondary levels. This SOP aims to foster a love for physical activity, promote healthy lifestyles, and instill values such as sportsmanship and teamwork.</w:t>
      </w:r>
    </w:p>
    <w:p w14:paraId="50A2045B">
      <w:pPr>
        <w:pStyle w:val="7"/>
        <w:spacing w:beforeAutospacing="0" w:after="120" w:afterAutospacing="0"/>
        <w:ind w:left="86"/>
        <w:jc w:val="both"/>
      </w:pPr>
      <w:r>
        <w:rPr>
          <w:b/>
          <w:bCs/>
        </w:rPr>
        <w:t>Scope:</w:t>
      </w:r>
      <w:r>
        <w:t xml:space="preserve"> This document applies to all students, staff, and departments involved in the planning, implementation, and evaluation of physical education and sports activities at G.D. Goenka Public School, Aligarh.</w:t>
      </w:r>
    </w:p>
    <w:p w14:paraId="192C4567">
      <w:pPr>
        <w:pStyle w:val="3"/>
        <w:spacing w:beforeAutospacing="0" w:after="120" w:afterAutospacing="0"/>
        <w:ind w:left="-180"/>
        <w:rPr>
          <w:rFonts w:hint="default" w:ascii="Times New Roman" w:hAnsi="Times New Roman"/>
        </w:rPr>
      </w:pPr>
      <w:r>
        <w:rPr>
          <w:rFonts w:hint="default" w:ascii="Times New Roman" w:hAnsi="Times New Roman"/>
        </w:rPr>
        <w:t>2. Committee and References</w:t>
      </w:r>
    </w:p>
    <w:p w14:paraId="1BAA7822">
      <w:pPr>
        <w:pStyle w:val="7"/>
        <w:spacing w:beforeAutospacing="0" w:after="192" w:afterLines="80" w:afterAutospacing="0"/>
        <w:ind w:left="86"/>
        <w:jc w:val="both"/>
      </w:pPr>
      <w:r>
        <w:rPr>
          <w:b/>
          <w:bCs/>
        </w:rPr>
        <w:t>Responsible Committee:</w:t>
      </w:r>
      <w:r>
        <w:t xml:space="preserve"> The Leadership Team, in collaboration with the school staff, is responsible for designing, implementing, and regularly monitoring this SOP.</w:t>
      </w:r>
    </w:p>
    <w:p w14:paraId="3D636F7F">
      <w:pPr>
        <w:pStyle w:val="7"/>
        <w:spacing w:beforeAutospacing="0" w:after="192" w:afterLines="80" w:afterAutospacing="0"/>
        <w:ind w:left="86"/>
        <w:jc w:val="both"/>
      </w:pPr>
      <w:r>
        <w:rPr>
          <w:b/>
          <w:bCs/>
        </w:rPr>
        <w:t>Supporting Documentation:</w:t>
      </w:r>
      <w:r>
        <w:t xml:space="preserve"> This SOP is directly linked to and supported by the "Policy for Development of Physical Education and Sports Co-scholastic Activities".</w:t>
      </w:r>
    </w:p>
    <w:p w14:paraId="60B46C79">
      <w:pPr>
        <w:pStyle w:val="3"/>
        <w:spacing w:beforeAutospacing="0" w:afterAutospacing="0"/>
        <w:ind w:left="-180"/>
        <w:rPr>
          <w:rFonts w:hint="default" w:ascii="Times New Roman" w:hAnsi="Times New Roman"/>
        </w:rPr>
      </w:pPr>
      <w:r>
        <w:rPr>
          <w:rFonts w:hint="default" w:ascii="Times New Roman" w:hAnsi="Times New Roman"/>
        </w:rPr>
        <w:t>3. Definitions</w:t>
      </w:r>
    </w:p>
    <w:p w14:paraId="1CB0046C">
      <w:pPr>
        <w:pStyle w:val="7"/>
        <w:spacing w:beforeAutospacing="0" w:afterAutospacing="0"/>
        <w:ind w:left="90"/>
      </w:pPr>
      <w:r>
        <w:rPr>
          <w:b/>
          <w:bCs/>
        </w:rPr>
        <w:t>Co-scholastic Activities:</w:t>
      </w:r>
      <w:r>
        <w:t xml:space="preserve"> Activities that run parallel to the academic curriculum and contribute to a student's holistic development. In this context, it specifically refers to physical education and sports.</w:t>
      </w:r>
    </w:p>
    <w:p w14:paraId="2573DD5C">
      <w:pPr>
        <w:pStyle w:val="7"/>
        <w:ind w:left="90"/>
      </w:pPr>
      <w:r>
        <w:rPr>
          <w:b/>
          <w:bCs/>
        </w:rPr>
        <w:t>PETs:</w:t>
      </w:r>
      <w:r>
        <w:t xml:space="preserve"> Physical Education Teachers.</w:t>
      </w:r>
    </w:p>
    <w:p w14:paraId="7781D7E2">
      <w:pPr>
        <w:pStyle w:val="3"/>
        <w:spacing w:beforeAutospacing="0" w:after="120" w:afterAutospacing="0"/>
        <w:ind w:left="-180"/>
        <w:rPr>
          <w:rFonts w:hint="default" w:ascii="Times New Roman" w:hAnsi="Times New Roman"/>
        </w:rPr>
      </w:pPr>
      <w:r>
        <w:rPr>
          <w:rFonts w:hint="default" w:ascii="Times New Roman" w:hAnsi="Times New Roman"/>
        </w:rPr>
        <w:t>4. Step-by-Step Procedure</w:t>
      </w:r>
    </w:p>
    <w:p w14:paraId="048F2324">
      <w:pPr>
        <w:pStyle w:val="7"/>
        <w:spacing w:beforeAutospacing="0" w:after="120" w:afterAutospacing="0"/>
      </w:pPr>
      <w:r>
        <w:rPr>
          <w:b/>
          <w:bCs/>
        </w:rPr>
        <w:t>A. Curriculum and Skill Development</w:t>
      </w:r>
    </w:p>
    <w:p w14:paraId="1F6B3D68">
      <w:pPr>
        <w:pStyle w:val="7"/>
        <w:numPr>
          <w:ilvl w:val="0"/>
          <w:numId w:val="9"/>
        </w:numPr>
        <w:spacing w:beforeAutospacing="0" w:after="120" w:afterAutospacing="0"/>
        <w:ind w:left="548" w:hanging="274"/>
        <w:jc w:val="both"/>
      </w:pPr>
      <w:r>
        <w:t>The Leadership Team, in collaboration with PETs, will develop a structured curriculum for all grade levels, from primary to senior secondary, focusing on age-appropriate skills.</w:t>
      </w:r>
    </w:p>
    <w:p w14:paraId="7924558A">
      <w:pPr>
        <w:pStyle w:val="7"/>
        <w:numPr>
          <w:ilvl w:val="0"/>
          <w:numId w:val="9"/>
        </w:numPr>
        <w:spacing w:beforeAutospacing="0" w:after="120" w:afterAutospacing="0"/>
        <w:ind w:left="548" w:hanging="274"/>
        <w:jc w:val="both"/>
      </w:pPr>
      <w:r>
        <w:t>The curriculum will include a diverse range of activities, such as team sports, individual sports, athletics, yoga, and rhythmic activities, to cater to various interests.</w:t>
      </w:r>
    </w:p>
    <w:p w14:paraId="07D3CB41">
      <w:pPr>
        <w:pStyle w:val="7"/>
        <w:spacing w:beforeAutospacing="0" w:after="120" w:afterAutospacing="0"/>
      </w:pPr>
      <w:r>
        <w:rPr>
          <w:b/>
          <w:bCs/>
        </w:rPr>
        <w:t>B. Event Planning and Competitions</w:t>
      </w:r>
    </w:p>
    <w:p w14:paraId="48276ED9">
      <w:pPr>
        <w:pStyle w:val="7"/>
        <w:numPr>
          <w:ilvl w:val="0"/>
          <w:numId w:val="10"/>
        </w:numPr>
        <w:spacing w:beforeAutospacing="0" w:after="120" w:afterAutospacing="0"/>
        <w:ind w:left="548" w:hanging="274"/>
        <w:jc w:val="both"/>
      </w:pPr>
      <w:r>
        <w:t>An annual calendar of events, competitions, and field trips will be prepared by the PETs and approved by the Leadership Team at the start of each academic year.</w:t>
      </w:r>
    </w:p>
    <w:p w14:paraId="49EF1AB6">
      <w:pPr>
        <w:pStyle w:val="7"/>
        <w:numPr>
          <w:ilvl w:val="0"/>
          <w:numId w:val="10"/>
        </w:numPr>
        <w:spacing w:beforeAutospacing="0" w:after="120" w:afterAutospacing="0"/>
        <w:ind w:left="548" w:hanging="274"/>
        <w:jc w:val="both"/>
      </w:pPr>
      <w:r>
        <w:t>Intra-school and inter-school competitions will be organized to encourage participation and foster a competitive spirit.</w:t>
      </w:r>
    </w:p>
    <w:p w14:paraId="0BF6E1AC">
      <w:pPr>
        <w:pStyle w:val="7"/>
        <w:numPr>
          <w:ilvl w:val="0"/>
          <w:numId w:val="10"/>
        </w:numPr>
        <w:spacing w:beforeAutospacing="0" w:after="120" w:afterAutospacing="0"/>
        <w:ind w:left="548" w:hanging="274"/>
        <w:jc w:val="both"/>
      </w:pPr>
      <w:r>
        <w:t>At least one co-scholastic activity will be made compulsory for every student.</w:t>
      </w:r>
    </w:p>
    <w:p w14:paraId="6C14C240">
      <w:pPr>
        <w:pStyle w:val="7"/>
        <w:numPr>
          <w:ilvl w:val="0"/>
          <w:numId w:val="10"/>
        </w:numPr>
        <w:spacing w:beforeAutospacing="0" w:after="120" w:afterAutospacing="0"/>
        <w:ind w:left="548" w:hanging="274"/>
        <w:jc w:val="both"/>
      </w:pPr>
      <w:r>
        <w:t>Workshops and clinics with expert coaches will be organized regularly to enhance student skills.</w:t>
      </w:r>
    </w:p>
    <w:p w14:paraId="47400802">
      <w:pPr>
        <w:pStyle w:val="7"/>
        <w:spacing w:beforeAutospacing="0" w:after="120" w:afterAutospacing="0"/>
        <w:jc w:val="both"/>
      </w:pPr>
      <w:r>
        <w:rPr>
          <w:b/>
          <w:bCs/>
        </w:rPr>
        <w:t>C. Infrastructure and Equipment</w:t>
      </w:r>
    </w:p>
    <w:p w14:paraId="01D8083D">
      <w:pPr>
        <w:pStyle w:val="7"/>
        <w:numPr>
          <w:ilvl w:val="0"/>
          <w:numId w:val="11"/>
        </w:numPr>
        <w:spacing w:beforeAutospacing="0" w:after="120" w:afterAutospacing="0"/>
        <w:ind w:left="540" w:hanging="270"/>
        <w:jc w:val="both"/>
      </w:pPr>
      <w:r>
        <w:t>The maintenance department will ensure the availability and regular inspection of suitable infrastructure, including playgrounds, courts, indoor facilities, and a 200m track for senior secondary students.</w:t>
      </w:r>
    </w:p>
    <w:p w14:paraId="5AD5712E">
      <w:pPr>
        <w:pStyle w:val="7"/>
        <w:numPr>
          <w:ilvl w:val="0"/>
          <w:numId w:val="11"/>
        </w:numPr>
        <w:spacing w:beforeAutospacing="0" w:after="120" w:afterAutospacing="0"/>
        <w:ind w:left="540" w:hanging="270"/>
        <w:jc w:val="both"/>
      </w:pPr>
      <w:r>
        <w:t>All sports equipment will be age-appropriate, safe, and regularly maintained to meet safety standards.</w:t>
      </w:r>
    </w:p>
    <w:p w14:paraId="06BE5D8B">
      <w:pPr>
        <w:pStyle w:val="7"/>
        <w:spacing w:beforeAutospacing="0" w:after="120" w:afterAutospacing="0"/>
      </w:pPr>
      <w:r>
        <w:rPr>
          <w:b/>
          <w:bCs/>
        </w:rPr>
        <w:t>D. Staffing and Training</w:t>
      </w:r>
    </w:p>
    <w:p w14:paraId="63EFE712">
      <w:pPr>
        <w:pStyle w:val="7"/>
        <w:numPr>
          <w:ilvl w:val="0"/>
          <w:numId w:val="12"/>
        </w:numPr>
        <w:spacing w:beforeAutospacing="0" w:after="120" w:afterAutospacing="0"/>
        <w:ind w:left="540" w:hanging="270"/>
        <w:jc w:val="both"/>
      </w:pPr>
      <w:r>
        <w:t>Qualified and experienced PETs will be appointed. For schools offering physical education as an elective at the senior secondary level, the PET must hold a Master's Degree in Physical Education.</w:t>
      </w:r>
    </w:p>
    <w:p w14:paraId="58DFFC4C">
      <w:pPr>
        <w:pStyle w:val="7"/>
        <w:numPr>
          <w:ilvl w:val="0"/>
          <w:numId w:val="12"/>
        </w:numPr>
        <w:spacing w:beforeAutospacing="0" w:after="120" w:afterAutospacing="0"/>
        <w:ind w:left="540" w:hanging="270"/>
        <w:jc w:val="both"/>
      </w:pPr>
      <w:r>
        <w:t>Ongoing professional development and training will be provided to all teachers and coaches involved in physical education.</w:t>
      </w:r>
    </w:p>
    <w:p w14:paraId="48F69DF4">
      <w:pPr>
        <w:pStyle w:val="7"/>
        <w:numPr>
          <w:ilvl w:val="0"/>
          <w:numId w:val="12"/>
        </w:numPr>
        <w:spacing w:beforeAutospacing="0" w:after="120" w:afterAutospacing="0"/>
        <w:ind w:left="540" w:hanging="270"/>
        <w:jc w:val="both"/>
      </w:pPr>
      <w:r>
        <w:t>All staff will receive inclusion training to support students with special abilities.</w:t>
      </w:r>
    </w:p>
    <w:p w14:paraId="13EBCCF3">
      <w:pPr>
        <w:pStyle w:val="7"/>
        <w:spacing w:beforeAutospacing="0" w:after="120" w:afterAutospacing="0"/>
        <w:jc w:val="both"/>
      </w:pPr>
      <w:r>
        <w:rPr>
          <w:b/>
          <w:bCs/>
        </w:rPr>
        <w:t>E. Student Leadership and Integration</w:t>
      </w:r>
    </w:p>
    <w:p w14:paraId="21EC9981">
      <w:pPr>
        <w:pStyle w:val="7"/>
        <w:numPr>
          <w:ilvl w:val="0"/>
          <w:numId w:val="13"/>
        </w:numPr>
        <w:spacing w:beforeAutospacing="0" w:after="120" w:afterAutospacing="0"/>
        <w:ind w:left="540" w:hanging="270"/>
        <w:jc w:val="both"/>
      </w:pPr>
      <w:r>
        <w:t>Students will be given leadership opportunities, such as being team captains or mentors for younger students.</w:t>
      </w:r>
    </w:p>
    <w:p w14:paraId="2D1177B5">
      <w:pPr>
        <w:pStyle w:val="7"/>
        <w:numPr>
          <w:ilvl w:val="0"/>
          <w:numId w:val="13"/>
        </w:numPr>
        <w:ind w:left="540" w:hanging="270"/>
        <w:jc w:val="both"/>
      </w:pPr>
      <w:r>
        <w:t>PETs will collaborate with academic teachers to integrate physical education with other subjects, ensuring a well-rounded educational experience.</w:t>
      </w:r>
    </w:p>
    <w:p w14:paraId="20FA6A07">
      <w:pPr>
        <w:pStyle w:val="7"/>
        <w:spacing w:beforeAutospacing="0" w:after="120" w:afterAutospacing="0"/>
        <w:jc w:val="both"/>
      </w:pPr>
      <w:r>
        <w:rPr>
          <w:b/>
          <w:bCs/>
        </w:rPr>
        <w:t>F. Safety and Security</w:t>
      </w:r>
    </w:p>
    <w:p w14:paraId="3F0AAB64">
      <w:pPr>
        <w:pStyle w:val="7"/>
        <w:numPr>
          <w:ilvl w:val="0"/>
          <w:numId w:val="14"/>
        </w:numPr>
        <w:spacing w:beforeAutospacing="0" w:after="120" w:afterAutospacing="0"/>
        <w:ind w:left="548" w:hanging="274"/>
        <w:jc w:val="both"/>
      </w:pPr>
      <w:r>
        <w:t>Clear safety guidelines and emergency procedures will be implemented for all activities.</w:t>
      </w:r>
    </w:p>
    <w:p w14:paraId="7295251E">
      <w:pPr>
        <w:pStyle w:val="7"/>
        <w:numPr>
          <w:ilvl w:val="0"/>
          <w:numId w:val="14"/>
        </w:numPr>
        <w:spacing w:beforeAutospacing="0" w:after="120" w:afterAutospacing="0"/>
        <w:ind w:left="548" w:hanging="274"/>
        <w:jc w:val="both"/>
      </w:pPr>
      <w:r>
        <w:t>During all on- and off-campus physical education activities, adequate adult supervision is mandatory, and children will not be left unattended.</w:t>
      </w:r>
    </w:p>
    <w:p w14:paraId="1510BA32">
      <w:pPr>
        <w:pStyle w:val="7"/>
        <w:numPr>
          <w:ilvl w:val="0"/>
          <w:numId w:val="14"/>
        </w:numPr>
        <w:spacing w:beforeAutospacing="0" w:after="120" w:afterAutospacing="0"/>
        <w:ind w:left="548" w:hanging="274"/>
        <w:jc w:val="both"/>
      </w:pPr>
      <w:r>
        <w:t>Students will be required to wear appropriate clothing and footwear, and hygiene will be emphasized.</w:t>
      </w:r>
    </w:p>
    <w:p w14:paraId="50373486">
      <w:pPr>
        <w:pStyle w:val="7"/>
        <w:numPr>
          <w:ilvl w:val="0"/>
          <w:numId w:val="14"/>
        </w:numPr>
        <w:spacing w:beforeAutospacing="0" w:after="120" w:afterAutospacing="0"/>
        <w:ind w:left="548" w:hanging="274"/>
        <w:jc w:val="both"/>
      </w:pPr>
      <w:r>
        <w:t>For swimming or other water-based activities, strict water safety guidelines and supervision will be followed.</w:t>
      </w:r>
    </w:p>
    <w:p w14:paraId="4909197F">
      <w:pPr>
        <w:pStyle w:val="7"/>
        <w:spacing w:beforeAutospacing="0" w:after="120" w:afterAutospacing="0"/>
        <w:jc w:val="both"/>
      </w:pPr>
      <w:r>
        <w:rPr>
          <w:b/>
          <w:bCs/>
        </w:rPr>
        <w:t>G. Assessment and Recognition</w:t>
      </w:r>
    </w:p>
    <w:p w14:paraId="23CC8441">
      <w:pPr>
        <w:pStyle w:val="7"/>
        <w:numPr>
          <w:ilvl w:val="0"/>
          <w:numId w:val="15"/>
        </w:numPr>
        <w:spacing w:beforeAutospacing="0" w:after="120" w:afterAutospacing="0"/>
        <w:ind w:left="540" w:hanging="270"/>
        <w:jc w:val="both"/>
      </w:pPr>
      <w:r>
        <w:t>A grading system for co-scholastic activities will be implemented. All students will be assessed at least once per term based on participation, effort, skill development, and teamwork.</w:t>
      </w:r>
    </w:p>
    <w:p w14:paraId="457B50BB">
      <w:pPr>
        <w:pStyle w:val="7"/>
        <w:numPr>
          <w:ilvl w:val="0"/>
          <w:numId w:val="15"/>
        </w:numPr>
        <w:spacing w:beforeAutospacing="0" w:after="120" w:afterAutospacing="0"/>
        <w:ind w:left="540" w:hanging="270"/>
        <w:jc w:val="both"/>
      </w:pPr>
      <w:r>
        <w:t>Accurate records of student attendance and participation will be maintained</w:t>
      </w:r>
    </w:p>
    <w:p w14:paraId="238F3534">
      <w:pPr>
        <w:jc w:val="both"/>
        <w:rPr>
          <w:rFonts w:ascii="Times New Roman" w:hAnsi="Times New Roman" w:eastAsia="Arial" w:cs="Times New Roman"/>
          <w:color w:val="0A0A0A"/>
          <w:sz w:val="24"/>
          <w:szCs w:val="24"/>
          <w:shd w:val="clear" w:color="auto" w:fill="FFFFFF"/>
          <w:lang w:bidi="ar"/>
        </w:rPr>
      </w:pPr>
    </w:p>
    <w:p w14:paraId="61A0A092">
      <w:pPr>
        <w:jc w:val="both"/>
        <w:rPr>
          <w:rFonts w:ascii="Times New Roman" w:hAnsi="Times New Roman" w:eastAsia="Arial" w:cs="Times New Roman"/>
          <w:color w:val="0A0A0A"/>
          <w:sz w:val="24"/>
          <w:szCs w:val="24"/>
          <w:shd w:val="clear" w:color="auto" w:fill="FFFFFF"/>
          <w:lang w:bidi="ar"/>
        </w:rPr>
      </w:pPr>
    </w:p>
    <w:p w14:paraId="74141981">
      <w:pPr>
        <w:jc w:val="both"/>
        <w:rPr>
          <w:rFonts w:ascii="Times New Roman" w:hAnsi="Times New Roman" w:eastAsia="Arial" w:cs="Times New Roman"/>
          <w:color w:val="0A0A0A"/>
          <w:sz w:val="24"/>
          <w:szCs w:val="24"/>
          <w:shd w:val="clear" w:color="auto" w:fill="FFFFFF"/>
          <w:lang w:bidi="ar"/>
        </w:rPr>
      </w:pPr>
    </w:p>
    <w:p w14:paraId="7C111771">
      <w:pPr>
        <w:jc w:val="both"/>
        <w:rPr>
          <w:rFonts w:ascii="Times New Roman" w:hAnsi="Times New Roman" w:eastAsia="Arial" w:cs="Times New Roman"/>
          <w:color w:val="0A0A0A"/>
          <w:sz w:val="24"/>
          <w:szCs w:val="24"/>
          <w:shd w:val="clear" w:color="auto" w:fill="FFFFFF"/>
          <w:lang w:bidi="ar"/>
        </w:rPr>
      </w:pPr>
      <w:bookmarkStart w:id="0" w:name="_GoBack"/>
      <w:bookmarkEnd w:id="0"/>
    </w:p>
    <w:p w14:paraId="6A3CF3FA">
      <w:pPr>
        <w:jc w:val="both"/>
        <w:rPr>
          <w:rFonts w:ascii="Times New Roman" w:hAnsi="Times New Roman" w:eastAsia="Arial" w:cs="Times New Roman"/>
          <w:color w:val="0A0A0A"/>
          <w:sz w:val="24"/>
          <w:szCs w:val="24"/>
          <w:shd w:val="clear" w:color="auto" w:fill="FFFFFF"/>
          <w:lang w:bidi="ar"/>
        </w:rPr>
      </w:pPr>
    </w:p>
    <w:p w14:paraId="526FB554">
      <w:pPr>
        <w:jc w:val="both"/>
        <w:rPr>
          <w:rFonts w:ascii="Times New Roman" w:hAnsi="Times New Roman" w:eastAsia="Arial" w:cs="Times New Roman"/>
          <w:color w:val="0A0A0A"/>
          <w:sz w:val="24"/>
          <w:szCs w:val="24"/>
          <w:shd w:val="clear" w:color="auto" w:fill="FFFFFF"/>
          <w:lang w:bidi="ar"/>
        </w:rPr>
      </w:pPr>
      <w:r>
        <w:rPr>
          <w:rFonts w:ascii="Times New Roman" w:hAnsi="Times New Roman" w:eastAsia="Arial" w:cs="Times New Roman"/>
          <w:color w:val="0A0A0A"/>
          <w:sz w:val="24"/>
          <w:szCs w:val="24"/>
          <w:shd w:val="clear" w:color="auto" w:fill="FFFFFF"/>
          <w:lang w:bidi="ar"/>
        </w:rPr>
        <w:t>(Sports I/C)</w:t>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ab/>
      </w:r>
      <w:r>
        <w:rPr>
          <w:rFonts w:ascii="Times New Roman" w:hAnsi="Times New Roman" w:eastAsia="Arial" w:cs="Times New Roman"/>
          <w:color w:val="0A0A0A"/>
          <w:sz w:val="24"/>
          <w:szCs w:val="24"/>
          <w:shd w:val="clear" w:color="auto" w:fill="FFFFFF"/>
          <w:lang w:bidi="ar"/>
        </w:rPr>
        <w:t>(Principal)</w:t>
      </w:r>
    </w:p>
    <w:sectPr>
      <w:pgSz w:w="11906" w:h="16838"/>
      <w:pgMar w:top="840" w:right="1106" w:bottom="398" w:left="153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A7CD6"/>
    <w:multiLevelType w:val="multilevel"/>
    <w:tmpl w:val="A0DA7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29111DD"/>
    <w:multiLevelType w:val="multilevel"/>
    <w:tmpl w:val="A2911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F8E476F"/>
    <w:multiLevelType w:val="multilevel"/>
    <w:tmpl w:val="BF8E47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EA6C0E7"/>
    <w:multiLevelType w:val="multilevel"/>
    <w:tmpl w:val="CEA6C0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4EBB104"/>
    <w:multiLevelType w:val="multilevel"/>
    <w:tmpl w:val="04EBB1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BE58813"/>
    <w:multiLevelType w:val="multilevel"/>
    <w:tmpl w:val="0BE58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CE13FCF"/>
    <w:multiLevelType w:val="multilevel"/>
    <w:tmpl w:val="0CE13F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2440D51"/>
    <w:multiLevelType w:val="multilevel"/>
    <w:tmpl w:val="32440D5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3427CE4D"/>
    <w:multiLevelType w:val="multilevel"/>
    <w:tmpl w:val="3427C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3FDC206F"/>
    <w:multiLevelType w:val="multilevel"/>
    <w:tmpl w:val="3FDC20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76F40DF"/>
    <w:multiLevelType w:val="multilevel"/>
    <w:tmpl w:val="476F40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63091F7F"/>
    <w:multiLevelType w:val="multilevel"/>
    <w:tmpl w:val="63091F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D506257"/>
    <w:multiLevelType w:val="multilevel"/>
    <w:tmpl w:val="6D50625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747033A1"/>
    <w:multiLevelType w:val="multilevel"/>
    <w:tmpl w:val="747033A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7AB25890"/>
    <w:multiLevelType w:val="multilevel"/>
    <w:tmpl w:val="7AB258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1"/>
  </w:num>
  <w:num w:numId="3">
    <w:abstractNumId w:val="3"/>
  </w:num>
  <w:num w:numId="4">
    <w:abstractNumId w:val="2"/>
  </w:num>
  <w:num w:numId="5">
    <w:abstractNumId w:val="5"/>
  </w:num>
  <w:num w:numId="6">
    <w:abstractNumId w:val="0"/>
  </w:num>
  <w:num w:numId="7">
    <w:abstractNumId w:val="4"/>
  </w:num>
  <w:num w:numId="8">
    <w:abstractNumId w:val="8"/>
  </w:num>
  <w:num w:numId="9">
    <w:abstractNumId w:val="13"/>
  </w:num>
  <w:num w:numId="10">
    <w:abstractNumId w:val="12"/>
  </w:num>
  <w:num w:numId="11">
    <w:abstractNumId w:val="7"/>
  </w:num>
  <w:num w:numId="12">
    <w:abstractNumId w:val="14"/>
  </w:num>
  <w:num w:numId="13">
    <w:abstractNumId w:val="6"/>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6EE"/>
    <w:rsid w:val="0000016E"/>
    <w:rsid w:val="000C76EE"/>
    <w:rsid w:val="00164695"/>
    <w:rsid w:val="00266549"/>
    <w:rsid w:val="002F01B7"/>
    <w:rsid w:val="002F10A7"/>
    <w:rsid w:val="00317B87"/>
    <w:rsid w:val="00384464"/>
    <w:rsid w:val="0042019D"/>
    <w:rsid w:val="00442DE9"/>
    <w:rsid w:val="005569ED"/>
    <w:rsid w:val="00557614"/>
    <w:rsid w:val="0075230B"/>
    <w:rsid w:val="008A5B77"/>
    <w:rsid w:val="008D54A8"/>
    <w:rsid w:val="008D7334"/>
    <w:rsid w:val="008E18FC"/>
    <w:rsid w:val="00A600C9"/>
    <w:rsid w:val="00A72EB6"/>
    <w:rsid w:val="00AF2272"/>
    <w:rsid w:val="00B74A97"/>
    <w:rsid w:val="00CE27FC"/>
    <w:rsid w:val="00CF48B0"/>
    <w:rsid w:val="00D12B9C"/>
    <w:rsid w:val="00D53D2D"/>
    <w:rsid w:val="00E96614"/>
    <w:rsid w:val="00EE4A42"/>
    <w:rsid w:val="00F419C9"/>
    <w:rsid w:val="00FE7EDD"/>
    <w:rsid w:val="4785684B"/>
    <w:rsid w:val="542368CC"/>
    <w:rsid w:val="65A31EF2"/>
    <w:rsid w:val="65AE4724"/>
    <w:rsid w:val="76A46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3">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Anas</Company>
  <Pages>5</Pages>
  <Words>1748</Words>
  <Characters>9967</Characters>
  <Lines>83</Lines>
  <Paragraphs>23</Paragraphs>
  <TotalTime>0</TotalTime>
  <ScaleCrop>false</ScaleCrop>
  <LinksUpToDate>false</LinksUpToDate>
  <CharactersWithSpaces>11692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2025-08-24T01:38:00Z</dcterms:created>
  <dc:creator>Administrator</dc:creator>
  <cp:lastModifiedBy>Anubhav lodhi</cp:lastModifiedBy>
  <dcterms:modified xsi:type="dcterms:W3CDTF">2025-08-29T12:21:57Z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9D66F1740175444A93F3CB53B49CB002_12</vt:lpwstr>
  </property>
</Properties>
</file>