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0172" w14:textId="77777777" w:rsidR="0066345D" w:rsidRDefault="0066345D" w:rsidP="00A73DD9">
      <w:pPr>
        <w:pStyle w:val="Klient"/>
      </w:pPr>
    </w:p>
    <w:p w14:paraId="0B4C4357" w14:textId="77777777" w:rsidR="00607326" w:rsidRPr="00C93F88" w:rsidRDefault="00641791" w:rsidP="00A73DD9">
      <w:pPr>
        <w:pStyle w:val="Klient"/>
      </w:pPr>
      <w:r>
        <w:t xml:space="preserve">Systemtest </w:t>
      </w:r>
    </w:p>
    <w:p w14:paraId="07C01AAE" w14:textId="77777777" w:rsidR="00607326" w:rsidRPr="00C93F88" w:rsidRDefault="00607326" w:rsidP="00A73DD9"/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3"/>
      </w:tblGrid>
      <w:tr w:rsidR="0022301B" w:rsidRPr="0022301B" w14:paraId="382899EE" w14:textId="77777777" w:rsidTr="0022301B">
        <w:trPr>
          <w:trHeight w:val="369"/>
        </w:trPr>
        <w:tc>
          <w:tcPr>
            <w:tcW w:w="2694" w:type="dxa"/>
            <w:shd w:val="clear" w:color="auto" w:fill="auto"/>
            <w:vAlign w:val="center"/>
          </w:tcPr>
          <w:p w14:paraId="6FCC2FEB" w14:textId="77777777" w:rsidR="00A73DD9" w:rsidRPr="0022301B" w:rsidRDefault="0022301B" w:rsidP="0022301B">
            <w:pPr>
              <w:rPr>
                <w:b/>
                <w:color w:val="812990"/>
              </w:rPr>
            </w:pPr>
            <w:r w:rsidRPr="0022301B">
              <w:rPr>
                <w:b/>
                <w:color w:val="812990"/>
              </w:rPr>
              <w:t>Dokumentreferanse</w:t>
            </w:r>
          </w:p>
        </w:tc>
        <w:tc>
          <w:tcPr>
            <w:tcW w:w="5603" w:type="dxa"/>
            <w:shd w:val="clear" w:color="auto" w:fill="FFFFFF" w:themeFill="background1"/>
            <w:vAlign w:val="center"/>
          </w:tcPr>
          <w:p w14:paraId="075738BF" w14:textId="7902204B" w:rsidR="00A73DD9" w:rsidRPr="0022301B" w:rsidRDefault="00641791" w:rsidP="0022301B">
            <w:pPr>
              <w:rPr>
                <w:color w:val="812990"/>
              </w:rPr>
            </w:pPr>
            <w:r>
              <w:rPr>
                <w:color w:val="812990"/>
              </w:rPr>
              <w:t>DEV</w:t>
            </w:r>
            <w:r w:rsidR="0022301B" w:rsidRPr="0022301B">
              <w:rPr>
                <w:color w:val="812990"/>
              </w:rPr>
              <w:t>-</w:t>
            </w:r>
            <w:r w:rsidR="009E5FED">
              <w:rPr>
                <w:color w:val="812990"/>
              </w:rPr>
              <w:t>MEA</w:t>
            </w:r>
            <w:r w:rsidR="0022301B" w:rsidRPr="0022301B">
              <w:rPr>
                <w:color w:val="812990"/>
              </w:rPr>
              <w:t>-001</w:t>
            </w:r>
          </w:p>
        </w:tc>
      </w:tr>
      <w:tr w:rsidR="0022301B" w:rsidRPr="00C93F88" w14:paraId="7B3D6C17" w14:textId="77777777" w:rsidTr="0022301B">
        <w:trPr>
          <w:trHeight w:val="369"/>
        </w:trPr>
        <w:tc>
          <w:tcPr>
            <w:tcW w:w="2694" w:type="dxa"/>
            <w:shd w:val="clear" w:color="auto" w:fill="auto"/>
            <w:vAlign w:val="center"/>
          </w:tcPr>
          <w:p w14:paraId="08A60F30" w14:textId="77777777" w:rsidR="0022301B" w:rsidRPr="0022301B" w:rsidRDefault="0022301B" w:rsidP="0022301B">
            <w:pPr>
              <w:rPr>
                <w:b/>
              </w:rPr>
            </w:pPr>
          </w:p>
        </w:tc>
        <w:tc>
          <w:tcPr>
            <w:tcW w:w="5603" w:type="dxa"/>
            <w:shd w:val="clear" w:color="auto" w:fill="FFFFFF" w:themeFill="background1"/>
            <w:vAlign w:val="center"/>
          </w:tcPr>
          <w:p w14:paraId="65A1621A" w14:textId="77777777" w:rsidR="0022301B" w:rsidRPr="0022301B" w:rsidRDefault="0022301B" w:rsidP="0022301B"/>
        </w:tc>
      </w:tr>
      <w:tr w:rsidR="0022301B" w:rsidRPr="00C93F88" w14:paraId="6B2184DD" w14:textId="77777777" w:rsidTr="0022301B">
        <w:trPr>
          <w:trHeight w:val="369"/>
        </w:trPr>
        <w:tc>
          <w:tcPr>
            <w:tcW w:w="2694" w:type="dxa"/>
            <w:shd w:val="clear" w:color="auto" w:fill="auto"/>
            <w:vAlign w:val="center"/>
          </w:tcPr>
          <w:p w14:paraId="7E6896BA" w14:textId="77777777" w:rsidR="0022301B" w:rsidRPr="0022301B" w:rsidRDefault="0022301B" w:rsidP="0022301B">
            <w:pPr>
              <w:rPr>
                <w:b/>
              </w:rPr>
            </w:pPr>
            <w:r w:rsidRPr="0022301B">
              <w:rPr>
                <w:b/>
              </w:rPr>
              <w:t>Dokumentversjon</w:t>
            </w:r>
          </w:p>
        </w:tc>
        <w:tc>
          <w:tcPr>
            <w:tcW w:w="5603" w:type="dxa"/>
            <w:shd w:val="clear" w:color="auto" w:fill="FFFFFF" w:themeFill="background1"/>
            <w:vAlign w:val="center"/>
          </w:tcPr>
          <w:p w14:paraId="0D6B5ED3" w14:textId="56B6450D" w:rsidR="0022301B" w:rsidRPr="0022301B" w:rsidRDefault="0022301B" w:rsidP="0022301B">
            <w:r w:rsidRPr="0022301B">
              <w:t>1.</w:t>
            </w:r>
            <w:r w:rsidR="00AE1B51">
              <w:t>1</w:t>
            </w:r>
          </w:p>
        </w:tc>
      </w:tr>
      <w:tr w:rsidR="00A73DD9" w:rsidRPr="00C93F88" w14:paraId="538E9ECA" w14:textId="77777777" w:rsidTr="0022301B">
        <w:trPr>
          <w:trHeight w:val="369"/>
        </w:trPr>
        <w:tc>
          <w:tcPr>
            <w:tcW w:w="2694" w:type="dxa"/>
            <w:shd w:val="clear" w:color="auto" w:fill="auto"/>
            <w:vAlign w:val="center"/>
          </w:tcPr>
          <w:p w14:paraId="7FF305AC" w14:textId="77777777" w:rsidR="00A73DD9" w:rsidRPr="0022301B" w:rsidRDefault="00A73DD9" w:rsidP="0022301B">
            <w:pPr>
              <w:rPr>
                <w:b/>
              </w:rPr>
            </w:pPr>
            <w:r w:rsidRPr="0022301B">
              <w:rPr>
                <w:b/>
              </w:rPr>
              <w:t>Dato</w:t>
            </w:r>
          </w:p>
        </w:tc>
        <w:tc>
          <w:tcPr>
            <w:tcW w:w="5603" w:type="dxa"/>
            <w:shd w:val="clear" w:color="auto" w:fill="FFFFFF" w:themeFill="background1"/>
            <w:vAlign w:val="center"/>
          </w:tcPr>
          <w:p w14:paraId="292D8D33" w14:textId="40C4F6A5" w:rsidR="00A73DD9" w:rsidRPr="0022301B" w:rsidRDefault="0022301B" w:rsidP="0022301B">
            <w:r>
              <w:fldChar w:fldCharType="begin"/>
            </w:r>
            <w:r>
              <w:instrText xml:space="preserve"> SAVEDATE  \@ "dd.MM.yyyy"  \* MERGEFORMAT </w:instrText>
            </w:r>
            <w:r>
              <w:fldChar w:fldCharType="separate"/>
            </w:r>
            <w:r w:rsidR="007A5CD8">
              <w:rPr>
                <w:noProof/>
              </w:rPr>
              <w:t>05.11.2019</w:t>
            </w:r>
            <w:r>
              <w:fldChar w:fldCharType="end"/>
            </w:r>
          </w:p>
        </w:tc>
      </w:tr>
      <w:tr w:rsidR="004C44C9" w:rsidRPr="00C93F88" w14:paraId="47EB7DEE" w14:textId="77777777" w:rsidTr="0022301B">
        <w:trPr>
          <w:trHeight w:val="369"/>
        </w:trPr>
        <w:tc>
          <w:tcPr>
            <w:tcW w:w="2694" w:type="dxa"/>
            <w:shd w:val="clear" w:color="auto" w:fill="auto"/>
            <w:vAlign w:val="center"/>
          </w:tcPr>
          <w:p w14:paraId="216E8D3E" w14:textId="77777777" w:rsidR="004C44C9" w:rsidRPr="0022301B" w:rsidRDefault="004C44C9" w:rsidP="0022301B">
            <w:pPr>
              <w:rPr>
                <w:b/>
              </w:rPr>
            </w:pPr>
            <w:r w:rsidRPr="0022301B">
              <w:rPr>
                <w:b/>
              </w:rPr>
              <w:t>Antall sider</w:t>
            </w:r>
          </w:p>
        </w:tc>
        <w:tc>
          <w:tcPr>
            <w:tcW w:w="5603" w:type="dxa"/>
            <w:shd w:val="clear" w:color="auto" w:fill="FFFFFF" w:themeFill="background1"/>
            <w:vAlign w:val="center"/>
          </w:tcPr>
          <w:p w14:paraId="292D3F8B" w14:textId="586AE866" w:rsidR="004C44C9" w:rsidRPr="0022301B" w:rsidRDefault="00D74464" w:rsidP="0022301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 \* MERGEFORMAT </w:instrText>
            </w:r>
            <w:r>
              <w:rPr>
                <w:noProof/>
              </w:rPr>
              <w:fldChar w:fldCharType="separate"/>
            </w:r>
            <w:r w:rsidR="007A5CD8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tc>
      </w:tr>
      <w:tr w:rsidR="0022301B" w:rsidRPr="00C93F88" w14:paraId="42FF1DC3" w14:textId="77777777" w:rsidTr="0022301B">
        <w:trPr>
          <w:trHeight w:val="369"/>
        </w:trPr>
        <w:tc>
          <w:tcPr>
            <w:tcW w:w="2694" w:type="dxa"/>
            <w:shd w:val="clear" w:color="auto" w:fill="auto"/>
            <w:vAlign w:val="center"/>
          </w:tcPr>
          <w:p w14:paraId="304AE369" w14:textId="77777777" w:rsidR="0022301B" w:rsidRPr="0022301B" w:rsidRDefault="0022301B" w:rsidP="0022301B">
            <w:pPr>
              <w:rPr>
                <w:b/>
              </w:rPr>
            </w:pPr>
            <w:r>
              <w:rPr>
                <w:b/>
              </w:rPr>
              <w:t>Sist oppdatert av</w:t>
            </w:r>
          </w:p>
        </w:tc>
        <w:tc>
          <w:tcPr>
            <w:tcW w:w="5603" w:type="dxa"/>
            <w:shd w:val="clear" w:color="auto" w:fill="FFFFFF" w:themeFill="background1"/>
            <w:vAlign w:val="center"/>
          </w:tcPr>
          <w:p w14:paraId="440305B7" w14:textId="77777777" w:rsidR="0022301B" w:rsidRPr="0022301B" w:rsidRDefault="00641791" w:rsidP="0022301B">
            <w:r>
              <w:t>Pål Berg</w:t>
            </w:r>
          </w:p>
        </w:tc>
      </w:tr>
    </w:tbl>
    <w:p w14:paraId="5025AB57" w14:textId="77777777" w:rsidR="00A73DD9" w:rsidRPr="00C93F88" w:rsidRDefault="00A73DD9" w:rsidP="00A73DD9"/>
    <w:p w14:paraId="502AF8DA" w14:textId="77777777" w:rsidR="00A73DD9" w:rsidRPr="00C93F88" w:rsidRDefault="00A73DD9" w:rsidP="00A73DD9"/>
    <w:p w14:paraId="1B99B1A4" w14:textId="77777777" w:rsidR="00265F4E" w:rsidRDefault="002815EC" w:rsidP="0022301B">
      <w:pPr>
        <w:pStyle w:val="Dokumenttype"/>
        <w:jc w:val="left"/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37EE47" wp14:editId="60BCF188">
                <wp:simplePos x="0" y="0"/>
                <wp:positionH relativeFrom="column">
                  <wp:posOffset>-909637</wp:posOffset>
                </wp:positionH>
                <wp:positionV relativeFrom="paragraph">
                  <wp:posOffset>218123</wp:posOffset>
                </wp:positionV>
                <wp:extent cx="7762875" cy="6572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57225"/>
                        </a:xfrm>
                        <a:prstGeom prst="rect">
                          <a:avLst/>
                        </a:prstGeom>
                        <a:solidFill>
                          <a:srgbClr val="812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C856" id="Rectangle 2" o:spid="_x0000_s1026" style="position:absolute;margin-left:-71.6pt;margin-top:17.2pt;width:611.25pt;height:51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ZQlAIAAIUFAAAOAAAAZHJzL2Uyb0RvYy54bWysVE1v2zAMvQ/YfxB0X50YTdMGdYogRYcB&#10;RVu0HXpWZCk2IIsapcTJfv0o2XH6hR2G5aCIIvlIPpO8vNo1hm0V+hpswccnI86UlVDWdl3wn883&#10;384580HYUhiwquB75fnV/OuXy9bNVA4VmFIhIxDrZ60reBWCm2WZl5VqhD8BpywpNWAjAom4zkoU&#10;LaE3JstHo7OsBSwdglTe0+t1p+TzhK+1kuFea68CMwWn3EI6MZ2reGbzSzFbo3BVLfs0xD9k0Yja&#10;UtAB6loEwTZYf4BqaongQYcTCU0GWtdSpRqomvHoXTVPlXAq1ULkeDfQ5P8frLzbPiCry4LnnFnR&#10;0Cd6JNKEXRvF8khP6/yMrJ7cA/aSp2usdaexif9UBdslSvcDpWoXmKTH6fQsP59OOJOkO5tM83wS&#10;QbOjt0MfvitoWLwUHCl6YlJsb33oTA8mMZgHU5c3tTFJwPVqaZBtBX3e83F+cZG+KKG/MTM2GluI&#10;bh1ifMliZV0t6Rb2RkU7Yx+VJkoo+zxlkppRDXGElMqGcaeqRKm68JMR/fraBo9UaQKMyJriD9g9&#10;QGz0j9hdlr19dFWplwfn0d8S65wHjxQZbBicm9oCfgZgqKo+cmd/IKmjJrK0gnJPDYPQTZJ38qam&#10;73YrfHgQSKNDQ0brINzToQ20BYf+xlkF+Puz92hPHU1azloaxYL7XxuBijPzw1KvX4xPT+PsJuGU&#10;eogEfK1ZvdbYTbMEaocxLR4n0zXaB3O4aoTmhbbGIkYllbCSYhdcBjwIy9CtCNo7Ui0WyYzm1Ylw&#10;a5+cjOCR1diXz7sXga5v3kBtfweHsRWzdz3c2UZPC4tNAF2nBj/y2vNNs54ap99LcZm8lpPVcXvO&#10;/wAAAP//AwBQSwMEFAAGAAgAAAAhAJVZ9YbiAAAADAEAAA8AAABkcnMvZG93bnJldi54bWxMj8tO&#10;wzAQRfdI/IM1SGxQ66QJfYQ4FYpUiQUbSkW3bjyNI+xxFDtt+HvcFexmNEd3zi23kzXsgoPvHAlI&#10;5wkwpMapjloBh8/dbA3MB0lKGkco4Ac9bKv7u1IWyl3pAy/70LIYQr6QAnQIfcG5bzRa6eeuR4q3&#10;sxusDHEdWq4GeY3h1vBFkiy5lR3FD1r2WGtsvvejFeCOyy9t1jUfDm/PLdXjbnp6T4V4fJheX4AF&#10;nMIfDDf9qA5VdDq5kZRnRsAszbNFZAVkeQ7sRiSrTQbsFKdstQFelfx/ieoXAAD//wMAUEsBAi0A&#10;FAAGAAgAAAAhALaDOJL+AAAA4QEAABMAAAAAAAAAAAAAAAAAAAAAAFtDb250ZW50X1R5cGVzXS54&#10;bWxQSwECLQAUAAYACAAAACEAOP0h/9YAAACUAQAACwAAAAAAAAAAAAAAAAAvAQAAX3JlbHMvLnJl&#10;bHNQSwECLQAUAAYACAAAACEAOs9WUJQCAACFBQAADgAAAAAAAAAAAAAAAAAuAgAAZHJzL2Uyb0Rv&#10;Yy54bWxQSwECLQAUAAYACAAAACEAlVn1huIAAAAMAQAADwAAAAAAAAAAAAAAAADuBAAAZHJzL2Rv&#10;d25yZXYueG1sUEsFBgAAAAAEAAQA8wAAAP0FAAAAAA==&#10;" fillcolor="#812990" stroked="f" strokeweight="1pt"/>
            </w:pict>
          </mc:Fallback>
        </mc:AlternateContent>
      </w:r>
    </w:p>
    <w:p w14:paraId="7240B060" w14:textId="77777777" w:rsidR="00DB115D" w:rsidRPr="00C93F88" w:rsidRDefault="00641791" w:rsidP="0022301B">
      <w:pPr>
        <w:pStyle w:val="Dokumenttype"/>
        <w:jc w:val="left"/>
      </w:pPr>
      <w:r>
        <w:t>Kravspesifikasjon</w:t>
      </w:r>
    </w:p>
    <w:p w14:paraId="36BB3DE0" w14:textId="77777777" w:rsidR="00A73DD9" w:rsidRDefault="00A73DD9" w:rsidP="00A73DD9"/>
    <w:p w14:paraId="48417C89" w14:textId="77777777" w:rsidR="00265F4E" w:rsidRDefault="00265F4E" w:rsidP="00A73DD9"/>
    <w:p w14:paraId="13537C86" w14:textId="77777777" w:rsidR="00265F4E" w:rsidRDefault="00265F4E" w:rsidP="00A73DD9"/>
    <w:p w14:paraId="04DCD19D" w14:textId="77777777" w:rsidR="0022301B" w:rsidRPr="00C93F88" w:rsidRDefault="0022301B" w:rsidP="00A73DD9"/>
    <w:p w14:paraId="2662189A" w14:textId="6BF19F8A" w:rsidR="000C00D1" w:rsidRPr="00C93F88" w:rsidRDefault="00B24147">
      <w:pPr>
        <w:pStyle w:val="Title"/>
      </w:pPr>
      <w:sdt>
        <w:sdtPr>
          <w:alias w:val="Title"/>
          <w:tag w:val=""/>
          <w:id w:val="1668679381"/>
          <w:placeholder>
            <w:docPart w:val="660F680627A24751B48806C9DD2460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C64DC">
            <w:t xml:space="preserve">Forbruk og </w:t>
          </w:r>
          <w:proofErr w:type="spellStart"/>
          <w:r w:rsidR="006C64DC">
            <w:t>sensordata</w:t>
          </w:r>
          <w:proofErr w:type="spellEnd"/>
          <w:r w:rsidR="006C64DC">
            <w:t xml:space="preserve"> – Format og protokoller</w:t>
          </w:r>
        </w:sdtContent>
      </w:sdt>
    </w:p>
    <w:p w14:paraId="1C569800" w14:textId="77777777" w:rsidR="00DB115D" w:rsidRPr="00C93F88" w:rsidRDefault="00DB115D" w:rsidP="00DB115D">
      <w:pPr>
        <w:pStyle w:val="Subtitle"/>
      </w:pPr>
    </w:p>
    <w:p w14:paraId="4111F97D" w14:textId="307F8EAC" w:rsidR="00DB115D" w:rsidRPr="00C93F88" w:rsidRDefault="00B24147" w:rsidP="00DB115D">
      <w:pPr>
        <w:pStyle w:val="Subtitle"/>
      </w:pPr>
      <w:sdt>
        <w:sdtPr>
          <w:alias w:val="Subject"/>
          <w:tag w:val=""/>
          <w:id w:val="44487630"/>
          <w:placeholder>
            <w:docPart w:val="3421EE79B1394BCA9A17204C34D4A20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41791">
            <w:t xml:space="preserve">Krav til </w:t>
          </w:r>
          <w:r w:rsidR="008C0BE4">
            <w:t xml:space="preserve">forbruk og </w:t>
          </w:r>
          <w:proofErr w:type="spellStart"/>
          <w:r w:rsidR="008C0BE4">
            <w:t>sensordata</w:t>
          </w:r>
          <w:proofErr w:type="spellEnd"/>
          <w:r w:rsidR="008C0BE4">
            <w:t xml:space="preserve"> </w:t>
          </w:r>
          <w:r w:rsidR="006C64DC">
            <w:t>for innsending til EnergyManager</w:t>
          </w:r>
        </w:sdtContent>
      </w:sdt>
    </w:p>
    <w:p w14:paraId="699D00CE" w14:textId="77777777" w:rsidR="00DB115D" w:rsidRPr="00C93F88" w:rsidRDefault="00DB115D">
      <w:r w:rsidRPr="00C93F88">
        <w:br w:type="page"/>
      </w:r>
    </w:p>
    <w:p w14:paraId="4734DB37" w14:textId="77777777" w:rsidR="00DB115D" w:rsidRPr="00C93F88" w:rsidRDefault="00DB115D">
      <w:pPr>
        <w:rPr>
          <w:b/>
          <w:sz w:val="40"/>
          <w:szCs w:val="40"/>
        </w:rPr>
      </w:pPr>
      <w:r w:rsidRPr="00C93F88">
        <w:rPr>
          <w:b/>
          <w:sz w:val="40"/>
          <w:szCs w:val="40"/>
        </w:rPr>
        <w:lastRenderedPageBreak/>
        <w:t>Innholdsfortegnelse</w:t>
      </w:r>
    </w:p>
    <w:p w14:paraId="64B956B0" w14:textId="50243E14" w:rsidR="007A5CD8" w:rsidRDefault="00DB115D">
      <w:pPr>
        <w:pStyle w:val="TOC1"/>
        <w:tabs>
          <w:tab w:val="left" w:pos="440"/>
          <w:tab w:val="right" w:leader="dot" w:pos="9350"/>
        </w:tabs>
        <w:rPr>
          <w:noProof/>
          <w:lang w:eastAsia="nb-NO"/>
        </w:rPr>
      </w:pPr>
      <w:r w:rsidRPr="00C93F88">
        <w:fldChar w:fldCharType="begin"/>
      </w:r>
      <w:r w:rsidRPr="00C93F88">
        <w:instrText xml:space="preserve"> TOC \o "1-3" \h \z \u </w:instrText>
      </w:r>
      <w:r w:rsidRPr="00C93F88">
        <w:fldChar w:fldCharType="separate"/>
      </w:r>
      <w:hyperlink w:anchor="_Toc23840893" w:history="1">
        <w:r w:rsidR="007A5CD8" w:rsidRPr="008725FD">
          <w:rPr>
            <w:rStyle w:val="Hyperlink"/>
            <w:noProof/>
          </w:rPr>
          <w:t>1</w:t>
        </w:r>
        <w:r w:rsidR="007A5CD8">
          <w:rPr>
            <w:noProof/>
            <w:lang w:eastAsia="nb-NO"/>
          </w:rPr>
          <w:tab/>
        </w:r>
        <w:r w:rsidR="007A5CD8" w:rsidRPr="008725FD">
          <w:rPr>
            <w:rStyle w:val="Hyperlink"/>
            <w:noProof/>
          </w:rPr>
          <w:t>Hensikt</w:t>
        </w:r>
        <w:r w:rsidR="007A5CD8">
          <w:rPr>
            <w:noProof/>
            <w:webHidden/>
          </w:rPr>
          <w:tab/>
        </w:r>
        <w:r w:rsidR="007A5CD8">
          <w:rPr>
            <w:noProof/>
            <w:webHidden/>
          </w:rPr>
          <w:fldChar w:fldCharType="begin"/>
        </w:r>
        <w:r w:rsidR="007A5CD8">
          <w:rPr>
            <w:noProof/>
            <w:webHidden/>
          </w:rPr>
          <w:instrText xml:space="preserve"> PAGEREF _Toc23840893 \h </w:instrText>
        </w:r>
        <w:r w:rsidR="007A5CD8">
          <w:rPr>
            <w:noProof/>
            <w:webHidden/>
          </w:rPr>
        </w:r>
        <w:r w:rsidR="007A5CD8">
          <w:rPr>
            <w:noProof/>
            <w:webHidden/>
          </w:rPr>
          <w:fldChar w:fldCharType="separate"/>
        </w:r>
        <w:r w:rsidR="007A5CD8">
          <w:rPr>
            <w:noProof/>
            <w:webHidden/>
          </w:rPr>
          <w:t>3</w:t>
        </w:r>
        <w:r w:rsidR="007A5CD8">
          <w:rPr>
            <w:noProof/>
            <w:webHidden/>
          </w:rPr>
          <w:fldChar w:fldCharType="end"/>
        </w:r>
      </w:hyperlink>
    </w:p>
    <w:p w14:paraId="353F8D48" w14:textId="48D7CDBE" w:rsidR="007A5CD8" w:rsidRDefault="007A5CD8">
      <w:pPr>
        <w:pStyle w:val="TOC1"/>
        <w:tabs>
          <w:tab w:val="left" w:pos="440"/>
          <w:tab w:val="right" w:leader="dot" w:pos="9350"/>
        </w:tabs>
        <w:rPr>
          <w:noProof/>
          <w:lang w:eastAsia="nb-NO"/>
        </w:rPr>
      </w:pPr>
      <w:hyperlink w:anchor="_Toc23840894" w:history="1">
        <w:r w:rsidRPr="008725FD">
          <w:rPr>
            <w:rStyle w:val="Hyperlink"/>
            <w:noProof/>
          </w:rPr>
          <w:t>2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Forbruk og sensordata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BD9D9" w14:textId="777387F9" w:rsidR="007A5CD8" w:rsidRDefault="007A5CD8">
      <w:pPr>
        <w:pStyle w:val="TOC1"/>
        <w:tabs>
          <w:tab w:val="left" w:pos="440"/>
          <w:tab w:val="right" w:leader="dot" w:pos="9350"/>
        </w:tabs>
        <w:rPr>
          <w:noProof/>
          <w:lang w:eastAsia="nb-NO"/>
        </w:rPr>
      </w:pPr>
      <w:hyperlink w:anchor="_Toc23840895" w:history="1">
        <w:r w:rsidRPr="008725FD">
          <w:rPr>
            <w:rStyle w:val="Hyperlink"/>
            <w:noProof/>
          </w:rPr>
          <w:t>3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Meldingsformat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139BD" w14:textId="0331364D" w:rsidR="007A5CD8" w:rsidRDefault="007A5CD8">
      <w:pPr>
        <w:pStyle w:val="TOC2"/>
        <w:tabs>
          <w:tab w:val="left" w:pos="880"/>
          <w:tab w:val="right" w:leader="dot" w:pos="9350"/>
        </w:tabs>
        <w:rPr>
          <w:noProof/>
          <w:lang w:eastAsia="nb-NO"/>
        </w:rPr>
      </w:pPr>
      <w:hyperlink w:anchor="_Toc23840896" w:history="1">
        <w:r w:rsidRPr="008725FD">
          <w:rPr>
            <w:rStyle w:val="Hyperlink"/>
            <w:noProof/>
          </w:rPr>
          <w:t>3.1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Innhold i meldingene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90F4AF" w14:textId="0558FE12" w:rsidR="007A5CD8" w:rsidRDefault="007A5CD8">
      <w:pPr>
        <w:pStyle w:val="TOC2"/>
        <w:tabs>
          <w:tab w:val="left" w:pos="880"/>
          <w:tab w:val="right" w:leader="dot" w:pos="9350"/>
        </w:tabs>
        <w:rPr>
          <w:noProof/>
          <w:lang w:eastAsia="nb-NO"/>
        </w:rPr>
      </w:pPr>
      <w:hyperlink w:anchor="_Toc23840897" w:history="1">
        <w:r w:rsidRPr="008725FD">
          <w:rPr>
            <w:rStyle w:val="Hyperlink"/>
            <w:noProof/>
          </w:rPr>
          <w:t>3.2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Tidsstempling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79C11" w14:textId="1D00BF92" w:rsidR="007A5CD8" w:rsidRDefault="007A5CD8">
      <w:pPr>
        <w:pStyle w:val="TOC3"/>
        <w:tabs>
          <w:tab w:val="left" w:pos="1320"/>
          <w:tab w:val="right" w:leader="dot" w:pos="9350"/>
        </w:tabs>
        <w:rPr>
          <w:noProof/>
          <w:lang w:eastAsia="nb-NO"/>
        </w:rPr>
      </w:pPr>
      <w:hyperlink w:anchor="_Toc23840898" w:history="1">
        <w:r w:rsidRPr="008725FD">
          <w:rPr>
            <w:rStyle w:val="Hyperlink"/>
            <w:noProof/>
          </w:rPr>
          <w:t>3.2.1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Forbruksmålinger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AFE62" w14:textId="1A971048" w:rsidR="007A5CD8" w:rsidRDefault="007A5CD8">
      <w:pPr>
        <w:pStyle w:val="TOC3"/>
        <w:tabs>
          <w:tab w:val="left" w:pos="1320"/>
          <w:tab w:val="right" w:leader="dot" w:pos="9350"/>
        </w:tabs>
        <w:rPr>
          <w:noProof/>
          <w:lang w:eastAsia="nb-NO"/>
        </w:rPr>
      </w:pPr>
      <w:hyperlink w:anchor="_Toc23840899" w:history="1">
        <w:r w:rsidRPr="008725FD">
          <w:rPr>
            <w:rStyle w:val="Hyperlink"/>
            <w:noProof/>
          </w:rPr>
          <w:t>3.2.2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Måleravlesninger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FDD702" w14:textId="0A5F6450" w:rsidR="007A5CD8" w:rsidRDefault="007A5CD8">
      <w:pPr>
        <w:pStyle w:val="TOC3"/>
        <w:tabs>
          <w:tab w:val="left" w:pos="1320"/>
          <w:tab w:val="right" w:leader="dot" w:pos="9350"/>
        </w:tabs>
        <w:rPr>
          <w:noProof/>
          <w:lang w:eastAsia="nb-NO"/>
        </w:rPr>
      </w:pPr>
      <w:hyperlink w:anchor="_Toc23840900" w:history="1">
        <w:r w:rsidRPr="008725FD">
          <w:rPr>
            <w:rStyle w:val="Hyperlink"/>
            <w:noProof/>
          </w:rPr>
          <w:t>3.2.3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Sensordata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E46A9" w14:textId="10E4D75D" w:rsidR="007A5CD8" w:rsidRDefault="007A5CD8">
      <w:pPr>
        <w:pStyle w:val="TOC3"/>
        <w:tabs>
          <w:tab w:val="left" w:pos="1320"/>
          <w:tab w:val="right" w:leader="dot" w:pos="9350"/>
        </w:tabs>
        <w:rPr>
          <w:noProof/>
          <w:lang w:eastAsia="nb-NO"/>
        </w:rPr>
      </w:pPr>
      <w:hyperlink w:anchor="_Toc23840901" w:history="1">
        <w:r w:rsidRPr="008725FD">
          <w:rPr>
            <w:rStyle w:val="Hyperlink"/>
            <w:noProof/>
          </w:rPr>
          <w:t>3.2.4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Live-data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9A08F" w14:textId="16228872" w:rsidR="007A5CD8" w:rsidRDefault="007A5CD8">
      <w:pPr>
        <w:pStyle w:val="TOC2"/>
        <w:tabs>
          <w:tab w:val="left" w:pos="880"/>
          <w:tab w:val="right" w:leader="dot" w:pos="9350"/>
        </w:tabs>
        <w:rPr>
          <w:noProof/>
          <w:lang w:eastAsia="nb-NO"/>
        </w:rPr>
      </w:pPr>
      <w:hyperlink w:anchor="_Toc23840902" w:history="1">
        <w:r w:rsidRPr="008725FD">
          <w:rPr>
            <w:rStyle w:val="Hyperlink"/>
            <w:noProof/>
          </w:rPr>
          <w:t>3.3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Format på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13549" w14:textId="0F62B786" w:rsidR="007A5CD8" w:rsidRDefault="007A5CD8">
      <w:pPr>
        <w:pStyle w:val="TOC3"/>
        <w:tabs>
          <w:tab w:val="left" w:pos="1320"/>
          <w:tab w:val="right" w:leader="dot" w:pos="9350"/>
        </w:tabs>
        <w:rPr>
          <w:noProof/>
          <w:lang w:eastAsia="nb-NO"/>
        </w:rPr>
      </w:pPr>
      <w:hyperlink w:anchor="_Toc23840903" w:history="1">
        <w:r w:rsidRPr="008725FD">
          <w:rPr>
            <w:rStyle w:val="Hyperlink"/>
            <w:noProof/>
          </w:rPr>
          <w:t>3.3.1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Generelt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161938" w14:textId="40254BCB" w:rsidR="007A5CD8" w:rsidRDefault="007A5CD8">
      <w:pPr>
        <w:pStyle w:val="TOC3"/>
        <w:tabs>
          <w:tab w:val="left" w:pos="1320"/>
          <w:tab w:val="right" w:leader="dot" w:pos="9350"/>
        </w:tabs>
        <w:rPr>
          <w:noProof/>
          <w:lang w:eastAsia="nb-NO"/>
        </w:rPr>
      </w:pPr>
      <w:hyperlink w:anchor="_Toc23840904" w:history="1">
        <w:r w:rsidRPr="008725FD">
          <w:rPr>
            <w:rStyle w:val="Hyperlink"/>
            <w:noProof/>
          </w:rPr>
          <w:t>3.3.2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Multisensordata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D2622C" w14:textId="6A7380AB" w:rsidR="007A5CD8" w:rsidRDefault="007A5CD8">
      <w:pPr>
        <w:pStyle w:val="TOC1"/>
        <w:tabs>
          <w:tab w:val="left" w:pos="440"/>
          <w:tab w:val="right" w:leader="dot" w:pos="9350"/>
        </w:tabs>
        <w:rPr>
          <w:noProof/>
          <w:lang w:eastAsia="nb-NO"/>
        </w:rPr>
      </w:pPr>
      <w:hyperlink w:anchor="_Toc23840905" w:history="1">
        <w:r w:rsidRPr="008725FD">
          <w:rPr>
            <w:rStyle w:val="Hyperlink"/>
            <w:noProof/>
          </w:rPr>
          <w:t>4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CE9E2" w14:textId="6B7BCA63" w:rsidR="007A5CD8" w:rsidRDefault="007A5CD8">
      <w:pPr>
        <w:pStyle w:val="TOC2"/>
        <w:tabs>
          <w:tab w:val="left" w:pos="880"/>
          <w:tab w:val="right" w:leader="dot" w:pos="9350"/>
        </w:tabs>
        <w:rPr>
          <w:noProof/>
          <w:lang w:eastAsia="nb-NO"/>
        </w:rPr>
      </w:pPr>
      <w:hyperlink w:anchor="_Toc23840906" w:history="1">
        <w:r w:rsidRPr="008725FD">
          <w:rPr>
            <w:rStyle w:val="Hyperlink"/>
            <w:noProof/>
          </w:rPr>
          <w:t>4.1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Innsending av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549E8" w14:textId="4ABD814A" w:rsidR="007A5CD8" w:rsidRDefault="007A5CD8">
      <w:pPr>
        <w:pStyle w:val="TOC2"/>
        <w:tabs>
          <w:tab w:val="left" w:pos="880"/>
          <w:tab w:val="right" w:leader="dot" w:pos="9350"/>
        </w:tabs>
        <w:rPr>
          <w:noProof/>
          <w:lang w:eastAsia="nb-NO"/>
        </w:rPr>
      </w:pPr>
      <w:hyperlink w:anchor="_Toc23840907" w:history="1">
        <w:r w:rsidRPr="008725FD">
          <w:rPr>
            <w:rStyle w:val="Hyperlink"/>
            <w:noProof/>
          </w:rPr>
          <w:t>4.2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Henting av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A13C13" w14:textId="70FFD6DE" w:rsidR="007A5CD8" w:rsidRDefault="007A5CD8">
      <w:pPr>
        <w:pStyle w:val="TOC1"/>
        <w:tabs>
          <w:tab w:val="left" w:pos="440"/>
          <w:tab w:val="right" w:leader="dot" w:pos="9350"/>
        </w:tabs>
        <w:rPr>
          <w:noProof/>
          <w:lang w:eastAsia="nb-NO"/>
        </w:rPr>
      </w:pPr>
      <w:hyperlink w:anchor="_Toc23840908" w:history="1">
        <w:r w:rsidRPr="008725FD">
          <w:rPr>
            <w:rStyle w:val="Hyperlink"/>
            <w:noProof/>
          </w:rPr>
          <w:t>5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Robusthet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8A62DD" w14:textId="06D844F4" w:rsidR="007A5CD8" w:rsidRDefault="007A5CD8">
      <w:pPr>
        <w:pStyle w:val="TOC1"/>
        <w:tabs>
          <w:tab w:val="left" w:pos="440"/>
          <w:tab w:val="right" w:leader="dot" w:pos="9350"/>
        </w:tabs>
        <w:rPr>
          <w:noProof/>
          <w:lang w:eastAsia="nb-NO"/>
        </w:rPr>
      </w:pPr>
      <w:hyperlink w:anchor="_Toc23840909" w:history="1">
        <w:r w:rsidRPr="008725FD">
          <w:rPr>
            <w:rStyle w:val="Hyperlink"/>
            <w:noProof/>
          </w:rPr>
          <w:t>6</w:t>
        </w:r>
        <w:r>
          <w:rPr>
            <w:noProof/>
            <w:lang w:eastAsia="nb-NO"/>
          </w:rPr>
          <w:tab/>
        </w:r>
        <w:r w:rsidRPr="008725FD">
          <w:rPr>
            <w:rStyle w:val="Hyperlink"/>
            <w:noProof/>
          </w:rPr>
          <w:t>Endringslogg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_Toc23840909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70F54D" w14:textId="63FFC0CD" w:rsidR="00DB115D" w:rsidRPr="00C93F88" w:rsidRDefault="00DB115D" w:rsidP="00DB115D">
      <w:r w:rsidRPr="00C93F88">
        <w:fldChar w:fldCharType="end"/>
      </w:r>
    </w:p>
    <w:p w14:paraId="2D7F6C75" w14:textId="77777777" w:rsidR="00DB115D" w:rsidRPr="00C93F88" w:rsidRDefault="00DB115D">
      <w:r w:rsidRPr="00C93F88">
        <w:br w:type="page"/>
      </w:r>
    </w:p>
    <w:p w14:paraId="0C70840C" w14:textId="0439F5BE" w:rsidR="000C00D1" w:rsidRPr="00C93F88" w:rsidRDefault="008C7C3C">
      <w:pPr>
        <w:pStyle w:val="Heading1"/>
      </w:pPr>
      <w:bookmarkStart w:id="0" w:name="_Toc23840893"/>
      <w:r>
        <w:lastRenderedPageBreak/>
        <w:t>Hensikt</w:t>
      </w:r>
      <w:bookmarkEnd w:id="0"/>
    </w:p>
    <w:p w14:paraId="53867508" w14:textId="57D4C8BE" w:rsidR="00C93F88" w:rsidRDefault="008C7C3C" w:rsidP="00C93F88">
      <w:r>
        <w:t>Dette dokumentet beskriver krav til</w:t>
      </w:r>
      <w:r w:rsidR="00DE540E">
        <w:t xml:space="preserve"> forbruk og </w:t>
      </w:r>
      <w:proofErr w:type="spellStart"/>
      <w:r w:rsidR="00DE540E">
        <w:t>sensordata</w:t>
      </w:r>
      <w:proofErr w:type="spellEnd"/>
      <w:r w:rsidR="00DE540E">
        <w:t xml:space="preserve"> for innsendelse og videre bearbeidelse og presentasjon i </w:t>
      </w:r>
      <w:r>
        <w:t>EnergyManager</w:t>
      </w:r>
      <w:r w:rsidR="00B43D5D">
        <w:t xml:space="preserve">. Hensikten med disse kravene er </w:t>
      </w:r>
      <w:r w:rsidR="00F11A92">
        <w:t xml:space="preserve">å sikre en </w:t>
      </w:r>
      <w:r w:rsidR="00CE54DB">
        <w:t xml:space="preserve">skalerbar, </w:t>
      </w:r>
      <w:r w:rsidR="00F11A92">
        <w:t>konsistent og sikker innsamling av data</w:t>
      </w:r>
      <w:r w:rsidR="008E3B1B">
        <w:t>.</w:t>
      </w:r>
    </w:p>
    <w:p w14:paraId="083761B0" w14:textId="17515084" w:rsidR="008C7C3C" w:rsidRDefault="008E3B1B" w:rsidP="008C7C3C">
      <w:pPr>
        <w:pStyle w:val="Heading1"/>
      </w:pPr>
      <w:bookmarkStart w:id="1" w:name="_Toc23840894"/>
      <w:r>
        <w:t xml:space="preserve">Forbruk og </w:t>
      </w:r>
      <w:proofErr w:type="spellStart"/>
      <w:r>
        <w:t>sensordata</w:t>
      </w:r>
      <w:bookmarkEnd w:id="1"/>
      <w:proofErr w:type="spellEnd"/>
    </w:p>
    <w:p w14:paraId="677A10A5" w14:textId="0BE21484" w:rsidR="008849DC" w:rsidRDefault="00596272" w:rsidP="008849DC">
      <w:r>
        <w:t xml:space="preserve">Forbruk og </w:t>
      </w:r>
      <w:proofErr w:type="spellStart"/>
      <w:r>
        <w:t>sensordata</w:t>
      </w:r>
      <w:proofErr w:type="spellEnd"/>
      <w:r>
        <w:t xml:space="preserve"> som kan behandles i EnergyManager er </w:t>
      </w:r>
      <w:r w:rsidR="00D76344">
        <w:t>tidsserier</w:t>
      </w:r>
      <w:r w:rsidR="00415C3E">
        <w:t xml:space="preserve">. Disse tidsseriene </w:t>
      </w:r>
      <w:r w:rsidR="00384F99">
        <w:t>vil aggregeres og presenteres grafisk, og danne grunnlaget for alarmer.</w:t>
      </w:r>
      <w:r w:rsidR="009F57E7">
        <w:t xml:space="preserve"> </w:t>
      </w:r>
      <w:r w:rsidR="00B837CA">
        <w:t xml:space="preserve">Det er viktig at dataene er pålitelige og at det er </w:t>
      </w:r>
      <w:r w:rsidR="00AF2A94">
        <w:t>få manglende verdier</w:t>
      </w:r>
      <w:r w:rsidR="00FE3E91">
        <w:t>, spesielt gjelder dette forbruksverdier.</w:t>
      </w:r>
      <w:r w:rsidR="00D60CE4">
        <w:t xml:space="preserve"> </w:t>
      </w:r>
      <w:r w:rsidR="00DE59C2">
        <w:t xml:space="preserve">Hvis </w:t>
      </w:r>
      <w:r w:rsidR="00005D9F">
        <w:t>verdier ikke sendes inn fortløpende</w:t>
      </w:r>
      <w:r w:rsidR="00080405">
        <w:t xml:space="preserve">, så bør ikke-innsendte verdier lagres lokalt og sendes </w:t>
      </w:r>
      <w:r w:rsidR="0079424D">
        <w:t>samlet</w:t>
      </w:r>
      <w:r w:rsidR="00080405">
        <w:t>.</w:t>
      </w:r>
      <w:r w:rsidR="0079424D">
        <w:t xml:space="preserve"> Tilsvarende mekanismer </w:t>
      </w:r>
      <w:r w:rsidR="00EF0D7B">
        <w:t>bør også ta hånd om f.eks. midlertidige tilgangs- eller nettverksproblemer</w:t>
      </w:r>
      <w:r w:rsidR="00D131FE">
        <w:t>.</w:t>
      </w:r>
    </w:p>
    <w:p w14:paraId="302DECA7" w14:textId="0A9EA266" w:rsidR="00054B15" w:rsidRDefault="00824C1E" w:rsidP="00F953A5">
      <w:pPr>
        <w:pStyle w:val="Heading1"/>
      </w:pPr>
      <w:bookmarkStart w:id="2" w:name="_Toc23840895"/>
      <w:r>
        <w:t>Meldingsf</w:t>
      </w:r>
      <w:r w:rsidR="00054B15">
        <w:t>ormat</w:t>
      </w:r>
      <w:bookmarkEnd w:id="2"/>
    </w:p>
    <w:p w14:paraId="072A0A8B" w14:textId="4E64C736" w:rsidR="00F953A5" w:rsidRDefault="00054B15" w:rsidP="00824C1E">
      <w:pPr>
        <w:pStyle w:val="Heading2"/>
      </w:pPr>
      <w:bookmarkStart w:id="3" w:name="_Toc23840896"/>
      <w:r>
        <w:t>Innhold</w:t>
      </w:r>
      <w:r w:rsidR="00824C1E">
        <w:t xml:space="preserve"> i meldingene</w:t>
      </w:r>
      <w:bookmarkEnd w:id="3"/>
    </w:p>
    <w:p w14:paraId="3ED1CAA1" w14:textId="215F1978" w:rsidR="00F953A5" w:rsidRDefault="0051680D" w:rsidP="00F953A5">
      <w:r>
        <w:t xml:space="preserve">Generelt skal </w:t>
      </w:r>
      <w:r w:rsidR="00824C1E">
        <w:t>meldinger</w:t>
      </w:r>
      <w:r>
        <w:t xml:space="preserve"> </w:t>
      </w:r>
      <w:r w:rsidR="00A245DC">
        <w:t>inneholde</w:t>
      </w:r>
      <w:r>
        <w:t xml:space="preserve"> flg.: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696"/>
        <w:gridCol w:w="1560"/>
        <w:gridCol w:w="6094"/>
      </w:tblGrid>
      <w:tr w:rsidR="0051680D" w14:paraId="590726BE" w14:textId="77777777" w:rsidTr="0096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53AB1" w14:textId="0612FD38" w:rsidR="0051680D" w:rsidRDefault="004A0866" w:rsidP="00F953A5">
            <w:r>
              <w:t>Beskrivelse</w:t>
            </w:r>
          </w:p>
        </w:tc>
        <w:tc>
          <w:tcPr>
            <w:tcW w:w="1560" w:type="dxa"/>
          </w:tcPr>
          <w:p w14:paraId="38796614" w14:textId="0E406800" w:rsidR="0051680D" w:rsidRDefault="004A0866" w:rsidP="00F9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094" w:type="dxa"/>
          </w:tcPr>
          <w:p w14:paraId="244DD593" w14:textId="6595E38F" w:rsidR="0051680D" w:rsidRDefault="004A0866" w:rsidP="00F9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92773" w14:paraId="2CBB05D6" w14:textId="77777777" w:rsidTr="0096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DF0C19" w14:textId="0F12B202" w:rsidR="00192773" w:rsidRDefault="00192773" w:rsidP="00F953A5">
            <w:r>
              <w:t>Id</w:t>
            </w:r>
          </w:p>
        </w:tc>
        <w:tc>
          <w:tcPr>
            <w:tcW w:w="1560" w:type="dxa"/>
          </w:tcPr>
          <w:p w14:paraId="18E002DC" w14:textId="363143C4" w:rsidR="00192773" w:rsidRDefault="00A245DC" w:rsidP="00F9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192773">
              <w:t>tring</w:t>
            </w:r>
            <w:proofErr w:type="spellEnd"/>
          </w:p>
        </w:tc>
        <w:tc>
          <w:tcPr>
            <w:tcW w:w="6094" w:type="dxa"/>
          </w:tcPr>
          <w:p w14:paraId="64DA7B5A" w14:textId="7C91B919" w:rsidR="00192773" w:rsidRDefault="009F36FA" w:rsidP="00F9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på </w:t>
            </w:r>
            <w:proofErr w:type="spellStart"/>
            <w:r>
              <w:t>målerpunkt</w:t>
            </w:r>
            <w:proofErr w:type="spellEnd"/>
            <w:r>
              <w:t>. Dette skal tilsvare det som er konfigurert i EnergyManager.</w:t>
            </w:r>
          </w:p>
        </w:tc>
      </w:tr>
      <w:tr w:rsidR="0051680D" w14:paraId="7113ABE5" w14:textId="77777777" w:rsidTr="0096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625A9" w14:textId="3CAE34B3" w:rsidR="0051680D" w:rsidRDefault="004A0866" w:rsidP="00F953A5">
            <w:r>
              <w:t>Verdi</w:t>
            </w:r>
          </w:p>
        </w:tc>
        <w:tc>
          <w:tcPr>
            <w:tcW w:w="1560" w:type="dxa"/>
          </w:tcPr>
          <w:p w14:paraId="23BF87AF" w14:textId="234826F8" w:rsidR="0051680D" w:rsidRDefault="00A245DC" w:rsidP="00F9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4A0866">
              <w:t>ouble</w:t>
            </w:r>
          </w:p>
        </w:tc>
        <w:tc>
          <w:tcPr>
            <w:tcW w:w="6094" w:type="dxa"/>
          </w:tcPr>
          <w:p w14:paraId="05C4FC67" w14:textId="5985E064" w:rsidR="0051680D" w:rsidRDefault="00DE67F1" w:rsidP="00F9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Verdier skal formateres uten tusenseparator og med «.» (punktum) som desimalseparator dersom dette </w:t>
            </w:r>
            <w:r w:rsidR="00192773">
              <w:t>benyttes.</w:t>
            </w:r>
          </w:p>
        </w:tc>
      </w:tr>
      <w:tr w:rsidR="0051680D" w14:paraId="774F67AC" w14:textId="77777777" w:rsidTr="0096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B65E0A" w14:textId="576A735F" w:rsidR="0051680D" w:rsidRDefault="009F36FA" w:rsidP="00F953A5">
            <w:r>
              <w:t>Tidsstempel</w:t>
            </w:r>
          </w:p>
        </w:tc>
        <w:tc>
          <w:tcPr>
            <w:tcW w:w="1560" w:type="dxa"/>
          </w:tcPr>
          <w:p w14:paraId="61426432" w14:textId="29E2EFFB" w:rsidR="0051680D" w:rsidRDefault="009F36FA" w:rsidP="00F9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6094" w:type="dxa"/>
          </w:tcPr>
          <w:p w14:paraId="4B0AC5B4" w14:textId="0AFBC929" w:rsidR="0051680D" w:rsidRDefault="00485EB0" w:rsidP="00F9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Tidsstempel skal oppgis </w:t>
            </w:r>
            <w:proofErr w:type="spellStart"/>
            <w:r w:rsidR="001E75A4">
              <w:t>ihht</w:t>
            </w:r>
            <w:proofErr w:type="spellEnd"/>
            <w:r w:rsidR="001E75A4">
              <w:t>. ISO 8601</w:t>
            </w:r>
            <w:r w:rsidR="002D5816">
              <w:t xml:space="preserve"> på flg. format: </w:t>
            </w:r>
            <w:r w:rsidR="009D619D">
              <w:br/>
            </w:r>
            <w:r w:rsidR="00C03B41">
              <w:br/>
            </w:r>
            <w:proofErr w:type="spellStart"/>
            <w:r w:rsidR="002D5816" w:rsidRPr="004E0D48">
              <w:rPr>
                <w:rFonts w:ascii="Consolas" w:hAnsi="Consolas"/>
              </w:rPr>
              <w:t>YYYY-MM-DDT</w:t>
            </w:r>
            <w:r w:rsidR="009D619D" w:rsidRPr="004E0D48">
              <w:rPr>
                <w:rFonts w:ascii="Consolas" w:hAnsi="Consolas"/>
              </w:rPr>
              <w:t>hh:</w:t>
            </w:r>
            <w:proofErr w:type="gramStart"/>
            <w:r w:rsidR="009D619D" w:rsidRPr="004E0D48">
              <w:rPr>
                <w:rFonts w:ascii="Consolas" w:hAnsi="Consolas"/>
              </w:rPr>
              <w:t>mm:ssZ</w:t>
            </w:r>
            <w:proofErr w:type="spellEnd"/>
            <w:proofErr w:type="gramEnd"/>
            <w:r w:rsidR="009D619D" w:rsidRPr="004E0D48">
              <w:rPr>
                <w:rFonts w:ascii="Consolas" w:hAnsi="Consolas"/>
              </w:rPr>
              <w:br/>
            </w:r>
            <w:r w:rsidR="00C03B41">
              <w:br/>
            </w:r>
            <w:r w:rsidR="009D619D">
              <w:t>Forklaring: Dato</w:t>
            </w:r>
            <w:r w:rsidR="007B1758">
              <w:t xml:space="preserve"> «YYYY-MM-DD»</w:t>
            </w:r>
            <w:r w:rsidR="009D619D">
              <w:t xml:space="preserve"> </w:t>
            </w:r>
            <w:r w:rsidR="007121DE">
              <w:t>skilles fra tid</w:t>
            </w:r>
            <w:r w:rsidR="007B1758">
              <w:t xml:space="preserve"> «</w:t>
            </w:r>
            <w:proofErr w:type="spellStart"/>
            <w:r w:rsidR="007B1758">
              <w:t>hh:mm:ss</w:t>
            </w:r>
            <w:proofErr w:type="spellEnd"/>
            <w:r w:rsidR="007B1758">
              <w:t>»</w:t>
            </w:r>
            <w:r w:rsidR="007121DE">
              <w:t xml:space="preserve"> med «T», tid er ut i fra 24-timers klokke, og </w:t>
            </w:r>
            <w:r w:rsidR="00D37C8B">
              <w:t>tidsstempling er i UTC. Sistnevnte sikrer konsiste</w:t>
            </w:r>
            <w:r w:rsidR="00C03B41">
              <w:t>ns mellom sommer- og vintertid.</w:t>
            </w:r>
          </w:p>
        </w:tc>
      </w:tr>
    </w:tbl>
    <w:p w14:paraId="03E0B7C5" w14:textId="23974465" w:rsidR="0051680D" w:rsidRDefault="0051680D" w:rsidP="00F953A5"/>
    <w:p w14:paraId="7D278C1D" w14:textId="73A52B5D" w:rsidR="0000127E" w:rsidRDefault="0000127E" w:rsidP="0000127E">
      <w:pPr>
        <w:pStyle w:val="Heading2"/>
      </w:pPr>
      <w:bookmarkStart w:id="4" w:name="_Toc23840897"/>
      <w:r>
        <w:t>Tidsstempling</w:t>
      </w:r>
      <w:bookmarkEnd w:id="4"/>
    </w:p>
    <w:p w14:paraId="07CF94CE" w14:textId="73112B11" w:rsidR="00961D4E" w:rsidRDefault="00DA6EAA" w:rsidP="0000127E">
      <w:pPr>
        <w:pStyle w:val="Heading3"/>
      </w:pPr>
      <w:bookmarkStart w:id="5" w:name="_Toc23840898"/>
      <w:r>
        <w:t>Forbruksmålinger</w:t>
      </w:r>
      <w:bookmarkEnd w:id="5"/>
    </w:p>
    <w:p w14:paraId="76A1370A" w14:textId="165626B9" w:rsidR="00455681" w:rsidRDefault="00DA6EAA" w:rsidP="00DA6EAA">
      <w:r>
        <w:t>Forbruk</w:t>
      </w:r>
      <w:r w:rsidR="00455681">
        <w:t xml:space="preserve"> som skal til aggregering</w:t>
      </w:r>
      <w:r>
        <w:t xml:space="preserve"> skal</w:t>
      </w:r>
      <w:r w:rsidR="009473A5">
        <w:t xml:space="preserve"> avleses hver hele time eller hver </w:t>
      </w:r>
      <w:r w:rsidR="009B02B0">
        <w:t>hele dag (</w:t>
      </w:r>
      <w:r w:rsidR="00DB2E67">
        <w:t xml:space="preserve">avleses i </w:t>
      </w:r>
      <w:r w:rsidR="009B02B0">
        <w:t>lokaltid</w:t>
      </w:r>
      <w:r w:rsidR="00DB2E67">
        <w:t xml:space="preserve">, men skal </w:t>
      </w:r>
      <w:proofErr w:type="spellStart"/>
      <w:r w:rsidR="00DB2E67">
        <w:t>tidsstemples</w:t>
      </w:r>
      <w:proofErr w:type="spellEnd"/>
      <w:r w:rsidR="00DB2E67">
        <w:t xml:space="preserve"> i UTC</w:t>
      </w:r>
      <w:r w:rsidR="009B02B0">
        <w:t>)</w:t>
      </w:r>
      <w:r w:rsidR="00C9215B">
        <w:t xml:space="preserve">. Verdien er forbruket innenfor intervallet og tidsstemplingen er </w:t>
      </w:r>
      <w:r w:rsidR="00C70720">
        <w:t>ved periodeslutt. D</w:t>
      </w:r>
      <w:r w:rsidR="00992F40">
        <w:t xml:space="preserve">vs. en verdi for perioden </w:t>
      </w:r>
      <w:proofErr w:type="spellStart"/>
      <w:r w:rsidR="00C70720">
        <w:t>kl</w:t>
      </w:r>
      <w:proofErr w:type="spellEnd"/>
      <w:r w:rsidR="00C70720">
        <w:t xml:space="preserve"> 13 til 14 vil være for verdier innenfor inklusiv </w:t>
      </w:r>
      <w:proofErr w:type="spellStart"/>
      <w:r w:rsidR="00EB2E32">
        <w:t>kl</w:t>
      </w:r>
      <w:proofErr w:type="spellEnd"/>
      <w:r w:rsidR="00EB2E32">
        <w:t xml:space="preserve"> </w:t>
      </w:r>
      <w:r w:rsidR="00C70720">
        <w:t>13 og eksklusiv</w:t>
      </w:r>
      <w:r w:rsidR="00EB2E32">
        <w:t xml:space="preserve"> </w:t>
      </w:r>
      <w:proofErr w:type="spellStart"/>
      <w:r w:rsidR="00EB2E32">
        <w:t>kl</w:t>
      </w:r>
      <w:proofErr w:type="spellEnd"/>
      <w:r w:rsidR="00C70720">
        <w:t xml:space="preserve"> 14, og </w:t>
      </w:r>
      <w:proofErr w:type="spellStart"/>
      <w:r w:rsidR="00C70720">
        <w:t>tidsstemples</w:t>
      </w:r>
      <w:proofErr w:type="spellEnd"/>
      <w:r w:rsidR="00C70720">
        <w:t xml:space="preserve"> med </w:t>
      </w:r>
      <w:proofErr w:type="spellStart"/>
      <w:r w:rsidR="00EB2E32">
        <w:t>kl</w:t>
      </w:r>
      <w:proofErr w:type="spellEnd"/>
      <w:r w:rsidR="00EB2E32">
        <w:t xml:space="preserve"> </w:t>
      </w:r>
      <w:r w:rsidR="00C70720">
        <w:t>14.</w:t>
      </w:r>
    </w:p>
    <w:p w14:paraId="021850F1" w14:textId="15AC0B26" w:rsidR="009F0DC9" w:rsidRDefault="00957838" w:rsidP="00957838">
      <w:pPr>
        <w:pStyle w:val="Heading3"/>
      </w:pPr>
      <w:bookmarkStart w:id="6" w:name="_Toc23840899"/>
      <w:r>
        <w:t>Måleravlesninger</w:t>
      </w:r>
      <w:bookmarkEnd w:id="6"/>
    </w:p>
    <w:p w14:paraId="04345D9E" w14:textId="7D5A936D" w:rsidR="00957838" w:rsidRPr="00957838" w:rsidRDefault="00957838" w:rsidP="00957838">
      <w:r>
        <w:t xml:space="preserve">Måleravlesninger eller tellerverdier skal tilsvarende </w:t>
      </w:r>
      <w:r w:rsidR="00235385">
        <w:t xml:space="preserve">forbruksmålinger avleses hver hele time og </w:t>
      </w:r>
      <w:proofErr w:type="spellStart"/>
      <w:r w:rsidR="00235385">
        <w:t>tidsstemples</w:t>
      </w:r>
      <w:proofErr w:type="spellEnd"/>
      <w:r w:rsidR="00235385">
        <w:t xml:space="preserve"> i UTC</w:t>
      </w:r>
      <w:r w:rsidR="008E622E">
        <w:t xml:space="preserve"> ved utgangen av perioden</w:t>
      </w:r>
      <w:r w:rsidR="00235385">
        <w:t xml:space="preserve">. </w:t>
      </w:r>
      <w:r w:rsidR="00DD2236">
        <w:t>Verdien er her måleravlesningen og siste måleravlesning i forrige rapport skal også tas med</w:t>
      </w:r>
      <w:r w:rsidR="008E622E">
        <w:t xml:space="preserve">. </w:t>
      </w:r>
      <w:r w:rsidR="00401875">
        <w:t xml:space="preserve">Dvs. hvis vi har en måleravlesning </w:t>
      </w:r>
      <w:proofErr w:type="spellStart"/>
      <w:r w:rsidR="00401875">
        <w:t>kl</w:t>
      </w:r>
      <w:proofErr w:type="spellEnd"/>
      <w:r w:rsidR="00401875">
        <w:t xml:space="preserve"> 14 skal også målerstanden for </w:t>
      </w:r>
      <w:proofErr w:type="spellStart"/>
      <w:r w:rsidR="00401875">
        <w:t>kl</w:t>
      </w:r>
      <w:proofErr w:type="spellEnd"/>
      <w:r w:rsidR="00401875">
        <w:t xml:space="preserve"> 13 tas med.</w:t>
      </w:r>
    </w:p>
    <w:p w14:paraId="107AC86D" w14:textId="6075BE0D" w:rsidR="009822AE" w:rsidRDefault="009822AE" w:rsidP="0000127E">
      <w:pPr>
        <w:pStyle w:val="Heading3"/>
      </w:pPr>
      <w:bookmarkStart w:id="7" w:name="_Toc23840900"/>
      <w:proofErr w:type="spellStart"/>
      <w:r>
        <w:lastRenderedPageBreak/>
        <w:t>Sensordata</w:t>
      </w:r>
      <w:bookmarkEnd w:id="7"/>
      <w:proofErr w:type="spellEnd"/>
    </w:p>
    <w:p w14:paraId="7460D116" w14:textId="77777777" w:rsidR="009F06C9" w:rsidRDefault="00736D74" w:rsidP="009822AE">
      <w:r>
        <w:t xml:space="preserve">Annen </w:t>
      </w:r>
      <w:proofErr w:type="spellStart"/>
      <w:r>
        <w:t>sensordata</w:t>
      </w:r>
      <w:proofErr w:type="spellEnd"/>
      <w:r>
        <w:t xml:space="preserve"> som ikke faller inn under forbruk eller tilsvarende målinger </w:t>
      </w:r>
      <w:r w:rsidR="00261CD0">
        <w:t xml:space="preserve">bør sendes inn tilsvarende forbruk i tilfeller der data skal korreleres </w:t>
      </w:r>
      <w:r w:rsidR="007C77D7">
        <w:t>eller benyttes i beregninger med forbruk.</w:t>
      </w:r>
      <w:r w:rsidR="009F06C9">
        <w:t xml:space="preserve"> Et par eksempler:</w:t>
      </w:r>
    </w:p>
    <w:p w14:paraId="626C8EB7" w14:textId="2460FF62" w:rsidR="00114721" w:rsidRDefault="009F06C9" w:rsidP="007C3EAC">
      <w:pPr>
        <w:pStyle w:val="ListParagraph"/>
        <w:numPr>
          <w:ilvl w:val="0"/>
          <w:numId w:val="26"/>
        </w:numPr>
      </w:pPr>
      <w:r>
        <w:t>A</w:t>
      </w:r>
      <w:r w:rsidR="00A84E5B">
        <w:t>real</w:t>
      </w:r>
      <w:r w:rsidR="00AB6F63">
        <w:t xml:space="preserve"> </w:t>
      </w:r>
      <w:proofErr w:type="spellStart"/>
      <w:r w:rsidR="00AB6F63">
        <w:t>tidsstempl</w:t>
      </w:r>
      <w:r>
        <w:t>es</w:t>
      </w:r>
      <w:proofErr w:type="spellEnd"/>
      <w:r>
        <w:t xml:space="preserve"> </w:t>
      </w:r>
      <w:r w:rsidR="00AB6C86">
        <w:t>ut i fra datoen</w:t>
      </w:r>
      <w:r w:rsidR="00D62D75">
        <w:t xml:space="preserve"> (dag)</w:t>
      </w:r>
      <w:r w:rsidR="00AB6C86">
        <w:t xml:space="preserve"> et </w:t>
      </w:r>
      <w:r w:rsidR="00114721">
        <w:t xml:space="preserve">gitt </w:t>
      </w:r>
      <w:r w:rsidR="00AB6C86">
        <w:t xml:space="preserve">areal </w:t>
      </w:r>
      <w:r w:rsidR="00114721">
        <w:t>gjelder fra.</w:t>
      </w:r>
    </w:p>
    <w:p w14:paraId="2008D530" w14:textId="117CD0BE" w:rsidR="009822AE" w:rsidRDefault="007C3EAC" w:rsidP="007C3EAC">
      <w:pPr>
        <w:pStyle w:val="ListParagraph"/>
        <w:numPr>
          <w:ilvl w:val="0"/>
          <w:numId w:val="26"/>
        </w:numPr>
      </w:pPr>
      <w:r>
        <w:t>Aggregert t</w:t>
      </w:r>
      <w:r w:rsidR="00114721">
        <w:t xml:space="preserve">emperatur </w:t>
      </w:r>
      <w:proofErr w:type="spellStart"/>
      <w:r w:rsidR="00A505C3">
        <w:t>tidsstempl</w:t>
      </w:r>
      <w:r w:rsidR="00114721">
        <w:t>es</w:t>
      </w:r>
      <w:proofErr w:type="spellEnd"/>
      <w:r w:rsidR="00A505C3">
        <w:t xml:space="preserve"> </w:t>
      </w:r>
      <w:r w:rsidR="0071116D">
        <w:t>tilsvarende forbruk, dvs. verdien opp til selve</w:t>
      </w:r>
      <w:r w:rsidR="009F06C9">
        <w:t xml:space="preserve"> tidsstemplingen. </w:t>
      </w:r>
      <w:r w:rsidR="0071116D">
        <w:t xml:space="preserve">Typisk kan dette være </w:t>
      </w:r>
      <w:r w:rsidR="00BD2A6F">
        <w:t xml:space="preserve">et dagsgjennomsnitt, som da </w:t>
      </w:r>
      <w:proofErr w:type="spellStart"/>
      <w:r w:rsidR="00BD2A6F">
        <w:t>tidsstemples</w:t>
      </w:r>
      <w:proofErr w:type="spellEnd"/>
      <w:r w:rsidR="00BD2A6F">
        <w:t xml:space="preserve"> midnatt til ny dag</w:t>
      </w:r>
      <w:r>
        <w:t>.</w:t>
      </w:r>
      <w:r w:rsidR="008A0221">
        <w:t xml:space="preserve"> </w:t>
      </w:r>
      <w:r w:rsidR="000B27E9">
        <w:t>Dersom temperatur og forbruk skal korreleres er det viktig at disse har sammenfallende tidsstempler.</w:t>
      </w:r>
    </w:p>
    <w:p w14:paraId="1B5A4569" w14:textId="2736B7BF" w:rsidR="007C3EAC" w:rsidRDefault="007C3EAC" w:rsidP="007C3EAC">
      <w:pPr>
        <w:pStyle w:val="ListParagraph"/>
        <w:numPr>
          <w:ilvl w:val="0"/>
          <w:numId w:val="26"/>
        </w:numPr>
      </w:pPr>
      <w:r>
        <w:t xml:space="preserve">Rene målinger </w:t>
      </w:r>
      <w:proofErr w:type="spellStart"/>
      <w:r>
        <w:t>tidsstemples</w:t>
      </w:r>
      <w:proofErr w:type="spellEnd"/>
      <w:r>
        <w:t xml:space="preserve"> </w:t>
      </w:r>
      <w:proofErr w:type="spellStart"/>
      <w:r>
        <w:t>ihht</w:t>
      </w:r>
      <w:proofErr w:type="spellEnd"/>
      <w:r>
        <w:t>. da målingen ble foretatt.</w:t>
      </w:r>
      <w:r w:rsidR="00616ABD">
        <w:t xml:space="preserve"> Dette vil være tilfelle med temperaturavlesninger og effektmålinger.</w:t>
      </w:r>
    </w:p>
    <w:p w14:paraId="7933D8F3" w14:textId="6B53711C" w:rsidR="004A02C3" w:rsidRDefault="00CD4E49" w:rsidP="004A02C3">
      <w:r>
        <w:t xml:space="preserve">Innsending av </w:t>
      </w:r>
      <w:proofErr w:type="spellStart"/>
      <w:r>
        <w:t>s</w:t>
      </w:r>
      <w:r w:rsidR="00734F2E">
        <w:t>ensordata</w:t>
      </w:r>
      <w:proofErr w:type="spellEnd"/>
      <w:r w:rsidR="00734F2E">
        <w:t xml:space="preserve"> </w:t>
      </w:r>
      <w:r>
        <w:t>støttes også</w:t>
      </w:r>
      <w:r w:rsidR="00734F2E">
        <w:t xml:space="preserve"> </w:t>
      </w:r>
      <w:r>
        <w:t xml:space="preserve">i tilfeller der flere </w:t>
      </w:r>
      <w:r w:rsidR="00734F2E">
        <w:t xml:space="preserve">målerverdier </w:t>
      </w:r>
      <w:r>
        <w:t>sendes</w:t>
      </w:r>
      <w:r w:rsidR="00734F2E">
        <w:t xml:space="preserve"> </w:t>
      </w:r>
      <w:r>
        <w:t>fra</w:t>
      </w:r>
      <w:r w:rsidR="00734F2E">
        <w:t xml:space="preserve"> samme sensor.</w:t>
      </w:r>
    </w:p>
    <w:p w14:paraId="29A7ACFF" w14:textId="77777777" w:rsidR="00A36EF9" w:rsidRDefault="00A36EF9" w:rsidP="00A36EF9">
      <w:pPr>
        <w:pStyle w:val="Heading3"/>
      </w:pPr>
      <w:bookmarkStart w:id="8" w:name="_Toc23840901"/>
      <w:r>
        <w:t>Live-data</w:t>
      </w:r>
      <w:bookmarkEnd w:id="8"/>
    </w:p>
    <w:p w14:paraId="02559E54" w14:textId="20A47A1F" w:rsidR="00A36EF9" w:rsidRPr="009822AE" w:rsidRDefault="00A36EF9" w:rsidP="00A36EF9">
      <w:r>
        <w:t>Forbruk som skal til live-presentasjon skal tilsvarende sendes inn med tidsstempling ved periode-slutt, men kan sendes inn så raskt data foreligger. Hyppigheten på innsendelsene skal avhenge av endringene i verdiene, dvs. hvis det er lite endring i 5-sekundersintervaller er det bedre å benytte 30-sekundersintervaller, men ikke 300-sekundersintervaller fordi data da kan bli for lite «live».</w:t>
      </w:r>
    </w:p>
    <w:p w14:paraId="34075F34" w14:textId="37D30972" w:rsidR="00D62D75" w:rsidRDefault="00D62D75" w:rsidP="001F107F">
      <w:pPr>
        <w:pStyle w:val="Heading2"/>
      </w:pPr>
      <w:bookmarkStart w:id="9" w:name="_Toc23840902"/>
      <w:r>
        <w:t>Format</w:t>
      </w:r>
      <w:r w:rsidR="00722ABA">
        <w:t xml:space="preserve"> på data</w:t>
      </w:r>
      <w:bookmarkEnd w:id="9"/>
    </w:p>
    <w:p w14:paraId="5F9DA236" w14:textId="046D1EC3" w:rsidR="00AF39E1" w:rsidRDefault="00AF39E1" w:rsidP="00AF39E1">
      <w:pPr>
        <w:pStyle w:val="Heading3"/>
      </w:pPr>
      <w:bookmarkStart w:id="10" w:name="_Toc23840903"/>
      <w:r>
        <w:t>Generelt</w:t>
      </w:r>
      <w:bookmarkEnd w:id="10"/>
    </w:p>
    <w:p w14:paraId="136F6EE3" w14:textId="58ADF233" w:rsidR="00BB075F" w:rsidRDefault="0057608A" w:rsidP="001F107F">
      <w:r>
        <w:t xml:space="preserve">Generelt kan data sendes inn pr. sensor og måling, eller man kan samle dette i en felles datapakke. Det er viktig at en og samme sensor kun har en </w:t>
      </w:r>
      <w:r w:rsidR="0082758C">
        <w:t>melding i samme datapakke</w:t>
      </w:r>
      <w:r w:rsidR="002453D2">
        <w:t>.</w:t>
      </w:r>
    </w:p>
    <w:p w14:paraId="3A1F9F26" w14:textId="64EDD774" w:rsidR="00340471" w:rsidRPr="00C36D6E" w:rsidRDefault="00797F6B" w:rsidP="001F107F">
      <w:r>
        <w:t xml:space="preserve">Generelt </w:t>
      </w:r>
      <w:r w:rsidR="00747E25">
        <w:t>vil formatet være en serialisering av de verdier som er listet i tabellen over.</w:t>
      </w:r>
      <w:r w:rsidR="00536088">
        <w:t xml:space="preserve"> På våre web-grensesnitt vil serialiseringen for </w:t>
      </w:r>
      <w:r w:rsidR="00C36D6E">
        <w:t>enkelt</w:t>
      </w:r>
      <w:r w:rsidR="00536088">
        <w:t>melding</w:t>
      </w:r>
      <w:r w:rsidR="00991FD8">
        <w:t>er</w:t>
      </w:r>
      <w:r w:rsidR="00536088">
        <w:t xml:space="preserve"> være</w:t>
      </w:r>
      <w:r w:rsidR="00340471">
        <w:t xml:space="preserve"> formatert i </w:t>
      </w:r>
      <w:proofErr w:type="spellStart"/>
      <w:r w:rsidR="00340471">
        <w:t>json</w:t>
      </w:r>
      <w:proofErr w:type="spellEnd"/>
      <w:r w:rsidR="00340471">
        <w:t>:</w:t>
      </w:r>
    </w:p>
    <w:p w14:paraId="15B51A0E" w14:textId="6899EF0D" w:rsidR="00094403" w:rsidRPr="005436D1" w:rsidRDefault="00094403" w:rsidP="005436D1">
      <w:pPr>
        <w:shd w:val="clear" w:color="auto" w:fill="F2F2F2" w:themeFill="background1" w:themeFillShade="F2"/>
        <w:rPr>
          <w:rFonts w:ascii="Consolas" w:hAnsi="Consolas"/>
          <w:sz w:val="20"/>
        </w:rPr>
      </w:pPr>
      <w:r w:rsidRPr="001A5C7A">
        <w:rPr>
          <w:rFonts w:ascii="Consolas" w:hAnsi="Consolas"/>
          <w:sz w:val="20"/>
        </w:rPr>
        <w:t>{</w:t>
      </w:r>
      <w:r w:rsidRPr="001A5C7A">
        <w:rPr>
          <w:rFonts w:ascii="Consolas" w:hAnsi="Consolas"/>
          <w:sz w:val="20"/>
        </w:rPr>
        <w:br/>
      </w:r>
      <w:r w:rsidR="00C1270A" w:rsidRPr="001A5C7A">
        <w:rPr>
          <w:rFonts w:ascii="Consolas" w:hAnsi="Consolas"/>
          <w:sz w:val="20"/>
        </w:rPr>
        <w:tab/>
      </w:r>
      <w:r w:rsidR="000A2C9E" w:rsidRPr="001A5C7A">
        <w:rPr>
          <w:rFonts w:ascii="Consolas" w:hAnsi="Consolas"/>
          <w:sz w:val="20"/>
        </w:rPr>
        <w:t>&lt;måler-</w:t>
      </w:r>
      <w:r w:rsidR="00C1270A" w:rsidRPr="001A5C7A">
        <w:rPr>
          <w:rFonts w:ascii="Consolas" w:hAnsi="Consolas"/>
          <w:sz w:val="20"/>
        </w:rPr>
        <w:t>id</w:t>
      </w:r>
      <w:r w:rsidR="000A2C9E" w:rsidRPr="001A5C7A">
        <w:rPr>
          <w:rFonts w:ascii="Consolas" w:hAnsi="Consolas"/>
          <w:sz w:val="20"/>
        </w:rPr>
        <w:t>&gt;</w:t>
      </w:r>
      <w:r w:rsidR="00C1270A" w:rsidRPr="001A5C7A">
        <w:rPr>
          <w:rFonts w:ascii="Consolas" w:hAnsi="Consolas"/>
          <w:sz w:val="20"/>
        </w:rPr>
        <w:t>:</w:t>
      </w:r>
      <w:r w:rsidR="000A2C9E" w:rsidRPr="001A5C7A">
        <w:rPr>
          <w:rFonts w:ascii="Consolas" w:hAnsi="Consolas"/>
          <w:sz w:val="20"/>
        </w:rPr>
        <w:t xml:space="preserve"> </w:t>
      </w:r>
      <w:r w:rsidR="00F264E6" w:rsidRPr="001A5C7A">
        <w:rPr>
          <w:rFonts w:ascii="Consolas" w:hAnsi="Consolas"/>
          <w:sz w:val="20"/>
        </w:rPr>
        <w:t>[</w:t>
      </w:r>
      <w:r w:rsidR="00C1270A" w:rsidRPr="001A5C7A">
        <w:rPr>
          <w:rFonts w:ascii="Consolas" w:hAnsi="Consolas"/>
          <w:sz w:val="20"/>
        </w:rPr>
        <w:br/>
      </w:r>
      <w:r w:rsidR="00C1270A" w:rsidRPr="001A5C7A">
        <w:rPr>
          <w:rFonts w:ascii="Consolas" w:hAnsi="Consolas"/>
          <w:sz w:val="20"/>
        </w:rPr>
        <w:tab/>
      </w:r>
      <w:proofErr w:type="gramStart"/>
      <w:r w:rsidR="00FC60EE" w:rsidRPr="001A5C7A">
        <w:rPr>
          <w:rFonts w:ascii="Consolas" w:hAnsi="Consolas"/>
          <w:sz w:val="20"/>
        </w:rPr>
        <w:tab/>
        <w:t xml:space="preserve">{ </w:t>
      </w:r>
      <w:r w:rsidR="00120F60" w:rsidRPr="001A5C7A">
        <w:rPr>
          <w:rFonts w:ascii="Consolas" w:hAnsi="Consolas"/>
          <w:sz w:val="20"/>
        </w:rPr>
        <w:t>ts</w:t>
      </w:r>
      <w:proofErr w:type="gramEnd"/>
      <w:r w:rsidR="00120F60" w:rsidRPr="001A5C7A">
        <w:rPr>
          <w:rFonts w:ascii="Consolas" w:hAnsi="Consolas"/>
          <w:sz w:val="20"/>
        </w:rPr>
        <w:t>: &lt;</w:t>
      </w:r>
      <w:proofErr w:type="spellStart"/>
      <w:r w:rsidR="00120F60" w:rsidRPr="001A5C7A">
        <w:rPr>
          <w:rFonts w:ascii="Consolas" w:hAnsi="Consolas"/>
          <w:sz w:val="20"/>
        </w:rPr>
        <w:t>datetime</w:t>
      </w:r>
      <w:proofErr w:type="spellEnd"/>
      <w:r w:rsidR="00120F60" w:rsidRPr="001A5C7A">
        <w:rPr>
          <w:rFonts w:ascii="Consolas" w:hAnsi="Consolas"/>
          <w:sz w:val="20"/>
        </w:rPr>
        <w:t>&gt;</w:t>
      </w:r>
      <w:r w:rsidR="00FC60EE" w:rsidRPr="001A5C7A">
        <w:rPr>
          <w:rFonts w:ascii="Consolas" w:hAnsi="Consolas"/>
          <w:sz w:val="20"/>
        </w:rPr>
        <w:t xml:space="preserve">, </w:t>
      </w:r>
      <w:r w:rsidR="00120F60" w:rsidRPr="001A5C7A">
        <w:rPr>
          <w:rFonts w:ascii="Consolas" w:hAnsi="Consolas"/>
          <w:sz w:val="20"/>
        </w:rPr>
        <w:t>v</w:t>
      </w:r>
      <w:r w:rsidRPr="001A5C7A">
        <w:rPr>
          <w:rFonts w:ascii="Consolas" w:hAnsi="Consolas"/>
          <w:sz w:val="20"/>
        </w:rPr>
        <w:t>: &lt;double&gt;</w:t>
      </w:r>
      <w:r w:rsidR="00FC60EE" w:rsidRPr="001A5C7A">
        <w:rPr>
          <w:rFonts w:ascii="Consolas" w:hAnsi="Consolas"/>
          <w:sz w:val="20"/>
        </w:rPr>
        <w:t xml:space="preserve"> }</w:t>
      </w:r>
      <w:r w:rsidRPr="001A5C7A">
        <w:rPr>
          <w:rFonts w:ascii="Consolas" w:hAnsi="Consolas"/>
          <w:sz w:val="20"/>
        </w:rPr>
        <w:t>,</w:t>
      </w:r>
      <w:r w:rsidR="00FC60EE" w:rsidRPr="001A5C7A">
        <w:rPr>
          <w:rFonts w:ascii="Consolas" w:hAnsi="Consolas"/>
          <w:sz w:val="20"/>
        </w:rPr>
        <w:t xml:space="preserve"> </w:t>
      </w:r>
      <w:r w:rsidR="009F2356" w:rsidRPr="001A5C7A">
        <w:rPr>
          <w:rFonts w:ascii="Consolas" w:hAnsi="Consolas"/>
          <w:sz w:val="20"/>
        </w:rPr>
        <w:t xml:space="preserve">{…}, </w:t>
      </w:r>
      <w:r w:rsidR="00FC60EE" w:rsidRPr="001A5C7A">
        <w:rPr>
          <w:rFonts w:ascii="Consolas" w:hAnsi="Consolas"/>
          <w:sz w:val="20"/>
        </w:rPr>
        <w:t>…</w:t>
      </w:r>
      <w:r w:rsidRPr="001A5C7A">
        <w:rPr>
          <w:rFonts w:ascii="Consolas" w:hAnsi="Consolas"/>
          <w:sz w:val="20"/>
        </w:rPr>
        <w:br/>
      </w:r>
      <w:r w:rsidR="00BE560C" w:rsidRPr="001A5C7A">
        <w:rPr>
          <w:rFonts w:ascii="Consolas" w:hAnsi="Consolas"/>
          <w:sz w:val="20"/>
        </w:rPr>
        <w:tab/>
        <w:t>]</w:t>
      </w:r>
      <w:r w:rsidR="00DA6BA6" w:rsidRPr="001A5C7A">
        <w:rPr>
          <w:rFonts w:ascii="Consolas" w:hAnsi="Consolas"/>
          <w:sz w:val="20"/>
        </w:rPr>
        <w:t xml:space="preserve">, </w:t>
      </w:r>
      <w:r w:rsidR="00EF26B6" w:rsidRPr="001A5C7A">
        <w:rPr>
          <w:rFonts w:ascii="Consolas" w:hAnsi="Consolas"/>
          <w:sz w:val="20"/>
        </w:rPr>
        <w:br/>
      </w:r>
      <w:r w:rsidR="00EF26B6" w:rsidRPr="001A5C7A">
        <w:rPr>
          <w:rFonts w:ascii="Consolas" w:hAnsi="Consolas"/>
          <w:sz w:val="20"/>
        </w:rPr>
        <w:tab/>
        <w:t>&lt;</w:t>
      </w:r>
      <w:r w:rsidR="00EF26B6" w:rsidRPr="001A5C7A">
        <w:rPr>
          <w:rFonts w:ascii="Consolas" w:hAnsi="Consolas"/>
          <w:sz w:val="20"/>
        </w:rPr>
        <w:t>måler-id&gt;: [</w:t>
      </w:r>
      <w:r w:rsidR="00EF26B6" w:rsidRPr="001A5C7A">
        <w:rPr>
          <w:rFonts w:ascii="Consolas" w:hAnsi="Consolas"/>
          <w:sz w:val="20"/>
        </w:rPr>
        <w:br/>
      </w:r>
      <w:r w:rsidR="00EF26B6" w:rsidRPr="001A5C7A">
        <w:rPr>
          <w:rFonts w:ascii="Consolas" w:hAnsi="Consolas"/>
          <w:sz w:val="20"/>
        </w:rPr>
        <w:tab/>
      </w:r>
      <w:r w:rsidR="00EF26B6" w:rsidRPr="001A5C7A">
        <w:rPr>
          <w:rFonts w:ascii="Consolas" w:hAnsi="Consolas"/>
          <w:sz w:val="20"/>
        </w:rPr>
        <w:tab/>
        <w:t>{ ts: &lt;</w:t>
      </w:r>
      <w:proofErr w:type="spellStart"/>
      <w:r w:rsidR="00EF26B6" w:rsidRPr="001A5C7A">
        <w:rPr>
          <w:rFonts w:ascii="Consolas" w:hAnsi="Consolas"/>
          <w:sz w:val="20"/>
        </w:rPr>
        <w:t>datetime</w:t>
      </w:r>
      <w:proofErr w:type="spellEnd"/>
      <w:r w:rsidR="00EF26B6" w:rsidRPr="001A5C7A">
        <w:rPr>
          <w:rFonts w:ascii="Consolas" w:hAnsi="Consolas"/>
          <w:sz w:val="20"/>
        </w:rPr>
        <w:t xml:space="preserve">&gt;, v: &lt;double&gt; }, </w:t>
      </w:r>
      <w:r w:rsidR="009F2356" w:rsidRPr="001A5C7A">
        <w:rPr>
          <w:rFonts w:ascii="Consolas" w:hAnsi="Consolas"/>
          <w:sz w:val="20"/>
        </w:rPr>
        <w:t xml:space="preserve">{…}, </w:t>
      </w:r>
      <w:r w:rsidR="00EF26B6" w:rsidRPr="001A5C7A">
        <w:rPr>
          <w:rFonts w:ascii="Consolas" w:hAnsi="Consolas"/>
          <w:sz w:val="20"/>
        </w:rPr>
        <w:t>…</w:t>
      </w:r>
      <w:r w:rsidR="00EF26B6" w:rsidRPr="001A5C7A">
        <w:rPr>
          <w:rFonts w:ascii="Consolas" w:hAnsi="Consolas"/>
          <w:sz w:val="20"/>
        </w:rPr>
        <w:br/>
      </w:r>
      <w:r w:rsidR="00EF26B6" w:rsidRPr="001A5C7A">
        <w:rPr>
          <w:rFonts w:ascii="Consolas" w:hAnsi="Consolas"/>
          <w:sz w:val="20"/>
        </w:rPr>
        <w:tab/>
        <w:t>]</w:t>
      </w:r>
      <w:r w:rsidR="00EF26B6" w:rsidRPr="001A5C7A">
        <w:rPr>
          <w:rFonts w:ascii="Consolas" w:hAnsi="Consolas"/>
          <w:sz w:val="20"/>
        </w:rPr>
        <w:t>, …</w:t>
      </w:r>
      <w:r w:rsidRPr="001A5C7A">
        <w:rPr>
          <w:rFonts w:ascii="Consolas" w:hAnsi="Consolas"/>
          <w:sz w:val="20"/>
        </w:rPr>
        <w:br/>
      </w:r>
      <w:r w:rsidRPr="005436D1">
        <w:rPr>
          <w:rFonts w:ascii="Consolas" w:hAnsi="Consolas"/>
          <w:sz w:val="20"/>
        </w:rPr>
        <w:t>}</w:t>
      </w:r>
    </w:p>
    <w:p w14:paraId="2FE84355" w14:textId="3643104A" w:rsidR="00C36D6E" w:rsidRDefault="00C36D6E" w:rsidP="001F107F">
      <w:r>
        <w:t xml:space="preserve">Dette formatet støtter innsending av flere </w:t>
      </w:r>
      <w:r w:rsidR="001A5C7A">
        <w:t xml:space="preserve">målere med flere </w:t>
      </w:r>
      <w:r>
        <w:t>verdier samtidig.</w:t>
      </w:r>
    </w:p>
    <w:p w14:paraId="678FCD28" w14:textId="791AECD9" w:rsidR="002169D9" w:rsidRDefault="002169D9" w:rsidP="002169D9">
      <w:pPr>
        <w:pStyle w:val="Heading3"/>
      </w:pPr>
      <w:bookmarkStart w:id="11" w:name="_Toc23840904"/>
      <w:r>
        <w:t>Multisensordata</w:t>
      </w:r>
      <w:bookmarkEnd w:id="11"/>
    </w:p>
    <w:p w14:paraId="21F41173" w14:textId="283B571C" w:rsidR="00991FD8" w:rsidRDefault="002169D9" w:rsidP="00F70A07">
      <w:r>
        <w:t>I tilfeller der en og samme sensor har flere verdier for samme tidsstempel,</w:t>
      </w:r>
      <w:r w:rsidR="00A62B8A">
        <w:t xml:space="preserve"> kreves det at sensoren er opprettet med en «mal» i EnergyManager.</w:t>
      </w:r>
      <w:r w:rsidR="00C467C0">
        <w:t xml:space="preserve"> Malen vil oversette «</w:t>
      </w:r>
      <w:proofErr w:type="spellStart"/>
      <w:r w:rsidR="00C467C0">
        <w:t>key</w:t>
      </w:r>
      <w:proofErr w:type="spellEnd"/>
      <w:r w:rsidR="00C467C0">
        <w:t xml:space="preserve">» til </w:t>
      </w:r>
      <w:r w:rsidR="00C8781E">
        <w:t xml:space="preserve">faktiske </w:t>
      </w:r>
      <w:r w:rsidR="009C4F1B">
        <w:t>målinger</w:t>
      </w:r>
      <w:r w:rsidR="00C8781E">
        <w:t xml:space="preserve">. F.eks. </w:t>
      </w:r>
      <w:r w:rsidR="00530AFA">
        <w:t xml:space="preserve">kan en mal settes opp med </w:t>
      </w:r>
      <w:proofErr w:type="spellStart"/>
      <w:r w:rsidR="00530AFA">
        <w:t>key</w:t>
      </w:r>
      <w:proofErr w:type="spellEnd"/>
      <w:r w:rsidR="00530AFA">
        <w:t xml:space="preserve"> = </w:t>
      </w:r>
      <w:r w:rsidR="000F54C1">
        <w:t>«</w:t>
      </w:r>
      <w:r w:rsidR="00530AFA">
        <w:t xml:space="preserve">temp», som oversettes til </w:t>
      </w:r>
      <w:r w:rsidR="009C4F1B">
        <w:t>«TEMPERATURMÅLING».</w:t>
      </w:r>
      <w:r>
        <w:t xml:space="preserve"> </w:t>
      </w:r>
      <w:r w:rsidR="00C36D6E">
        <w:t>Selve meldingen</w:t>
      </w:r>
      <w:r w:rsidR="00F70A07">
        <w:t xml:space="preserve"> </w:t>
      </w:r>
      <w:r w:rsidR="00D276C3">
        <w:t xml:space="preserve">vil </w:t>
      </w:r>
      <w:r w:rsidR="002B109E">
        <w:t>formateres flg.:</w:t>
      </w:r>
    </w:p>
    <w:p w14:paraId="33D45749" w14:textId="77777777" w:rsidR="00516D1F" w:rsidRDefault="002B109E" w:rsidP="002B109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79509E">
        <w:rPr>
          <w:rFonts w:ascii="Consolas" w:hAnsi="Consolas"/>
          <w:sz w:val="20"/>
          <w:lang w:val="en-US"/>
        </w:rPr>
        <w:t>{</w:t>
      </w:r>
      <w:r w:rsidRPr="0079509E">
        <w:rPr>
          <w:rFonts w:ascii="Consolas" w:hAnsi="Consolas"/>
          <w:sz w:val="20"/>
          <w:lang w:val="en-US"/>
        </w:rPr>
        <w:br/>
      </w:r>
      <w:r w:rsidRPr="0079509E">
        <w:rPr>
          <w:rFonts w:ascii="Consolas" w:hAnsi="Consolas"/>
          <w:sz w:val="20"/>
          <w:lang w:val="en-US"/>
        </w:rPr>
        <w:tab/>
        <w:t>&lt;</w:t>
      </w:r>
      <w:proofErr w:type="spellStart"/>
      <w:r w:rsidRPr="0079509E">
        <w:rPr>
          <w:rFonts w:ascii="Consolas" w:hAnsi="Consolas"/>
          <w:sz w:val="20"/>
          <w:lang w:val="en-US"/>
        </w:rPr>
        <w:t>måler</w:t>
      </w:r>
      <w:proofErr w:type="spellEnd"/>
      <w:r w:rsidRPr="0079509E">
        <w:rPr>
          <w:rFonts w:ascii="Consolas" w:hAnsi="Consolas"/>
          <w:sz w:val="20"/>
          <w:lang w:val="en-US"/>
        </w:rPr>
        <w:t>-id&gt;: [</w:t>
      </w:r>
      <w:r w:rsidRPr="0079509E">
        <w:rPr>
          <w:rFonts w:ascii="Consolas" w:hAnsi="Consolas"/>
          <w:sz w:val="20"/>
          <w:lang w:val="en-US"/>
        </w:rPr>
        <w:br/>
      </w:r>
      <w:r w:rsidRPr="0079509E">
        <w:rPr>
          <w:rFonts w:ascii="Consolas" w:hAnsi="Consolas"/>
          <w:sz w:val="20"/>
          <w:lang w:val="en-US"/>
        </w:rPr>
        <w:tab/>
      </w:r>
      <w:proofErr w:type="gramStart"/>
      <w:r w:rsidRPr="0079509E">
        <w:rPr>
          <w:rFonts w:ascii="Consolas" w:hAnsi="Consolas"/>
          <w:sz w:val="20"/>
          <w:lang w:val="en-US"/>
        </w:rPr>
        <w:tab/>
        <w:t xml:space="preserve">{ </w:t>
      </w:r>
      <w:proofErr w:type="spellStart"/>
      <w:r w:rsidRPr="0079509E">
        <w:rPr>
          <w:rFonts w:ascii="Consolas" w:hAnsi="Consolas"/>
          <w:sz w:val="20"/>
          <w:lang w:val="en-US"/>
        </w:rPr>
        <w:t>ts</w:t>
      </w:r>
      <w:proofErr w:type="spellEnd"/>
      <w:proofErr w:type="gramEnd"/>
      <w:r w:rsidRPr="0079509E">
        <w:rPr>
          <w:rFonts w:ascii="Consolas" w:hAnsi="Consolas"/>
          <w:sz w:val="20"/>
          <w:lang w:val="en-US"/>
        </w:rPr>
        <w:t xml:space="preserve">: &lt;datetime&gt;, v: </w:t>
      </w:r>
      <w:r w:rsidR="00531C31" w:rsidRPr="0079509E">
        <w:rPr>
          <w:rFonts w:ascii="Consolas" w:hAnsi="Consolas"/>
          <w:sz w:val="20"/>
          <w:lang w:val="en-US"/>
        </w:rPr>
        <w:t xml:space="preserve">{ </w:t>
      </w:r>
      <w:r w:rsidR="00855DFB" w:rsidRPr="0079509E">
        <w:rPr>
          <w:rFonts w:ascii="Consolas" w:hAnsi="Consolas"/>
          <w:sz w:val="20"/>
          <w:lang w:val="en-US"/>
        </w:rPr>
        <w:t xml:space="preserve">&lt;key 1&gt;: </w:t>
      </w:r>
      <w:r w:rsidR="00C3107D" w:rsidRPr="0079509E">
        <w:rPr>
          <w:rFonts w:ascii="Consolas" w:hAnsi="Consolas"/>
          <w:sz w:val="20"/>
          <w:lang w:val="en-US"/>
        </w:rPr>
        <w:t>&lt;double&gt;</w:t>
      </w:r>
      <w:r w:rsidR="0079509E" w:rsidRPr="0079509E">
        <w:rPr>
          <w:rFonts w:ascii="Consolas" w:hAnsi="Consolas"/>
          <w:sz w:val="20"/>
          <w:lang w:val="en-US"/>
        </w:rPr>
        <w:t>, &lt;key 2&gt;: &lt;do</w:t>
      </w:r>
      <w:r w:rsidR="0079509E">
        <w:rPr>
          <w:rFonts w:ascii="Consolas" w:hAnsi="Consolas"/>
          <w:sz w:val="20"/>
          <w:lang w:val="en-US"/>
        </w:rPr>
        <w:t>uble&gt;</w:t>
      </w:r>
      <w:r w:rsidR="00903A1E">
        <w:rPr>
          <w:rFonts w:ascii="Consolas" w:hAnsi="Consolas"/>
          <w:sz w:val="20"/>
          <w:lang w:val="en-US"/>
        </w:rPr>
        <w:t>, …</w:t>
      </w:r>
      <w:r w:rsidR="00531C31" w:rsidRPr="0079509E">
        <w:rPr>
          <w:rFonts w:ascii="Consolas" w:hAnsi="Consolas"/>
          <w:sz w:val="20"/>
          <w:lang w:val="en-US"/>
        </w:rPr>
        <w:t>}</w:t>
      </w:r>
      <w:r w:rsidRPr="0079509E">
        <w:rPr>
          <w:rFonts w:ascii="Consolas" w:hAnsi="Consolas"/>
          <w:sz w:val="20"/>
          <w:lang w:val="en-US"/>
        </w:rPr>
        <w:t xml:space="preserve">}, </w:t>
      </w:r>
    </w:p>
    <w:p w14:paraId="337BD2C2" w14:textId="6BEE1621" w:rsidR="002B109E" w:rsidRPr="0079509E" w:rsidRDefault="00516D1F" w:rsidP="002B109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 xml:space="preserve"> </w:t>
      </w:r>
      <w:r>
        <w:rPr>
          <w:rFonts w:ascii="Consolas" w:hAnsi="Consolas"/>
          <w:sz w:val="20"/>
          <w:lang w:val="en-US"/>
        </w:rPr>
        <w:tab/>
      </w:r>
      <w:r w:rsidR="00885717">
        <w:rPr>
          <w:rFonts w:ascii="Consolas" w:hAnsi="Consolas"/>
          <w:sz w:val="20"/>
          <w:lang w:val="en-US"/>
        </w:rPr>
        <w:tab/>
      </w:r>
      <w:proofErr w:type="gramStart"/>
      <w:r w:rsidR="002B109E" w:rsidRPr="0079509E">
        <w:rPr>
          <w:rFonts w:ascii="Consolas" w:hAnsi="Consolas"/>
          <w:sz w:val="20"/>
          <w:lang w:val="en-US"/>
        </w:rPr>
        <w:t>{</w:t>
      </w:r>
      <w:r w:rsidR="0047072B" w:rsidRPr="0079509E">
        <w:rPr>
          <w:rFonts w:ascii="Consolas" w:hAnsi="Consolas"/>
          <w:sz w:val="20"/>
          <w:lang w:val="en-US"/>
        </w:rPr>
        <w:t xml:space="preserve"> </w:t>
      </w:r>
      <w:proofErr w:type="spellStart"/>
      <w:r w:rsidR="0047072B" w:rsidRPr="0079509E">
        <w:rPr>
          <w:rFonts w:ascii="Consolas" w:hAnsi="Consolas"/>
          <w:sz w:val="20"/>
          <w:lang w:val="en-US"/>
        </w:rPr>
        <w:t>ts</w:t>
      </w:r>
      <w:proofErr w:type="spellEnd"/>
      <w:proofErr w:type="gramEnd"/>
      <w:r w:rsidR="0047072B" w:rsidRPr="0079509E">
        <w:rPr>
          <w:rFonts w:ascii="Consolas" w:hAnsi="Consolas"/>
          <w:sz w:val="20"/>
          <w:lang w:val="en-US"/>
        </w:rPr>
        <w:t>: &lt;datetime&gt;, v: { &lt;key 1&gt;: &lt;double&gt;, &lt;key 2&gt;: &lt;do</w:t>
      </w:r>
      <w:r w:rsidR="0047072B">
        <w:rPr>
          <w:rFonts w:ascii="Consolas" w:hAnsi="Consolas"/>
          <w:sz w:val="20"/>
          <w:lang w:val="en-US"/>
        </w:rPr>
        <w:t>uble&gt;, …</w:t>
      </w:r>
      <w:r w:rsidR="002B109E" w:rsidRPr="0079509E">
        <w:rPr>
          <w:rFonts w:ascii="Consolas" w:hAnsi="Consolas"/>
          <w:sz w:val="20"/>
          <w:lang w:val="en-US"/>
        </w:rPr>
        <w:t>}, …</w:t>
      </w:r>
      <w:r w:rsidR="002B109E" w:rsidRPr="0079509E">
        <w:rPr>
          <w:rFonts w:ascii="Consolas" w:hAnsi="Consolas"/>
          <w:sz w:val="20"/>
          <w:lang w:val="en-US"/>
        </w:rPr>
        <w:br/>
      </w:r>
      <w:r w:rsidR="002B109E" w:rsidRPr="0079509E">
        <w:rPr>
          <w:rFonts w:ascii="Consolas" w:hAnsi="Consolas"/>
          <w:sz w:val="20"/>
          <w:lang w:val="en-US"/>
        </w:rPr>
        <w:tab/>
        <w:t xml:space="preserve">], </w:t>
      </w:r>
      <w:r w:rsidR="00885717">
        <w:rPr>
          <w:rFonts w:ascii="Consolas" w:hAnsi="Consolas"/>
          <w:sz w:val="20"/>
          <w:lang w:val="en-US"/>
        </w:rPr>
        <w:t>…</w:t>
      </w:r>
      <w:r w:rsidR="002B109E" w:rsidRPr="0079509E">
        <w:rPr>
          <w:rFonts w:ascii="Consolas" w:hAnsi="Consolas"/>
          <w:sz w:val="20"/>
          <w:lang w:val="en-US"/>
        </w:rPr>
        <w:br/>
        <w:t>}</w:t>
      </w:r>
    </w:p>
    <w:p w14:paraId="35ABA0B3" w14:textId="45D30E23" w:rsidR="008849DC" w:rsidRDefault="008E3B1B" w:rsidP="008C7C3C">
      <w:pPr>
        <w:pStyle w:val="Heading1"/>
      </w:pPr>
      <w:bookmarkStart w:id="12" w:name="_Toc23840905"/>
      <w:r>
        <w:t>Protokoll</w:t>
      </w:r>
      <w:bookmarkEnd w:id="12"/>
    </w:p>
    <w:p w14:paraId="4DCD2AB8" w14:textId="72A159D9" w:rsidR="009652E8" w:rsidRDefault="007872DA" w:rsidP="00C92376">
      <w:pPr>
        <w:pStyle w:val="Heading2"/>
      </w:pPr>
      <w:bookmarkStart w:id="13" w:name="_Toc23840906"/>
      <w:r>
        <w:t>Innsending av data</w:t>
      </w:r>
      <w:bookmarkEnd w:id="13"/>
    </w:p>
    <w:p w14:paraId="22A99CAF" w14:textId="3300D278" w:rsidR="00CE54DB" w:rsidRDefault="00FA5809" w:rsidP="00CE54DB">
      <w:r>
        <w:t xml:space="preserve">Med tanke på sikkerhet og </w:t>
      </w:r>
      <w:proofErr w:type="spellStart"/>
      <w:r>
        <w:t>skalerbarhet</w:t>
      </w:r>
      <w:proofErr w:type="spellEnd"/>
      <w:r>
        <w:t xml:space="preserve"> ønsker vi å benytte </w:t>
      </w:r>
      <w:proofErr w:type="spellStart"/>
      <w:r w:rsidR="00B839E4">
        <w:t>Azure</w:t>
      </w:r>
      <w:proofErr w:type="spellEnd"/>
      <w:r w:rsidR="00B839E4">
        <w:t xml:space="preserve"> </w:t>
      </w:r>
      <w:proofErr w:type="spellStart"/>
      <w:r w:rsidR="00B839E4">
        <w:t>Iot</w:t>
      </w:r>
      <w:proofErr w:type="spellEnd"/>
      <w:r w:rsidR="00B839E4">
        <w:t xml:space="preserve"> </w:t>
      </w:r>
      <w:proofErr w:type="spellStart"/>
      <w:r w:rsidR="00B839E4">
        <w:t>Hub</w:t>
      </w:r>
      <w:proofErr w:type="spellEnd"/>
      <w:r w:rsidR="00B839E4">
        <w:t xml:space="preserve"> i tilfeller der vi har større datamengder og </w:t>
      </w:r>
      <w:r w:rsidR="004F3CE0">
        <w:t>mulighet for live-data. På SD-nivå kan dette være tilfelle.</w:t>
      </w:r>
      <w:r w:rsidR="00C70F23">
        <w:t xml:space="preserve"> </w:t>
      </w:r>
      <w:proofErr w:type="spellStart"/>
      <w:r w:rsidR="00C70F23">
        <w:t>Azure</w:t>
      </w:r>
      <w:proofErr w:type="spellEnd"/>
      <w:r w:rsidR="00C70F23">
        <w:t xml:space="preserve"> </w:t>
      </w:r>
      <w:proofErr w:type="spellStart"/>
      <w:r w:rsidR="00C70F23">
        <w:t>IoT</w:t>
      </w:r>
      <w:proofErr w:type="spellEnd"/>
      <w:r w:rsidR="00C70F23">
        <w:t xml:space="preserve"> </w:t>
      </w:r>
      <w:proofErr w:type="spellStart"/>
      <w:r w:rsidR="00C70F23">
        <w:t>Hub</w:t>
      </w:r>
      <w:proofErr w:type="spellEnd"/>
      <w:r w:rsidR="00C70F23">
        <w:t xml:space="preserve"> støtter standarder som MQTT, AMQP, i tillegg til et REST API.</w:t>
      </w:r>
    </w:p>
    <w:p w14:paraId="41970A27" w14:textId="039FD785" w:rsidR="007872DA" w:rsidRDefault="007872DA" w:rsidP="007872DA">
      <w:pPr>
        <w:pStyle w:val="Heading2"/>
      </w:pPr>
      <w:bookmarkStart w:id="14" w:name="_Toc23840907"/>
      <w:r>
        <w:t>Henting av data</w:t>
      </w:r>
      <w:bookmarkEnd w:id="14"/>
    </w:p>
    <w:p w14:paraId="261BB96C" w14:textId="6B20217E" w:rsidR="00545033" w:rsidRDefault="00016046" w:rsidP="00545033">
      <w:r>
        <w:t xml:space="preserve">EnergyManager kan også settes opp til å regelmessig hente data fra en API. </w:t>
      </w:r>
      <w:r w:rsidR="00F760E7">
        <w:t>Tilsvarende format som ved innsending skal da benyttes</w:t>
      </w:r>
      <w:r w:rsidR="00ED760D">
        <w:t xml:space="preserve"> og selve</w:t>
      </w:r>
      <w:r w:rsidR="00904074">
        <w:t>.</w:t>
      </w:r>
    </w:p>
    <w:p w14:paraId="5B3B4974" w14:textId="3718C596" w:rsidR="00904074" w:rsidRDefault="00904074" w:rsidP="00904074">
      <w:pPr>
        <w:pStyle w:val="Heading1"/>
      </w:pPr>
      <w:bookmarkStart w:id="15" w:name="_Toc23840908"/>
      <w:r>
        <w:t>Robusthet</w:t>
      </w:r>
      <w:bookmarkEnd w:id="15"/>
    </w:p>
    <w:p w14:paraId="4C60EA0D" w14:textId="3F73F88D" w:rsidR="00904074" w:rsidRDefault="00185696" w:rsidP="00904074">
      <w:r>
        <w:t>Som nevnt innledningsvis er det viktig med robusthet og pålitelige data</w:t>
      </w:r>
      <w:r w:rsidR="00270FA2">
        <w:t xml:space="preserve">. </w:t>
      </w:r>
      <w:r w:rsidR="00D70AA0">
        <w:t xml:space="preserve">Når en API brukes for å hente verdier, vil det være mekanismer som </w:t>
      </w:r>
      <w:r w:rsidR="00ED0F5F">
        <w:t xml:space="preserve">gjentar en forespørsel dersom </w:t>
      </w:r>
      <w:r w:rsidR="00490AA9">
        <w:t>data ikke lot seg hente ved første fors</w:t>
      </w:r>
      <w:bookmarkStart w:id="16" w:name="_GoBack"/>
      <w:bookmarkEnd w:id="16"/>
      <w:r w:rsidR="00490AA9">
        <w:t>øk</w:t>
      </w:r>
      <w:r w:rsidR="00C23E3D">
        <w:t>.</w:t>
      </w:r>
      <w:r w:rsidR="00ED760D">
        <w:t xml:space="preserve"> Eksempelvis gjør vi dette</w:t>
      </w:r>
      <w:r w:rsidR="001D1145">
        <w:t xml:space="preserve"> for </w:t>
      </w:r>
      <w:r w:rsidR="00DF0641">
        <w:t>temperaturobservasjoner fra met.no</w:t>
      </w:r>
      <w:r w:rsidR="002F50FC">
        <w:t xml:space="preserve">, der vi vil sende forespørsler </w:t>
      </w:r>
      <w:r w:rsidR="00F1573E">
        <w:t>med datointervall som tar hensyn til når det sist ble mottatt data.</w:t>
      </w:r>
    </w:p>
    <w:p w14:paraId="5F13093F" w14:textId="61E0F14D" w:rsidR="00F1573E" w:rsidRPr="00904074" w:rsidRDefault="00F94279" w:rsidP="00904074">
      <w:r>
        <w:t>Hvis mekanismer feiler ved innsending av data, kan dette skje i mottaksapparatet (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) eller under behandling av data. Hvis </w:t>
      </w:r>
      <w:r w:rsidR="00957075">
        <w:t xml:space="preserve">dette skjer i </w:t>
      </w:r>
      <w:proofErr w:type="spellStart"/>
      <w:r w:rsidR="00957075">
        <w:t>IoT</w:t>
      </w:r>
      <w:proofErr w:type="spellEnd"/>
      <w:r w:rsidR="00957075">
        <w:t xml:space="preserve"> </w:t>
      </w:r>
      <w:proofErr w:type="spellStart"/>
      <w:r w:rsidR="00957075">
        <w:t>Hub</w:t>
      </w:r>
      <w:proofErr w:type="spellEnd"/>
      <w:r w:rsidR="00957075">
        <w:t xml:space="preserve"> </w:t>
      </w:r>
      <w:r w:rsidR="00077B4C">
        <w:t>skal avsender ha mekanismer for å gjenta innsending. Hvis det skjer på et senere tidspunkt</w:t>
      </w:r>
      <w:r w:rsidR="00415799">
        <w:t xml:space="preserve"> vil EnergyManager ha mekanismer. </w:t>
      </w:r>
      <w:r w:rsidR="00EF0797">
        <w:t xml:space="preserve">Data som </w:t>
      </w:r>
      <w:r w:rsidR="005B41E9">
        <w:t>er en tellerverdi (målerstand) vil også være mer robust enn en som sender f.eks. timesverdier</w:t>
      </w:r>
      <w:r w:rsidR="00001272">
        <w:t>, siden manglende data da vil kunne beregnes.</w:t>
      </w:r>
    </w:p>
    <w:p w14:paraId="6844A858" w14:textId="77777777" w:rsidR="00C93F88" w:rsidRDefault="00C93F88" w:rsidP="00C93F88">
      <w:pPr>
        <w:pStyle w:val="Heading1"/>
      </w:pPr>
      <w:bookmarkStart w:id="17" w:name="_Toc23840909"/>
      <w:r w:rsidRPr="00C93F88">
        <w:t>Endringslogg</w:t>
      </w:r>
      <w:bookmarkEnd w:id="17"/>
    </w:p>
    <w:tbl>
      <w:tblPr>
        <w:tblStyle w:val="GridTable4-Accent6"/>
        <w:tblW w:w="0" w:type="auto"/>
        <w:tblLook w:val="0620" w:firstRow="1" w:lastRow="0" w:firstColumn="0" w:lastColumn="0" w:noHBand="1" w:noVBand="1"/>
      </w:tblPr>
      <w:tblGrid>
        <w:gridCol w:w="1271"/>
        <w:gridCol w:w="4253"/>
        <w:gridCol w:w="1984"/>
        <w:gridCol w:w="1842"/>
      </w:tblGrid>
      <w:tr w:rsidR="008C2C8D" w14:paraId="798C3A9D" w14:textId="77777777" w:rsidTr="0049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shd w:val="clear" w:color="auto" w:fill="812990"/>
          </w:tcPr>
          <w:p w14:paraId="2CFB1C26" w14:textId="77777777" w:rsidR="008C2C8D" w:rsidRDefault="008C2C8D" w:rsidP="008C2C8D">
            <w:r>
              <w:t>Dato</w:t>
            </w:r>
          </w:p>
        </w:tc>
        <w:tc>
          <w:tcPr>
            <w:tcW w:w="4253" w:type="dxa"/>
            <w:shd w:val="clear" w:color="auto" w:fill="812990"/>
          </w:tcPr>
          <w:p w14:paraId="3873B206" w14:textId="77777777" w:rsidR="008C2C8D" w:rsidRDefault="008C2C8D" w:rsidP="008C2C8D">
            <w:r>
              <w:t>Beskrivelse</w:t>
            </w:r>
          </w:p>
        </w:tc>
        <w:tc>
          <w:tcPr>
            <w:tcW w:w="1984" w:type="dxa"/>
            <w:shd w:val="clear" w:color="auto" w:fill="812990"/>
          </w:tcPr>
          <w:p w14:paraId="49817050" w14:textId="77777777" w:rsidR="008C2C8D" w:rsidRDefault="008C2C8D" w:rsidP="008C2C8D">
            <w:r>
              <w:t>Endret av</w:t>
            </w:r>
          </w:p>
        </w:tc>
        <w:tc>
          <w:tcPr>
            <w:tcW w:w="1842" w:type="dxa"/>
            <w:shd w:val="clear" w:color="auto" w:fill="812990"/>
          </w:tcPr>
          <w:p w14:paraId="05BE88A1" w14:textId="77777777" w:rsidR="008C2C8D" w:rsidRDefault="008C2C8D" w:rsidP="008C2C8D">
            <w:r>
              <w:t>Godkjent av</w:t>
            </w:r>
          </w:p>
        </w:tc>
      </w:tr>
      <w:tr w:rsidR="008C2C8D" w14:paraId="41EA285B" w14:textId="77777777" w:rsidTr="008C2C8D">
        <w:tc>
          <w:tcPr>
            <w:tcW w:w="1271" w:type="dxa"/>
          </w:tcPr>
          <w:p w14:paraId="13B186BC" w14:textId="2F362E0F" w:rsidR="008C2C8D" w:rsidRDefault="00D32397" w:rsidP="008C2C8D">
            <w:r>
              <w:t>5.11.2019</w:t>
            </w:r>
          </w:p>
        </w:tc>
        <w:tc>
          <w:tcPr>
            <w:tcW w:w="4253" w:type="dxa"/>
          </w:tcPr>
          <w:p w14:paraId="1C8A8AC7" w14:textId="52508CE4" w:rsidR="008C2C8D" w:rsidRDefault="00F66D6C" w:rsidP="008C2C8D">
            <w:r>
              <w:t>Endret format og la til API for henting av data</w:t>
            </w:r>
          </w:p>
        </w:tc>
        <w:tc>
          <w:tcPr>
            <w:tcW w:w="1984" w:type="dxa"/>
          </w:tcPr>
          <w:p w14:paraId="09FABBC7" w14:textId="7CA5F47E" w:rsidR="008C2C8D" w:rsidRDefault="00F66D6C" w:rsidP="008C2C8D">
            <w:r>
              <w:t>Pål Berg</w:t>
            </w:r>
          </w:p>
        </w:tc>
        <w:tc>
          <w:tcPr>
            <w:tcW w:w="1842" w:type="dxa"/>
          </w:tcPr>
          <w:p w14:paraId="73027FB5" w14:textId="77777777" w:rsidR="008C2C8D" w:rsidRDefault="008C2C8D" w:rsidP="008C2C8D"/>
        </w:tc>
      </w:tr>
      <w:tr w:rsidR="008C2C8D" w14:paraId="3E1F1609" w14:textId="77777777" w:rsidTr="008C2C8D">
        <w:tc>
          <w:tcPr>
            <w:tcW w:w="1271" w:type="dxa"/>
          </w:tcPr>
          <w:p w14:paraId="4F1B1096" w14:textId="77777777" w:rsidR="008C2C8D" w:rsidRDefault="008C2C8D" w:rsidP="008C2C8D"/>
        </w:tc>
        <w:tc>
          <w:tcPr>
            <w:tcW w:w="4253" w:type="dxa"/>
          </w:tcPr>
          <w:p w14:paraId="5C58290D" w14:textId="77777777" w:rsidR="008C2C8D" w:rsidRDefault="008C2C8D" w:rsidP="008C2C8D"/>
        </w:tc>
        <w:tc>
          <w:tcPr>
            <w:tcW w:w="1984" w:type="dxa"/>
          </w:tcPr>
          <w:p w14:paraId="3D2BBA67" w14:textId="77777777" w:rsidR="008C2C8D" w:rsidRDefault="008C2C8D" w:rsidP="008C2C8D"/>
        </w:tc>
        <w:tc>
          <w:tcPr>
            <w:tcW w:w="1842" w:type="dxa"/>
          </w:tcPr>
          <w:p w14:paraId="519AE3B9" w14:textId="77777777" w:rsidR="008C2C8D" w:rsidRDefault="008C2C8D" w:rsidP="008C2C8D"/>
        </w:tc>
      </w:tr>
    </w:tbl>
    <w:p w14:paraId="499D2B57" w14:textId="77777777" w:rsidR="008C2C8D" w:rsidRPr="008C2C8D" w:rsidRDefault="008C2C8D" w:rsidP="008C2C8D"/>
    <w:p w14:paraId="2D947ACE" w14:textId="77777777" w:rsidR="00C93F88" w:rsidRPr="00C93F88" w:rsidRDefault="00C93F88" w:rsidP="00C93F88"/>
    <w:sectPr w:rsidR="00C93F88" w:rsidRPr="00C93F88" w:rsidSect="004C44C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70AC" w14:textId="77777777" w:rsidR="00B24147" w:rsidRDefault="00B24147">
      <w:pPr>
        <w:spacing w:after="0" w:line="240" w:lineRule="auto"/>
      </w:pPr>
      <w:r>
        <w:separator/>
      </w:r>
    </w:p>
  </w:endnote>
  <w:endnote w:type="continuationSeparator" w:id="0">
    <w:p w14:paraId="0574F8BD" w14:textId="77777777" w:rsidR="00B24147" w:rsidRDefault="00B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65FE9" w14:textId="56CAB3B7" w:rsidR="004E0D48" w:rsidRPr="00492F61" w:rsidRDefault="004E0D48">
    <w:pPr>
      <w:pStyle w:val="Footer"/>
      <w:jc w:val="center"/>
      <w:rPr>
        <w:color w:val="812990"/>
      </w:rPr>
    </w:pPr>
    <w:r w:rsidRPr="00492F61">
      <w:rPr>
        <w:color w:val="812990"/>
      </w:rPr>
      <w:t xml:space="preserve">Side </w:t>
    </w:r>
    <w:r w:rsidRPr="00492F61">
      <w:rPr>
        <w:color w:val="812990"/>
      </w:rPr>
      <w:fldChar w:fldCharType="begin"/>
    </w:r>
    <w:r w:rsidRPr="00492F61">
      <w:rPr>
        <w:color w:val="812990"/>
      </w:rPr>
      <w:instrText>PAGE  \* Arabic  \* MERGEFORMAT</w:instrText>
    </w:r>
    <w:r w:rsidRPr="00492F61">
      <w:rPr>
        <w:color w:val="812990"/>
      </w:rPr>
      <w:fldChar w:fldCharType="separate"/>
    </w:r>
    <w:r>
      <w:rPr>
        <w:noProof/>
        <w:color w:val="812990"/>
      </w:rPr>
      <w:t>9</w:t>
    </w:r>
    <w:r w:rsidRPr="00492F61">
      <w:rPr>
        <w:color w:val="812990"/>
      </w:rPr>
      <w:fldChar w:fldCharType="end"/>
    </w:r>
    <w:r w:rsidRPr="00492F61">
      <w:rPr>
        <w:color w:val="812990"/>
      </w:rPr>
      <w:t xml:space="preserve"> av </w:t>
    </w:r>
    <w:r w:rsidRPr="00492F61">
      <w:rPr>
        <w:color w:val="812990"/>
      </w:rPr>
      <w:fldChar w:fldCharType="begin"/>
    </w:r>
    <w:r w:rsidRPr="00492F61">
      <w:rPr>
        <w:color w:val="812990"/>
      </w:rPr>
      <w:instrText>NUMPAGES  \* Arabic  \* MERGEFORMAT</w:instrText>
    </w:r>
    <w:r w:rsidRPr="00492F61">
      <w:rPr>
        <w:color w:val="812990"/>
      </w:rPr>
      <w:fldChar w:fldCharType="separate"/>
    </w:r>
    <w:r>
      <w:rPr>
        <w:noProof/>
        <w:color w:val="812990"/>
      </w:rPr>
      <w:t>9</w:t>
    </w:r>
    <w:r w:rsidRPr="00492F61">
      <w:rPr>
        <w:color w:val="812990"/>
      </w:rPr>
      <w:fldChar w:fldCharType="end"/>
    </w:r>
  </w:p>
  <w:p w14:paraId="671A381F" w14:textId="77777777" w:rsidR="004E0D48" w:rsidRDefault="004E0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B3E43" w14:textId="77777777" w:rsidR="00B24147" w:rsidRDefault="00B24147">
      <w:pPr>
        <w:spacing w:after="0" w:line="240" w:lineRule="auto"/>
      </w:pPr>
      <w:r>
        <w:separator/>
      </w:r>
    </w:p>
  </w:footnote>
  <w:footnote w:type="continuationSeparator" w:id="0">
    <w:p w14:paraId="572C959C" w14:textId="77777777" w:rsidR="00B24147" w:rsidRDefault="00B2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9D2C4" w14:textId="0CA0710D" w:rsidR="004E0D48" w:rsidRPr="00492F61" w:rsidRDefault="00B24147">
    <w:pPr>
      <w:pStyle w:val="Header"/>
      <w:rPr>
        <w:color w:val="812990"/>
        <w:szCs w:val="24"/>
      </w:rPr>
    </w:pPr>
    <w:sdt>
      <w:sdtPr>
        <w:rPr>
          <w:rFonts w:asciiTheme="majorHAnsi" w:eastAsiaTheme="majorEastAsia" w:hAnsiTheme="majorHAnsi" w:cstheme="majorBidi"/>
          <w:color w:val="812990"/>
          <w:szCs w:val="24"/>
        </w:rPr>
        <w:alias w:val="Tittel"/>
        <w:id w:val="78404852"/>
        <w:placeholder>
          <w:docPart w:val="660F680627A24751B48806C9DD2460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E0D48">
          <w:rPr>
            <w:rFonts w:asciiTheme="majorHAnsi" w:eastAsiaTheme="majorEastAsia" w:hAnsiTheme="majorHAnsi" w:cstheme="majorBidi"/>
            <w:color w:val="812990"/>
            <w:szCs w:val="24"/>
          </w:rPr>
          <w:t xml:space="preserve">Forbruk og </w:t>
        </w:r>
        <w:proofErr w:type="spellStart"/>
        <w:r w:rsidR="004E0D48">
          <w:rPr>
            <w:rFonts w:asciiTheme="majorHAnsi" w:eastAsiaTheme="majorEastAsia" w:hAnsiTheme="majorHAnsi" w:cstheme="majorBidi"/>
            <w:color w:val="812990"/>
            <w:szCs w:val="24"/>
          </w:rPr>
          <w:t>sensordata</w:t>
        </w:r>
        <w:proofErr w:type="spellEnd"/>
        <w:r w:rsidR="004E0D48">
          <w:rPr>
            <w:rFonts w:asciiTheme="majorHAnsi" w:eastAsiaTheme="majorEastAsia" w:hAnsiTheme="majorHAnsi" w:cstheme="majorBidi"/>
            <w:color w:val="812990"/>
            <w:szCs w:val="24"/>
          </w:rPr>
          <w:t xml:space="preserve"> – Format og protokoller</w:t>
        </w:r>
      </w:sdtContent>
    </w:sdt>
    <w:r w:rsidR="004E0D48" w:rsidRPr="00492F61">
      <w:rPr>
        <w:rFonts w:asciiTheme="majorHAnsi" w:eastAsiaTheme="majorEastAsia" w:hAnsiTheme="majorHAnsi" w:cstheme="majorBidi"/>
        <w:color w:val="812990"/>
        <w:szCs w:val="24"/>
      </w:rPr>
      <w:ptab w:relativeTo="margin" w:alignment="right" w:leader="none"/>
    </w:r>
    <w:r w:rsidR="004E0D48">
      <w:rPr>
        <w:rFonts w:asciiTheme="majorHAnsi" w:eastAsiaTheme="majorEastAsia" w:hAnsiTheme="majorHAnsi" w:cstheme="majorBidi"/>
        <w:color w:val="812990"/>
        <w:szCs w:val="24"/>
      </w:rPr>
      <w:fldChar w:fldCharType="begin"/>
    </w:r>
    <w:r w:rsidR="004E0D48">
      <w:rPr>
        <w:rFonts w:asciiTheme="majorHAnsi" w:eastAsiaTheme="majorEastAsia" w:hAnsiTheme="majorHAnsi" w:cstheme="majorBidi"/>
        <w:color w:val="812990"/>
        <w:szCs w:val="24"/>
      </w:rPr>
      <w:instrText xml:space="preserve"> SAVEDATE  \@ "dd.MM.yyyy"  \* MERGEFORMAT </w:instrText>
    </w:r>
    <w:r w:rsidR="004E0D48">
      <w:rPr>
        <w:rFonts w:asciiTheme="majorHAnsi" w:eastAsiaTheme="majorEastAsia" w:hAnsiTheme="majorHAnsi" w:cstheme="majorBidi"/>
        <w:color w:val="812990"/>
        <w:szCs w:val="24"/>
      </w:rPr>
      <w:fldChar w:fldCharType="separate"/>
    </w:r>
    <w:r w:rsidR="00CD4E49">
      <w:rPr>
        <w:rFonts w:asciiTheme="majorHAnsi" w:eastAsiaTheme="majorEastAsia" w:hAnsiTheme="majorHAnsi" w:cstheme="majorBidi"/>
        <w:noProof/>
        <w:color w:val="812990"/>
        <w:szCs w:val="24"/>
      </w:rPr>
      <w:t>13.05.2019</w:t>
    </w:r>
    <w:r w:rsidR="004E0D48">
      <w:rPr>
        <w:rFonts w:asciiTheme="majorHAnsi" w:eastAsiaTheme="majorEastAsia" w:hAnsiTheme="majorHAnsi" w:cstheme="majorBidi"/>
        <w:color w:val="812990"/>
        <w:szCs w:val="24"/>
      </w:rPr>
      <w:fldChar w:fldCharType="end"/>
    </w:r>
  </w:p>
  <w:p w14:paraId="78E77939" w14:textId="77777777" w:rsidR="004E0D48" w:rsidRDefault="004E0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E6DA6" w14:textId="77777777" w:rsidR="004E0D48" w:rsidRDefault="00B24147">
    <w:pPr>
      <w:pStyle w:val="Header"/>
    </w:pPr>
    <w:r>
      <w:rPr>
        <w:noProof/>
        <w:lang w:eastAsia="nb-NO"/>
      </w:rPr>
      <w:pict w14:anchorId="35939F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6.5pt;height:39pt">
          <v:imagedata r:id="rId1" o:title="em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B7E"/>
    <w:multiLevelType w:val="hybridMultilevel"/>
    <w:tmpl w:val="87D20CF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26FE"/>
    <w:multiLevelType w:val="hybridMultilevel"/>
    <w:tmpl w:val="2C04DC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4640"/>
    <w:multiLevelType w:val="hybridMultilevel"/>
    <w:tmpl w:val="17964F2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3E3D"/>
    <w:multiLevelType w:val="hybridMultilevel"/>
    <w:tmpl w:val="CF70BBE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E7191"/>
    <w:multiLevelType w:val="hybridMultilevel"/>
    <w:tmpl w:val="0CB2674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D2D96"/>
    <w:multiLevelType w:val="hybridMultilevel"/>
    <w:tmpl w:val="058076B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B60"/>
    <w:multiLevelType w:val="hybridMultilevel"/>
    <w:tmpl w:val="42EA9E5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A6CDD"/>
    <w:multiLevelType w:val="hybridMultilevel"/>
    <w:tmpl w:val="3A3A1B5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A52F2"/>
    <w:multiLevelType w:val="multilevel"/>
    <w:tmpl w:val="15C0EE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81299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9" w15:restartNumberingAfterBreak="0">
    <w:nsid w:val="50631D90"/>
    <w:multiLevelType w:val="hybridMultilevel"/>
    <w:tmpl w:val="8B8AB49E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377B8"/>
    <w:multiLevelType w:val="hybridMultilevel"/>
    <w:tmpl w:val="3ACE7BB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67460"/>
    <w:multiLevelType w:val="hybridMultilevel"/>
    <w:tmpl w:val="AB88FDDA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711E5"/>
    <w:multiLevelType w:val="hybridMultilevel"/>
    <w:tmpl w:val="611CDB56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C0FBE"/>
    <w:multiLevelType w:val="hybridMultilevel"/>
    <w:tmpl w:val="CF70BBE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27AE8"/>
    <w:multiLevelType w:val="hybridMultilevel"/>
    <w:tmpl w:val="F1A8553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"/>
  </w:num>
  <w:num w:numId="14">
    <w:abstractNumId w:val="4"/>
  </w:num>
  <w:num w:numId="15">
    <w:abstractNumId w:val="12"/>
  </w:num>
  <w:num w:numId="16">
    <w:abstractNumId w:val="3"/>
  </w:num>
  <w:num w:numId="17">
    <w:abstractNumId w:val="14"/>
  </w:num>
  <w:num w:numId="18">
    <w:abstractNumId w:val="5"/>
  </w:num>
  <w:num w:numId="19">
    <w:abstractNumId w:val="6"/>
  </w:num>
  <w:num w:numId="20">
    <w:abstractNumId w:val="0"/>
  </w:num>
  <w:num w:numId="21">
    <w:abstractNumId w:val="13"/>
  </w:num>
  <w:num w:numId="22">
    <w:abstractNumId w:val="9"/>
  </w:num>
  <w:num w:numId="23">
    <w:abstractNumId w:val="15"/>
  </w:num>
  <w:num w:numId="24">
    <w:abstractNumId w:val="7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91"/>
    <w:rsid w:val="00001272"/>
    <w:rsid w:val="0000127E"/>
    <w:rsid w:val="00005D9F"/>
    <w:rsid w:val="00016046"/>
    <w:rsid w:val="00020253"/>
    <w:rsid w:val="00054B15"/>
    <w:rsid w:val="00071A0A"/>
    <w:rsid w:val="00077B4C"/>
    <w:rsid w:val="00080405"/>
    <w:rsid w:val="00094403"/>
    <w:rsid w:val="000A2C9E"/>
    <w:rsid w:val="000B27E9"/>
    <w:rsid w:val="000C00D1"/>
    <w:rsid w:val="000C740B"/>
    <w:rsid w:val="000F4AF9"/>
    <w:rsid w:val="000F54C1"/>
    <w:rsid w:val="00114721"/>
    <w:rsid w:val="00120F60"/>
    <w:rsid w:val="001262A5"/>
    <w:rsid w:val="00144F03"/>
    <w:rsid w:val="00185696"/>
    <w:rsid w:val="00192773"/>
    <w:rsid w:val="001A5C7A"/>
    <w:rsid w:val="001D1145"/>
    <w:rsid w:val="001E75A4"/>
    <w:rsid w:val="001F107F"/>
    <w:rsid w:val="002169D9"/>
    <w:rsid w:val="00220E79"/>
    <w:rsid w:val="0022301B"/>
    <w:rsid w:val="00235385"/>
    <w:rsid w:val="002453D2"/>
    <w:rsid w:val="00252772"/>
    <w:rsid w:val="00261CD0"/>
    <w:rsid w:val="00265F4E"/>
    <w:rsid w:val="00270FA2"/>
    <w:rsid w:val="00276C7A"/>
    <w:rsid w:val="002815EC"/>
    <w:rsid w:val="002B109E"/>
    <w:rsid w:val="002C44FF"/>
    <w:rsid w:val="002C648A"/>
    <w:rsid w:val="002D40A8"/>
    <w:rsid w:val="002D5816"/>
    <w:rsid w:val="002E6B93"/>
    <w:rsid w:val="002E6FCA"/>
    <w:rsid w:val="002F50FC"/>
    <w:rsid w:val="00326593"/>
    <w:rsid w:val="00326AD9"/>
    <w:rsid w:val="00340471"/>
    <w:rsid w:val="00346261"/>
    <w:rsid w:val="00357DCC"/>
    <w:rsid w:val="00381FC6"/>
    <w:rsid w:val="00384F99"/>
    <w:rsid w:val="003A6747"/>
    <w:rsid w:val="003B5F18"/>
    <w:rsid w:val="003C3F73"/>
    <w:rsid w:val="003D18F4"/>
    <w:rsid w:val="003E58B3"/>
    <w:rsid w:val="00401875"/>
    <w:rsid w:val="00415799"/>
    <w:rsid w:val="00415C3E"/>
    <w:rsid w:val="00455681"/>
    <w:rsid w:val="0047072B"/>
    <w:rsid w:val="00475D96"/>
    <w:rsid w:val="00485EB0"/>
    <w:rsid w:val="00490AA9"/>
    <w:rsid w:val="00492F61"/>
    <w:rsid w:val="004A02C3"/>
    <w:rsid w:val="004A0866"/>
    <w:rsid w:val="004A1711"/>
    <w:rsid w:val="004A72C0"/>
    <w:rsid w:val="004B66A0"/>
    <w:rsid w:val="004C44C9"/>
    <w:rsid w:val="004C5E77"/>
    <w:rsid w:val="004D7EA2"/>
    <w:rsid w:val="004E0D48"/>
    <w:rsid w:val="004F3CE0"/>
    <w:rsid w:val="0051592D"/>
    <w:rsid w:val="0051680D"/>
    <w:rsid w:val="00516D1F"/>
    <w:rsid w:val="00530AFA"/>
    <w:rsid w:val="00531C31"/>
    <w:rsid w:val="00536088"/>
    <w:rsid w:val="005436D1"/>
    <w:rsid w:val="00545033"/>
    <w:rsid w:val="005542F3"/>
    <w:rsid w:val="0057608A"/>
    <w:rsid w:val="00596272"/>
    <w:rsid w:val="005B1617"/>
    <w:rsid w:val="005B41E9"/>
    <w:rsid w:val="005D197E"/>
    <w:rsid w:val="005E3664"/>
    <w:rsid w:val="005E607E"/>
    <w:rsid w:val="005F4135"/>
    <w:rsid w:val="00607326"/>
    <w:rsid w:val="00616ABD"/>
    <w:rsid w:val="00623F61"/>
    <w:rsid w:val="006330E0"/>
    <w:rsid w:val="00641791"/>
    <w:rsid w:val="0066345D"/>
    <w:rsid w:val="0067362C"/>
    <w:rsid w:val="00684B92"/>
    <w:rsid w:val="006B342B"/>
    <w:rsid w:val="006C428B"/>
    <w:rsid w:val="006C64DC"/>
    <w:rsid w:val="00700A48"/>
    <w:rsid w:val="0071116D"/>
    <w:rsid w:val="007121DE"/>
    <w:rsid w:val="00716BC4"/>
    <w:rsid w:val="00722ABA"/>
    <w:rsid w:val="00734F2E"/>
    <w:rsid w:val="00736D74"/>
    <w:rsid w:val="00747E25"/>
    <w:rsid w:val="00772700"/>
    <w:rsid w:val="007872DA"/>
    <w:rsid w:val="0079424D"/>
    <w:rsid w:val="0079509E"/>
    <w:rsid w:val="00797F6B"/>
    <w:rsid w:val="007A3D7A"/>
    <w:rsid w:val="007A5CD8"/>
    <w:rsid w:val="007A7AB9"/>
    <w:rsid w:val="007B1758"/>
    <w:rsid w:val="007B55B9"/>
    <w:rsid w:val="007C1395"/>
    <w:rsid w:val="007C3EAC"/>
    <w:rsid w:val="007C77D7"/>
    <w:rsid w:val="007D7DEC"/>
    <w:rsid w:val="00820F8E"/>
    <w:rsid w:val="00824C1E"/>
    <w:rsid w:val="0082758C"/>
    <w:rsid w:val="0083035B"/>
    <w:rsid w:val="00846828"/>
    <w:rsid w:val="00855DFB"/>
    <w:rsid w:val="00857AAE"/>
    <w:rsid w:val="00865C5B"/>
    <w:rsid w:val="008808D5"/>
    <w:rsid w:val="008849DC"/>
    <w:rsid w:val="00885717"/>
    <w:rsid w:val="008A0221"/>
    <w:rsid w:val="008A1141"/>
    <w:rsid w:val="008A202D"/>
    <w:rsid w:val="008A24A1"/>
    <w:rsid w:val="008A3E59"/>
    <w:rsid w:val="008B4B80"/>
    <w:rsid w:val="008C0044"/>
    <w:rsid w:val="008C0BE4"/>
    <w:rsid w:val="008C2C8D"/>
    <w:rsid w:val="008C7C3C"/>
    <w:rsid w:val="008E3B1B"/>
    <w:rsid w:val="008E622E"/>
    <w:rsid w:val="00903A1E"/>
    <w:rsid w:val="00904074"/>
    <w:rsid w:val="00911023"/>
    <w:rsid w:val="009302F2"/>
    <w:rsid w:val="00942F7E"/>
    <w:rsid w:val="009473A5"/>
    <w:rsid w:val="00957075"/>
    <w:rsid w:val="00957838"/>
    <w:rsid w:val="00961D4E"/>
    <w:rsid w:val="009652E8"/>
    <w:rsid w:val="009822AE"/>
    <w:rsid w:val="00983058"/>
    <w:rsid w:val="00991FD8"/>
    <w:rsid w:val="00992F40"/>
    <w:rsid w:val="009A01E5"/>
    <w:rsid w:val="009B02B0"/>
    <w:rsid w:val="009C4F1B"/>
    <w:rsid w:val="009D619D"/>
    <w:rsid w:val="009E001F"/>
    <w:rsid w:val="009E5FED"/>
    <w:rsid w:val="009F06C9"/>
    <w:rsid w:val="009F0DC9"/>
    <w:rsid w:val="009F2356"/>
    <w:rsid w:val="009F36FA"/>
    <w:rsid w:val="009F57E7"/>
    <w:rsid w:val="00A075C7"/>
    <w:rsid w:val="00A245DC"/>
    <w:rsid w:val="00A36EF9"/>
    <w:rsid w:val="00A505C3"/>
    <w:rsid w:val="00A52024"/>
    <w:rsid w:val="00A542A8"/>
    <w:rsid w:val="00A62B8A"/>
    <w:rsid w:val="00A73DD9"/>
    <w:rsid w:val="00A84E5B"/>
    <w:rsid w:val="00AB2380"/>
    <w:rsid w:val="00AB6C86"/>
    <w:rsid w:val="00AB6F63"/>
    <w:rsid w:val="00AE1B51"/>
    <w:rsid w:val="00AF2A94"/>
    <w:rsid w:val="00AF39E1"/>
    <w:rsid w:val="00B04989"/>
    <w:rsid w:val="00B126D1"/>
    <w:rsid w:val="00B154A4"/>
    <w:rsid w:val="00B23019"/>
    <w:rsid w:val="00B24147"/>
    <w:rsid w:val="00B43D5D"/>
    <w:rsid w:val="00B837CA"/>
    <w:rsid w:val="00B839E4"/>
    <w:rsid w:val="00B87454"/>
    <w:rsid w:val="00B87850"/>
    <w:rsid w:val="00BB075F"/>
    <w:rsid w:val="00BC084F"/>
    <w:rsid w:val="00BC1BAE"/>
    <w:rsid w:val="00BD2A6F"/>
    <w:rsid w:val="00BE560C"/>
    <w:rsid w:val="00BF21C0"/>
    <w:rsid w:val="00C03B41"/>
    <w:rsid w:val="00C06F46"/>
    <w:rsid w:val="00C1270A"/>
    <w:rsid w:val="00C23E3D"/>
    <w:rsid w:val="00C3107D"/>
    <w:rsid w:val="00C36D6E"/>
    <w:rsid w:val="00C467C0"/>
    <w:rsid w:val="00C70720"/>
    <w:rsid w:val="00C70F23"/>
    <w:rsid w:val="00C8781E"/>
    <w:rsid w:val="00C9215B"/>
    <w:rsid w:val="00C92376"/>
    <w:rsid w:val="00C93F88"/>
    <w:rsid w:val="00CC3083"/>
    <w:rsid w:val="00CD4E49"/>
    <w:rsid w:val="00CE53CC"/>
    <w:rsid w:val="00CE54DB"/>
    <w:rsid w:val="00D131FE"/>
    <w:rsid w:val="00D146C7"/>
    <w:rsid w:val="00D276C3"/>
    <w:rsid w:val="00D32397"/>
    <w:rsid w:val="00D35618"/>
    <w:rsid w:val="00D37C8B"/>
    <w:rsid w:val="00D46F82"/>
    <w:rsid w:val="00D60CE4"/>
    <w:rsid w:val="00D62D75"/>
    <w:rsid w:val="00D70AA0"/>
    <w:rsid w:val="00D74464"/>
    <w:rsid w:val="00D76344"/>
    <w:rsid w:val="00D8235A"/>
    <w:rsid w:val="00DA6BA6"/>
    <w:rsid w:val="00DA6EAA"/>
    <w:rsid w:val="00DB115D"/>
    <w:rsid w:val="00DB2E67"/>
    <w:rsid w:val="00DD2236"/>
    <w:rsid w:val="00DE540E"/>
    <w:rsid w:val="00DE59C2"/>
    <w:rsid w:val="00DE67F1"/>
    <w:rsid w:val="00DE6C04"/>
    <w:rsid w:val="00DF0641"/>
    <w:rsid w:val="00E02650"/>
    <w:rsid w:val="00E37E12"/>
    <w:rsid w:val="00E43C0F"/>
    <w:rsid w:val="00E51241"/>
    <w:rsid w:val="00EB2E32"/>
    <w:rsid w:val="00EC43B5"/>
    <w:rsid w:val="00ED0F5F"/>
    <w:rsid w:val="00ED2BBC"/>
    <w:rsid w:val="00ED760D"/>
    <w:rsid w:val="00EE5DDC"/>
    <w:rsid w:val="00EF0797"/>
    <w:rsid w:val="00EF0D7B"/>
    <w:rsid w:val="00EF26B6"/>
    <w:rsid w:val="00F072E6"/>
    <w:rsid w:val="00F10CFC"/>
    <w:rsid w:val="00F11A92"/>
    <w:rsid w:val="00F1573E"/>
    <w:rsid w:val="00F264E6"/>
    <w:rsid w:val="00F567F3"/>
    <w:rsid w:val="00F66D6C"/>
    <w:rsid w:val="00F70A07"/>
    <w:rsid w:val="00F760E7"/>
    <w:rsid w:val="00F92A8A"/>
    <w:rsid w:val="00F94279"/>
    <w:rsid w:val="00F953A5"/>
    <w:rsid w:val="00FA5809"/>
    <w:rsid w:val="00FC60EE"/>
    <w:rsid w:val="00FD652A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6A91F"/>
  <w15:chartTrackingRefBased/>
  <w15:docId w15:val="{FEF394E2-38B4-467D-9906-0E818782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2BB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BBC"/>
    <w:rPr>
      <w:rFonts w:asciiTheme="majorHAnsi" w:eastAsiaTheme="majorEastAsia" w:hAnsiTheme="majorHAnsi" w:cstheme="majorBidi"/>
      <w:b/>
      <w:bCs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15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812990"/>
      <w:spacing w:val="-10"/>
      <w:kern w:val="28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15EC"/>
    <w:rPr>
      <w:rFonts w:asciiTheme="majorHAnsi" w:eastAsiaTheme="majorEastAsia" w:hAnsiTheme="majorHAnsi" w:cstheme="majorBidi"/>
      <w:color w:val="812990"/>
      <w:spacing w:val="-10"/>
      <w:kern w:val="28"/>
      <w:sz w:val="64"/>
      <w:szCs w:val="72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5EC"/>
    <w:pPr>
      <w:numPr>
        <w:ilvl w:val="1"/>
      </w:numPr>
    </w:pPr>
    <w:rPr>
      <w:i/>
      <w:iCs/>
      <w:color w:val="81299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815EC"/>
    <w:rPr>
      <w:i/>
      <w:iCs/>
      <w:color w:val="812990"/>
      <w:sz w:val="32"/>
      <w:lang w:val="nb-NO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Klient">
    <w:name w:val="Klient"/>
    <w:basedOn w:val="Title"/>
    <w:link w:val="KlientChar"/>
    <w:qFormat/>
    <w:rsid w:val="005E3664"/>
    <w:rPr>
      <w:sz w:val="48"/>
    </w:rPr>
  </w:style>
  <w:style w:type="character" w:styleId="PlaceholderText">
    <w:name w:val="Placeholder Text"/>
    <w:basedOn w:val="DefaultParagraphFont"/>
    <w:uiPriority w:val="99"/>
    <w:semiHidden/>
    <w:rsid w:val="00A73DD9"/>
    <w:rPr>
      <w:color w:val="808080"/>
    </w:rPr>
  </w:style>
  <w:style w:type="character" w:customStyle="1" w:styleId="KlientChar">
    <w:name w:val="Klient Char"/>
    <w:basedOn w:val="TitleChar"/>
    <w:link w:val="Klient"/>
    <w:rsid w:val="005E3664"/>
    <w:rPr>
      <w:rFonts w:asciiTheme="majorHAnsi" w:eastAsiaTheme="majorEastAsia" w:hAnsiTheme="majorHAnsi" w:cstheme="majorBidi"/>
      <w:color w:val="812990"/>
      <w:spacing w:val="-10"/>
      <w:kern w:val="28"/>
      <w:sz w:val="48"/>
      <w:szCs w:val="72"/>
      <w:lang w:val="nb-NO"/>
    </w:rPr>
  </w:style>
  <w:style w:type="table" w:styleId="TableGrid">
    <w:name w:val="Table Grid"/>
    <w:basedOn w:val="TableNormal"/>
    <w:uiPriority w:val="39"/>
    <w:rsid w:val="00A7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type">
    <w:name w:val="Dokumenttype"/>
    <w:basedOn w:val="Normal"/>
    <w:link w:val="DokumenttypeChar"/>
    <w:qFormat/>
    <w:rsid w:val="0022301B"/>
    <w:pPr>
      <w:jc w:val="center"/>
    </w:pPr>
    <w:rPr>
      <w:color w:val="FFFFFF" w:themeColor="background1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DB115D"/>
    <w:pPr>
      <w:spacing w:after="100"/>
    </w:pPr>
  </w:style>
  <w:style w:type="character" w:customStyle="1" w:styleId="DokumenttypeChar">
    <w:name w:val="Dokumenttype Char"/>
    <w:basedOn w:val="DefaultParagraphFont"/>
    <w:link w:val="Dokumenttype"/>
    <w:rsid w:val="0022301B"/>
    <w:rPr>
      <w:color w:val="FFFFFF" w:themeColor="background1"/>
      <w:sz w:val="36"/>
      <w:lang w:val="nb-NO"/>
    </w:rPr>
  </w:style>
  <w:style w:type="character" w:styleId="Hyperlink">
    <w:name w:val="Hyperlink"/>
    <w:basedOn w:val="DefaultParagraphFont"/>
    <w:uiPriority w:val="99"/>
    <w:unhideWhenUsed/>
    <w:rsid w:val="00DB115D"/>
    <w:rPr>
      <w:color w:val="6EAC1C" w:themeColor="hyperlink"/>
      <w:u w:val="single"/>
    </w:rPr>
  </w:style>
  <w:style w:type="table" w:styleId="GridTable4-Accent6">
    <w:name w:val="Grid Table 4 Accent 6"/>
    <w:basedOn w:val="TableNormal"/>
    <w:uiPriority w:val="49"/>
    <w:rsid w:val="008C2C8D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C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4C9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4C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4C9"/>
    <w:rPr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8849DC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49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9DC"/>
    <w:rPr>
      <w:sz w:val="20"/>
      <w:szCs w:val="20"/>
      <w:lang w:val="nb-NO"/>
    </w:rPr>
  </w:style>
  <w:style w:type="character" w:styleId="FootnoteReference">
    <w:name w:val="footnote reference"/>
    <w:basedOn w:val="DefaultParagraphFont"/>
    <w:uiPriority w:val="99"/>
    <w:semiHidden/>
    <w:unhideWhenUsed/>
    <w:rsid w:val="008849DC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56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67F3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961D4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e\Downloads\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0F680627A24751B48806C9DD24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7405-1875-4B9C-A3A6-C0825304957F}"/>
      </w:docPartPr>
      <w:docPartBody>
        <w:p w:rsidR="004C0FD9" w:rsidRDefault="004C0FD9">
          <w:pPr>
            <w:pStyle w:val="660F680627A24751B48806C9DD2460FB"/>
          </w:pPr>
          <w:r w:rsidRPr="00E95EFD">
            <w:rPr>
              <w:rStyle w:val="PlaceholderText"/>
            </w:rPr>
            <w:t>[Title]</w:t>
          </w:r>
        </w:p>
      </w:docPartBody>
    </w:docPart>
    <w:docPart>
      <w:docPartPr>
        <w:name w:val="3421EE79B1394BCA9A17204C34D4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0798E-A4CF-42C7-BB03-FE894A67F950}"/>
      </w:docPartPr>
      <w:docPartBody>
        <w:p w:rsidR="004C0FD9" w:rsidRDefault="004C0FD9">
          <w:pPr>
            <w:pStyle w:val="3421EE79B1394BCA9A17204C34D4A206"/>
          </w:pPr>
          <w:r w:rsidRPr="00E95EFD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D9"/>
    <w:rsid w:val="004C0FD9"/>
    <w:rsid w:val="00763CA5"/>
    <w:rsid w:val="00D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0F680627A24751B48806C9DD2460FB">
    <w:name w:val="660F680627A24751B48806C9DD2460FB"/>
  </w:style>
  <w:style w:type="paragraph" w:customStyle="1" w:styleId="3421EE79B1394BCA9A17204C34D4A206">
    <w:name w:val="3421EE79B1394BCA9A17204C34D4A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0C3561BE98BF4AB1EB92AB3D9BD9CB" ma:contentTypeVersion="2" ma:contentTypeDescription="Opprett et nytt dokument." ma:contentTypeScope="" ma:versionID="25483cae24f0365c08e5a717e4878ba3">
  <xsd:schema xmlns:xsd="http://www.w3.org/2001/XMLSchema" xmlns:xs="http://www.w3.org/2001/XMLSchema" xmlns:p="http://schemas.microsoft.com/office/2006/metadata/properties" xmlns:ns2="860e9fb9-67e4-482c-954e-03ae93c6ca57" targetNamespace="http://schemas.microsoft.com/office/2006/metadata/properties" ma:root="true" ma:fieldsID="e45b895a98736e5fbfa1e8390c93dc2c" ns2:_="">
    <xsd:import namespace="860e9fb9-67e4-482c-954e-03ae93c6ca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e9fb9-67e4-482c-954e-03ae93c6ca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4EF15-4496-474D-B756-085312A33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DABE28-02D9-48D1-A0AF-2D6AA9FF8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e9fb9-67e4-482c-954e-03ae93c6c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D2D10D-127B-4578-83B5-F15A9524D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1E70656-01A5-4F86-A39F-90318521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1037</TotalTime>
  <Pages>5</Pages>
  <Words>1190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Forbruk og sensordata – Format og protokoller</vt:lpstr>
    </vt:vector>
  </TitlesOfParts>
  <Company>Energy Manager AS</Company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Forbruk og sensordata – Format og protokoller</dc:title>
  <dc:subject>Krav til forbruk og sensordata for innsending til EnergyManager</dc:subject>
  <dc:creator>pbe</dc:creator>
  <cp:keywords/>
  <dc:description/>
  <cp:lastModifiedBy>Pål Berg</cp:lastModifiedBy>
  <cp:revision>233</cp:revision>
  <cp:lastPrinted>2019-05-13T11:30:00Z</cp:lastPrinted>
  <dcterms:created xsi:type="dcterms:W3CDTF">2017-10-21T14:35:00Z</dcterms:created>
  <dcterms:modified xsi:type="dcterms:W3CDTF">2019-11-05T09:08:00Z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  <property fmtid="{D5CDD505-2E9C-101B-9397-08002B2CF9AE}" pid="3" name="ContentTypeId">
    <vt:lpwstr>0x0101006C0C3561BE98BF4AB1EB92AB3D9BD9CB</vt:lpwstr>
  </property>
</Properties>
</file>