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58CB" w:rsidRPr="006E4F0B" w:rsidRDefault="005558CB" w:rsidP="005558CB">
      <w:pPr>
        <w:ind w:left="284"/>
        <w:rPr>
          <w:rFonts w:asciiTheme="minorHAnsi" w:hAnsiTheme="minorHAnsi"/>
          <w:b/>
          <w:bCs/>
          <w:color w:val="595959" w:themeColor="text1" w:themeTint="A6"/>
        </w:rPr>
      </w:pPr>
      <w:bookmarkStart w:id="0" w:name="_Hlk238488499"/>
      <w:r w:rsidRPr="006E4F0B">
        <w:rPr>
          <w:rFonts w:asciiTheme="minorHAnsi" w:hAnsiTheme="minorHAnsi"/>
          <w:b/>
          <w:bCs/>
          <w:color w:val="595959" w:themeColor="text1" w:themeTint="A6"/>
        </w:rPr>
        <w:t>DEEP PLANE FACE LIFT (DPFL)</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 vieillissement du visage entraîne progressivement une perte de tonicité et un relâchement des tissus. Il se manifeste notamment par l’apparition de bajoues, de cordes </w:t>
      </w:r>
      <w:proofErr w:type="spellStart"/>
      <w:r w:rsidRPr="006E4F0B">
        <w:rPr>
          <w:rFonts w:asciiTheme="minorHAnsi" w:hAnsiTheme="minorHAnsi"/>
          <w:color w:val="595959" w:themeColor="text1" w:themeTint="A6"/>
        </w:rPr>
        <w:t>platysmales</w:t>
      </w:r>
      <w:proofErr w:type="spellEnd"/>
      <w:r w:rsidRPr="006E4F0B">
        <w:rPr>
          <w:rFonts w:asciiTheme="minorHAnsi" w:hAnsiTheme="minorHAnsi"/>
          <w:color w:val="595959" w:themeColor="text1" w:themeTint="A6"/>
        </w:rPr>
        <w:t xml:space="preserve"> au niveau du cou, une perte de définition de l’ovale du visage et un relâchement des structures musculaires et des tissus profonds du visage et du cou.  </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 </w:t>
      </w:r>
      <w:proofErr w:type="spellStart"/>
      <w:r w:rsidRPr="006E4F0B">
        <w:rPr>
          <w:rFonts w:asciiTheme="minorHAnsi" w:hAnsiTheme="minorHAnsi"/>
          <w:color w:val="595959" w:themeColor="text1" w:themeTint="A6"/>
        </w:rPr>
        <w:t>Deep</w:t>
      </w:r>
      <w:proofErr w:type="spellEnd"/>
      <w:r w:rsidRPr="006E4F0B">
        <w:rPr>
          <w:rFonts w:asciiTheme="minorHAnsi" w:hAnsiTheme="minorHAnsi"/>
          <w:color w:val="595959" w:themeColor="text1" w:themeTint="A6"/>
        </w:rPr>
        <w:t xml:space="preserve"> Plane Face</w:t>
      </w:r>
      <w:r w:rsidR="00D232BF">
        <w:rPr>
          <w:rFonts w:asciiTheme="minorHAnsi" w:hAnsiTheme="minorHAnsi"/>
          <w:color w:val="595959" w:themeColor="text1" w:themeTint="A6"/>
        </w:rPr>
        <w:t xml:space="preserve"> L</w:t>
      </w:r>
      <w:r w:rsidRPr="006E4F0B">
        <w:rPr>
          <w:rFonts w:asciiTheme="minorHAnsi" w:hAnsiTheme="minorHAnsi"/>
          <w:color w:val="595959" w:themeColor="text1" w:themeTint="A6"/>
        </w:rPr>
        <w:t>ift est une technique de lifting permettant de repositionner en profondeur et de façon naturelle les tissus du visage et du cou afin de redéfinir l’ovale, atténuer les bajoues et améliorer le contour cervico-facial, tout en conservant une expression naturelle.</w:t>
      </w:r>
    </w:p>
    <w:p w:rsidR="006E4F0B" w:rsidRPr="006E4F0B" w:rsidRDefault="006E4F0B" w:rsidP="006E4F0B">
      <w:pPr>
        <w:ind w:left="284"/>
        <w:rPr>
          <w:rFonts w:asciiTheme="minorHAnsi" w:hAnsiTheme="minorHAnsi"/>
          <w:color w:val="595959" w:themeColor="text1" w:themeTint="A6"/>
        </w:rPr>
      </w:pPr>
      <w:r w:rsidRPr="006E4F0B">
        <w:rPr>
          <w:rFonts w:asciiTheme="minorHAnsi" w:hAnsiTheme="minorHAnsi"/>
          <w:color w:val="595959" w:themeColor="text1" w:themeTint="A6"/>
        </w:rPr>
        <w:t>Les cicatrices sont dissimulées dans les tempes chevelues, autour de l’oreille, puis se prolongent discrètement derrière l’oreille plongeant dans le cuir chevelu.</w:t>
      </w:r>
    </w:p>
    <w:p w:rsidR="006E4F0B" w:rsidRPr="006E4F0B" w:rsidRDefault="006E4F0B" w:rsidP="006E4F0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Leur évolution est progressive et leur </w:t>
      </w:r>
      <w:r w:rsidR="00D232BF" w:rsidRPr="006E4F0B">
        <w:rPr>
          <w:rFonts w:asciiTheme="minorHAnsi" w:hAnsiTheme="minorHAnsi"/>
          <w:color w:val="595959" w:themeColor="text1" w:themeTint="A6"/>
        </w:rPr>
        <w:t>visibilité</w:t>
      </w:r>
      <w:r w:rsidRPr="006E4F0B">
        <w:rPr>
          <w:rFonts w:asciiTheme="minorHAnsi" w:hAnsiTheme="minorHAnsi"/>
          <w:color w:val="595959" w:themeColor="text1" w:themeTint="A6"/>
        </w:rPr>
        <w:t xml:space="preserve"> très limitée au début</w:t>
      </w:r>
      <w:r w:rsidR="00D232BF">
        <w:rPr>
          <w:rFonts w:asciiTheme="minorHAnsi" w:hAnsiTheme="minorHAnsi"/>
          <w:color w:val="595959" w:themeColor="text1" w:themeTint="A6"/>
        </w:rPr>
        <w:t>,</w:t>
      </w:r>
      <w:r w:rsidRPr="006E4F0B">
        <w:rPr>
          <w:rFonts w:asciiTheme="minorHAnsi" w:hAnsiTheme="minorHAnsi"/>
          <w:color w:val="595959" w:themeColor="text1" w:themeTint="A6"/>
        </w:rPr>
        <w:t xml:space="preserve"> diminue généralement avec le temps et finit par disparaître au bout de quelques semaines. </w:t>
      </w:r>
    </w:p>
    <w:p w:rsidR="006E4F0B" w:rsidRPr="006E4F0B" w:rsidRDefault="006E4F0B" w:rsidP="006E4F0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L’évolution est marquée par quelques </w:t>
      </w:r>
      <w:r w:rsidR="00D232BF" w:rsidRPr="006E4F0B">
        <w:rPr>
          <w:rFonts w:asciiTheme="minorHAnsi" w:hAnsiTheme="minorHAnsi"/>
          <w:color w:val="595959" w:themeColor="text1" w:themeTint="A6"/>
        </w:rPr>
        <w:t>œdèmes</w:t>
      </w:r>
      <w:r w:rsidRPr="006E4F0B">
        <w:rPr>
          <w:rFonts w:asciiTheme="minorHAnsi" w:hAnsiTheme="minorHAnsi"/>
          <w:color w:val="595959" w:themeColor="text1" w:themeTint="A6"/>
        </w:rPr>
        <w:t xml:space="preserve"> et bleus surtout au bas du cou pendant </w:t>
      </w:r>
      <w:r w:rsidR="00D232BF">
        <w:rPr>
          <w:rFonts w:asciiTheme="minorHAnsi" w:hAnsiTheme="minorHAnsi"/>
          <w:color w:val="595959" w:themeColor="text1" w:themeTint="A6"/>
        </w:rPr>
        <w:t>10</w:t>
      </w:r>
      <w:r w:rsidRPr="006E4F0B">
        <w:rPr>
          <w:rFonts w:asciiTheme="minorHAnsi" w:hAnsiTheme="minorHAnsi"/>
          <w:color w:val="595959" w:themeColor="text1" w:themeTint="A6"/>
        </w:rPr>
        <w:t xml:space="preserve"> jours. </w:t>
      </w:r>
    </w:p>
    <w:p w:rsidR="006E4F0B" w:rsidRDefault="006E4F0B" w:rsidP="006E4F0B">
      <w:pPr>
        <w:ind w:left="284"/>
        <w:rPr>
          <w:rFonts w:asciiTheme="minorHAnsi" w:hAnsiTheme="minorHAnsi"/>
          <w:color w:val="595959" w:themeColor="text1" w:themeTint="A6"/>
        </w:rPr>
      </w:pPr>
      <w:r w:rsidRPr="006E4F0B">
        <w:rPr>
          <w:rFonts w:asciiTheme="minorHAnsi" w:hAnsiTheme="minorHAnsi"/>
          <w:color w:val="595959" w:themeColor="text1" w:themeTint="A6"/>
        </w:rPr>
        <w:t>Le résultat définitif sera stabilisé au bout de 12 à 16 semaines.</w:t>
      </w:r>
    </w:p>
    <w:p w:rsidR="00D232BF" w:rsidRDefault="00D232BF" w:rsidP="006E4F0B">
      <w:pPr>
        <w:ind w:left="284"/>
        <w:rPr>
          <w:rFonts w:asciiTheme="minorHAnsi" w:hAnsiTheme="minorHAnsi"/>
          <w:color w:val="595959" w:themeColor="text1" w:themeTint="A6"/>
        </w:rPr>
      </w:pPr>
    </w:p>
    <w:p w:rsidR="00D232BF" w:rsidRPr="00417372" w:rsidRDefault="00D232BF" w:rsidP="00D232BF">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 6 semaines de drainage lymphatique en post opératoire.</w:t>
      </w:r>
    </w:p>
    <w:p w:rsidR="00D232BF" w:rsidRDefault="00D232BF" w:rsidP="006E4F0B">
      <w:pPr>
        <w:ind w:left="284"/>
        <w:rPr>
          <w:rFonts w:asciiTheme="minorHAnsi" w:hAnsiTheme="minorHAnsi"/>
          <w:color w:val="595959" w:themeColor="text1" w:themeTint="A6"/>
        </w:rPr>
      </w:pPr>
    </w:p>
    <w:p w:rsidR="006E4F0B" w:rsidRDefault="006E4F0B" w:rsidP="006E4F0B">
      <w:pPr>
        <w:ind w:left="284"/>
        <w:rPr>
          <w:rFonts w:asciiTheme="minorHAnsi" w:hAnsiTheme="minorHAnsi"/>
          <w:color w:val="595959" w:themeColor="text1" w:themeTint="A6"/>
        </w:rPr>
      </w:pPr>
    </w:p>
    <w:p w:rsidR="005558CB" w:rsidRPr="00370087" w:rsidRDefault="005558CB" w:rsidP="006E4F0B">
      <w:pPr>
        <w:ind w:left="284"/>
        <w:rPr>
          <w:rFonts w:asciiTheme="minorHAnsi" w:hAnsiTheme="minorHAnsi"/>
          <w:b/>
          <w:bCs/>
          <w:caps/>
          <w:color w:val="595959" w:themeColor="text1" w:themeTint="A6"/>
        </w:rPr>
      </w:pPr>
      <w:r w:rsidRPr="00370087">
        <w:rPr>
          <w:rFonts w:asciiTheme="minorHAnsi" w:hAnsiTheme="minorHAnsi"/>
          <w:b/>
          <w:bCs/>
          <w:caps/>
          <w:color w:val="595959" w:themeColor="text1" w:themeTint="A6"/>
        </w:rPr>
        <w:t>Blépharoplastie supérieure</w:t>
      </w:r>
    </w:p>
    <w:p w:rsidR="005558CB" w:rsidRPr="006E4F0B" w:rsidRDefault="005558CB" w:rsidP="005558CB">
      <w:pPr>
        <w:ind w:left="284"/>
        <w:rPr>
          <w:rFonts w:asciiTheme="minorHAnsi" w:hAnsiTheme="minorHAnsi"/>
          <w:color w:val="595959" w:themeColor="text1" w:themeTint="A6"/>
        </w:rPr>
      </w:pPr>
    </w:p>
    <w:p w:rsidR="00D232BF" w:rsidRDefault="005558CB" w:rsidP="00D232BF">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 vieillissement des paupières entraîne progressivement un excès de peau au niveau des paupières supérieures, donnant au regard un aspect plus lourd et fatigué. </w:t>
      </w:r>
    </w:p>
    <w:p w:rsidR="005558CB" w:rsidRPr="006E4F0B" w:rsidRDefault="00D232BF" w:rsidP="00D232BF">
      <w:pPr>
        <w:ind w:left="284"/>
        <w:rPr>
          <w:rFonts w:asciiTheme="minorHAnsi" w:hAnsiTheme="minorHAnsi"/>
          <w:color w:val="595959" w:themeColor="text1" w:themeTint="A6"/>
        </w:rPr>
      </w:pPr>
      <w:r>
        <w:rPr>
          <w:rFonts w:asciiTheme="minorHAnsi" w:hAnsiTheme="minorHAnsi"/>
          <w:color w:val="595959" w:themeColor="text1" w:themeTint="A6"/>
        </w:rPr>
        <w:t>C</w:t>
      </w:r>
      <w:r w:rsidR="005558CB" w:rsidRPr="006E4F0B">
        <w:rPr>
          <w:rFonts w:asciiTheme="minorHAnsi" w:hAnsiTheme="minorHAnsi"/>
          <w:color w:val="595959" w:themeColor="text1" w:themeTint="A6"/>
        </w:rPr>
        <w:t>et excès peut parfois s’accompagner d’une petite accumulation graisseuse au coin interne.</w:t>
      </w:r>
    </w:p>
    <w:p w:rsidR="005558CB" w:rsidRPr="006E4F0B" w:rsidRDefault="005558CB" w:rsidP="00D232BF">
      <w:pPr>
        <w:ind w:left="284"/>
        <w:rPr>
          <w:rFonts w:asciiTheme="minorHAnsi" w:hAnsiTheme="minorHAnsi"/>
          <w:color w:val="595959" w:themeColor="text1" w:themeTint="A6"/>
        </w:rPr>
      </w:pPr>
      <w:r w:rsidRPr="006E4F0B">
        <w:rPr>
          <w:rFonts w:asciiTheme="minorHAnsi" w:hAnsiTheme="minorHAnsi"/>
          <w:color w:val="595959" w:themeColor="text1" w:themeTint="A6"/>
        </w:rPr>
        <w:t>La blépharoplastie supérieure consiste à retirer de manière mesurée l’excès de peau et, si nécessaire, la petite poche graisseuse afin de dégager le regard et lui redonner un aspect plus ouvert et reposé, tout en conservant son expression naturelle.</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La cicatrice est dissimulée dans le pli naturel de la paupière supérieure, ce qui la rend </w:t>
      </w:r>
      <w:r w:rsidR="00D232BF">
        <w:rPr>
          <w:rFonts w:asciiTheme="minorHAnsi" w:hAnsiTheme="minorHAnsi"/>
          <w:color w:val="595959" w:themeColor="text1" w:themeTint="A6"/>
        </w:rPr>
        <w:t>g</w:t>
      </w:r>
      <w:r w:rsidRPr="006E4F0B">
        <w:rPr>
          <w:rFonts w:asciiTheme="minorHAnsi" w:hAnsiTheme="minorHAnsi"/>
          <w:color w:val="595959" w:themeColor="text1" w:themeTint="A6"/>
        </w:rPr>
        <w:t>énéralement très discrète une fois cicatrisée.</w:t>
      </w:r>
    </w:p>
    <w:p w:rsidR="00D232BF"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Les fils seront retirés au bout de </w:t>
      </w:r>
      <w:r w:rsidR="00D232BF">
        <w:rPr>
          <w:rFonts w:asciiTheme="minorHAnsi" w:hAnsiTheme="minorHAnsi"/>
          <w:color w:val="595959" w:themeColor="text1" w:themeTint="A6"/>
        </w:rPr>
        <w:t>07</w:t>
      </w:r>
      <w:r w:rsidRPr="006E4F0B">
        <w:rPr>
          <w:rFonts w:asciiTheme="minorHAnsi" w:hAnsiTheme="minorHAnsi"/>
          <w:color w:val="595959" w:themeColor="text1" w:themeTint="A6"/>
        </w:rPr>
        <w:t xml:space="preserve"> jours. </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Les bleus et </w:t>
      </w:r>
      <w:r w:rsidR="00D232BF" w:rsidRPr="006E4F0B">
        <w:rPr>
          <w:rFonts w:asciiTheme="minorHAnsi" w:hAnsiTheme="minorHAnsi"/>
          <w:color w:val="595959" w:themeColor="text1" w:themeTint="A6"/>
        </w:rPr>
        <w:t>œdè</w:t>
      </w:r>
      <w:r w:rsidR="00D232BF">
        <w:rPr>
          <w:rFonts w:asciiTheme="minorHAnsi" w:hAnsiTheme="minorHAnsi"/>
          <w:color w:val="595959" w:themeColor="text1" w:themeTint="A6"/>
        </w:rPr>
        <w:t>m</w:t>
      </w:r>
      <w:r w:rsidR="00D232BF" w:rsidRPr="006E4F0B">
        <w:rPr>
          <w:rFonts w:asciiTheme="minorHAnsi" w:hAnsiTheme="minorHAnsi"/>
          <w:color w:val="595959" w:themeColor="text1" w:themeTint="A6"/>
        </w:rPr>
        <w:t>es</w:t>
      </w:r>
      <w:r w:rsidRPr="006E4F0B">
        <w:rPr>
          <w:rFonts w:asciiTheme="minorHAnsi" w:hAnsiTheme="minorHAnsi"/>
          <w:color w:val="595959" w:themeColor="text1" w:themeTint="A6"/>
        </w:rPr>
        <w:t xml:space="preserve"> persistent pendant </w:t>
      </w:r>
      <w:r w:rsidR="00D232BF">
        <w:rPr>
          <w:rFonts w:asciiTheme="minorHAnsi" w:hAnsiTheme="minorHAnsi"/>
          <w:color w:val="595959" w:themeColor="text1" w:themeTint="A6"/>
        </w:rPr>
        <w:t>15</w:t>
      </w:r>
      <w:r w:rsidRPr="006E4F0B">
        <w:rPr>
          <w:rFonts w:asciiTheme="minorHAnsi" w:hAnsiTheme="minorHAnsi"/>
          <w:color w:val="595959" w:themeColor="text1" w:themeTint="A6"/>
        </w:rPr>
        <w:t xml:space="preserve"> jours.</w:t>
      </w:r>
    </w:p>
    <w:p w:rsidR="00D232BF" w:rsidRDefault="00D232BF" w:rsidP="00D232BF">
      <w:pPr>
        <w:ind w:left="284"/>
        <w:rPr>
          <w:rFonts w:asciiTheme="minorHAnsi" w:hAnsiTheme="minorHAnsi"/>
          <w:color w:val="595959" w:themeColor="text1" w:themeTint="A6"/>
        </w:rPr>
      </w:pPr>
      <w:r w:rsidRPr="006E4F0B">
        <w:rPr>
          <w:rFonts w:asciiTheme="minorHAnsi" w:hAnsiTheme="minorHAnsi"/>
          <w:color w:val="595959" w:themeColor="text1" w:themeTint="A6"/>
        </w:rPr>
        <w:t>Le résultat définitif sera stabilisé au bout de 12 à 16 semaines.</w:t>
      </w:r>
    </w:p>
    <w:p w:rsidR="00D232BF" w:rsidRDefault="00D232BF" w:rsidP="00D232BF">
      <w:pPr>
        <w:ind w:left="284"/>
        <w:rPr>
          <w:rFonts w:asciiTheme="minorHAnsi" w:hAnsiTheme="minorHAnsi"/>
          <w:color w:val="595959" w:themeColor="text1" w:themeTint="A6"/>
        </w:rPr>
      </w:pPr>
    </w:p>
    <w:p w:rsidR="00D232BF" w:rsidRDefault="00D232BF" w:rsidP="00D232BF">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Pr>
          <w:rFonts w:asciiTheme="minorHAnsi" w:hAnsiTheme="minorHAnsi"/>
          <w:b/>
          <w:bCs/>
          <w:color w:val="FF7C80"/>
          <w:spacing w:val="-3"/>
          <w:highlight w:val="lightGray"/>
        </w:rPr>
        <w:t xml:space="preserve">et pendant les 15 premiers jours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D232BF" w:rsidRPr="00417372" w:rsidRDefault="00D232BF" w:rsidP="00D232BF">
      <w:pPr>
        <w:ind w:left="284"/>
        <w:rPr>
          <w:rFonts w:asciiTheme="minorHAnsi" w:hAnsiTheme="minorHAnsi"/>
          <w:b/>
          <w:bCs/>
          <w:color w:val="FF7C80"/>
          <w:highlight w:val="lightGray"/>
        </w:rPr>
      </w:pPr>
    </w:p>
    <w:p w:rsidR="005558CB" w:rsidRPr="00370087" w:rsidRDefault="005558CB" w:rsidP="00D232BF">
      <w:pPr>
        <w:ind w:left="284"/>
        <w:rPr>
          <w:rFonts w:asciiTheme="minorHAnsi" w:hAnsiTheme="minorHAnsi"/>
          <w:b/>
          <w:bCs/>
          <w:caps/>
          <w:color w:val="595959" w:themeColor="text1" w:themeTint="A6"/>
        </w:rPr>
      </w:pPr>
      <w:bookmarkStart w:id="1" w:name="_GoBack"/>
      <w:r w:rsidRPr="00370087">
        <w:rPr>
          <w:rFonts w:asciiTheme="minorHAnsi" w:hAnsiTheme="minorHAnsi"/>
          <w:b/>
          <w:bCs/>
          <w:caps/>
          <w:color w:val="595959" w:themeColor="text1" w:themeTint="A6"/>
        </w:rPr>
        <w:t>Blépharoplastie inférieure</w:t>
      </w:r>
    </w:p>
    <w:bookmarkEnd w:id="1"/>
    <w:p w:rsidR="005558CB" w:rsidRPr="006E4F0B" w:rsidRDefault="005558CB" w:rsidP="005558CB">
      <w:pPr>
        <w:ind w:left="284"/>
        <w:rPr>
          <w:rFonts w:asciiTheme="minorHAnsi" w:hAnsiTheme="minorHAnsi"/>
          <w:color w:val="595959" w:themeColor="text1" w:themeTint="A6"/>
        </w:rPr>
      </w:pP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Le vieillissement de la paupière inférieure se traduit principalement par l’apparition de poches sous les yeux, associées à un relâchement cutané et musculaire donnant au regard un aspect fatigué.</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La blépharoplastie inférieure permet de traiter les poches </w:t>
      </w:r>
      <w:r w:rsidR="00D232BF" w:rsidRPr="006E4F0B">
        <w:rPr>
          <w:rFonts w:asciiTheme="minorHAnsi" w:hAnsiTheme="minorHAnsi"/>
          <w:color w:val="595959" w:themeColor="text1" w:themeTint="A6"/>
        </w:rPr>
        <w:t>graisseuses,</w:t>
      </w:r>
      <w:r w:rsidRPr="006E4F0B">
        <w:rPr>
          <w:rFonts w:asciiTheme="minorHAnsi" w:hAnsiTheme="minorHAnsi"/>
          <w:color w:val="595959" w:themeColor="text1" w:themeTint="A6"/>
        </w:rPr>
        <w:t xml:space="preserve"> de corriger l’excès cutané et le relâchement musculaire. </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Ceci permet de rajeunir et lisser le contour de l’œil, tout en conservant un résultat naturel.</w:t>
      </w:r>
    </w:p>
    <w:p w:rsidR="00D232BF" w:rsidRDefault="00D232BF" w:rsidP="00D232BF">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Des œdèmes et des bleus seront présents pendant </w:t>
      </w:r>
      <w:r>
        <w:rPr>
          <w:rFonts w:asciiTheme="minorHAnsi" w:hAnsiTheme="minorHAnsi"/>
          <w:color w:val="595959" w:themeColor="text1" w:themeTint="A6"/>
        </w:rPr>
        <w:t>15</w:t>
      </w:r>
      <w:r w:rsidRPr="006E4F0B">
        <w:rPr>
          <w:rFonts w:asciiTheme="minorHAnsi" w:hAnsiTheme="minorHAnsi"/>
          <w:color w:val="595959" w:themeColor="text1" w:themeTint="A6"/>
        </w:rPr>
        <w:t xml:space="preserve"> jours.  </w:t>
      </w:r>
    </w:p>
    <w:p w:rsidR="005558CB"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La cicatrice est située juste sous les cils et se prolonge discrètement dans le pli de la patte d’oie.</w:t>
      </w:r>
    </w:p>
    <w:p w:rsidR="00D232BF"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 xml:space="preserve">La cicatrice sera rapidement invisible au bout de quelques semaines. </w:t>
      </w:r>
    </w:p>
    <w:p w:rsidR="006108B4" w:rsidRPr="006E4F0B" w:rsidRDefault="005558CB" w:rsidP="005558CB">
      <w:pPr>
        <w:ind w:left="284"/>
        <w:rPr>
          <w:rFonts w:asciiTheme="minorHAnsi" w:hAnsiTheme="minorHAnsi"/>
          <w:color w:val="595959" w:themeColor="text1" w:themeTint="A6"/>
        </w:rPr>
      </w:pPr>
      <w:r w:rsidRPr="006E4F0B">
        <w:rPr>
          <w:rFonts w:asciiTheme="minorHAnsi" w:hAnsiTheme="minorHAnsi"/>
          <w:color w:val="595959" w:themeColor="text1" w:themeTint="A6"/>
        </w:rPr>
        <w:t>Le résultat définitif sera stabilisé à partir de 12 à 16 semaines.</w:t>
      </w:r>
    </w:p>
    <w:bookmarkEnd w:id="0"/>
    <w:p w:rsidR="00D232BF" w:rsidRPr="005160A9" w:rsidRDefault="006108B4" w:rsidP="00D232BF">
      <w:pPr>
        <w:ind w:left="284"/>
        <w:rPr>
          <w:rFonts w:asciiTheme="minorHAnsi" w:hAnsiTheme="minorHAnsi"/>
          <w:color w:val="595959" w:themeColor="text1" w:themeTint="A6"/>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00B555A3">
        <w:rPr>
          <w:rFonts w:asciiTheme="minorHAnsi" w:hAnsiTheme="minorHAnsi"/>
          <w:b/>
          <w:bCs/>
          <w:color w:val="FF7C80"/>
          <w:spacing w:val="-3"/>
          <w:highlight w:val="lightGray"/>
        </w:rPr>
        <w:t xml:space="preserve">et pendant les 15 premiers jours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5160A9" w:rsidRPr="005160A9" w:rsidRDefault="005160A9" w:rsidP="005160A9">
      <w:pPr>
        <w:ind w:left="284"/>
        <w:rPr>
          <w:rFonts w:asciiTheme="minorHAnsi" w:hAnsiTheme="minorHAnsi"/>
          <w:color w:val="595959" w:themeColor="text1" w:themeTint="A6"/>
        </w:rPr>
      </w:pPr>
    </w:p>
    <w:sectPr w:rsidR="005160A9" w:rsidRPr="005160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E01D2"/>
    <w:multiLevelType w:val="hybridMultilevel"/>
    <w:tmpl w:val="92D0E13E"/>
    <w:lvl w:ilvl="0" w:tplc="E578B9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9C522A"/>
    <w:multiLevelType w:val="hybridMultilevel"/>
    <w:tmpl w:val="D21635EA"/>
    <w:lvl w:ilvl="0" w:tplc="EECA6EA2">
      <w:start w:val="1"/>
      <w:numFmt w:val="decimal"/>
      <w:lvlText w:val="%1-"/>
      <w:lvlJc w:val="left"/>
      <w:pPr>
        <w:ind w:left="644" w:hanging="360"/>
      </w:pPr>
      <w:rPr>
        <w:rFonts w:hint="default"/>
        <w:b/>
        <w:color w:val="FF9999"/>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39"/>
    <w:rsid w:val="003026A5"/>
    <w:rsid w:val="00370087"/>
    <w:rsid w:val="005160A9"/>
    <w:rsid w:val="005558CB"/>
    <w:rsid w:val="005B7060"/>
    <w:rsid w:val="006108B4"/>
    <w:rsid w:val="006C798A"/>
    <w:rsid w:val="006E4F0B"/>
    <w:rsid w:val="007C4939"/>
    <w:rsid w:val="0098656A"/>
    <w:rsid w:val="009D1AA1"/>
    <w:rsid w:val="00AB6E7C"/>
    <w:rsid w:val="00B555A3"/>
    <w:rsid w:val="00D232B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0738"/>
  <w15:chartTrackingRefBased/>
  <w15:docId w15:val="{0A43B40B-901F-4FA6-BE0F-5935C879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4939"/>
    <w:pPr>
      <w:widowControl w:val="0"/>
      <w:autoSpaceDE w:val="0"/>
      <w:autoSpaceDN w:val="0"/>
      <w:spacing w:after="0" w:line="240" w:lineRule="auto"/>
    </w:pPr>
    <w:rPr>
      <w:rFonts w:ascii="Arial" w:eastAsia="Arial" w:hAnsi="Arial"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4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459</Words>
  <Characters>2527</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2026-08-28T16:46:00Z</dcterms:created>
  <dcterms:modified xsi:type="dcterms:W3CDTF">2026-08-31T15:43:00Z</dcterms:modified>
</cp:coreProperties>
</file>