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672"/>
        <w:gridCol w:w="1163"/>
        <w:gridCol w:w="3368"/>
      </w:tblGrid>
      <w:tr w:rsidR="00C671A0" w:rsidTr="003E33EE">
        <w:tc>
          <w:tcPr>
            <w:tcW w:w="817" w:type="dxa"/>
            <w:shd w:val="clear" w:color="auto" w:fill="8DB3E2" w:themeFill="text2" w:themeFillTint="66"/>
          </w:tcPr>
          <w:p w:rsidR="00C671A0" w:rsidRDefault="00C671A0" w:rsidP="003E33EE">
            <w:r>
              <w:t>Acte 4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C671A0" w:rsidRDefault="00C671A0" w:rsidP="003E33EE">
            <w:r>
              <w:t>Captain America, le soldat de l’hiver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C671A0" w:rsidRDefault="00C671A0" w:rsidP="003E33EE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C671A0" w:rsidRDefault="00C671A0" w:rsidP="003E33EE">
            <w:r>
              <w:t>Winter Soldier</w:t>
            </w:r>
          </w:p>
        </w:tc>
      </w:tr>
      <w:tr w:rsidR="00C671A0" w:rsidTr="003E33EE">
        <w:tc>
          <w:tcPr>
            <w:tcW w:w="817" w:type="dxa"/>
          </w:tcPr>
          <w:p w:rsidR="00C671A0" w:rsidRDefault="00C671A0" w:rsidP="003E33EE">
            <w:r>
              <w:t>Ch.1</w:t>
            </w:r>
          </w:p>
        </w:tc>
        <w:tc>
          <w:tcPr>
            <w:tcW w:w="2268" w:type="dxa"/>
          </w:tcPr>
          <w:p w:rsidR="00C671A0" w:rsidRDefault="00C671A0" w:rsidP="003E33EE">
            <w:r>
              <w:t>Le projet Insight</w:t>
            </w:r>
          </w:p>
        </w:tc>
        <w:tc>
          <w:tcPr>
            <w:tcW w:w="6203" w:type="dxa"/>
            <w:gridSpan w:val="3"/>
          </w:tcPr>
          <w:p w:rsidR="00C671A0" w:rsidRDefault="00C671A0" w:rsidP="003E33EE">
            <w:r>
              <w:t>Récupérer les otages et les documents</w:t>
            </w:r>
          </w:p>
        </w:tc>
      </w:tr>
      <w:tr w:rsidR="00C671A0" w:rsidTr="003E33EE">
        <w:tc>
          <w:tcPr>
            <w:tcW w:w="817" w:type="dxa"/>
          </w:tcPr>
          <w:p w:rsidR="00C671A0" w:rsidRDefault="00C671A0" w:rsidP="003E33EE">
            <w:r>
              <w:t>Ch.2</w:t>
            </w:r>
          </w:p>
        </w:tc>
        <w:tc>
          <w:tcPr>
            <w:tcW w:w="2268" w:type="dxa"/>
          </w:tcPr>
          <w:p w:rsidR="00C671A0" w:rsidRDefault="00C671A0" w:rsidP="003E33EE">
            <w:r>
              <w:t>La mort d’un héros</w:t>
            </w:r>
          </w:p>
        </w:tc>
        <w:tc>
          <w:tcPr>
            <w:tcW w:w="6203" w:type="dxa"/>
            <w:gridSpan w:val="3"/>
          </w:tcPr>
          <w:p w:rsidR="00C671A0" w:rsidRDefault="00C671A0" w:rsidP="003E33EE">
            <w:r>
              <w:t>Enquêter sur l’assassinat de Nick Fury</w:t>
            </w:r>
          </w:p>
        </w:tc>
      </w:tr>
      <w:tr w:rsidR="00C671A0" w:rsidTr="003E33EE">
        <w:tc>
          <w:tcPr>
            <w:tcW w:w="817" w:type="dxa"/>
          </w:tcPr>
          <w:p w:rsidR="00C671A0" w:rsidRDefault="00C671A0" w:rsidP="003E33EE">
            <w:r>
              <w:t>Ch.3</w:t>
            </w:r>
          </w:p>
        </w:tc>
        <w:tc>
          <w:tcPr>
            <w:tcW w:w="2268" w:type="dxa"/>
          </w:tcPr>
          <w:p w:rsidR="00C671A0" w:rsidRDefault="00C671A0" w:rsidP="003E33EE">
            <w:r>
              <w:t>Le réveil de l’Hydra</w:t>
            </w:r>
          </w:p>
        </w:tc>
        <w:tc>
          <w:tcPr>
            <w:tcW w:w="6203" w:type="dxa"/>
            <w:gridSpan w:val="3"/>
          </w:tcPr>
          <w:p w:rsidR="00C671A0" w:rsidRDefault="00C671A0" w:rsidP="003E33EE">
            <w:r>
              <w:t>Sauver le monde de l’Hydra</w:t>
            </w:r>
          </w:p>
        </w:tc>
      </w:tr>
    </w:tbl>
    <w:p w:rsidR="00C671A0" w:rsidRDefault="00C671A0" w:rsidP="00BC2E62"/>
    <w:p w:rsidR="00BC2E62" w:rsidRDefault="00BC2E62" w:rsidP="00BC2E62">
      <w:r>
        <w:t>Légende : MQ : Main Quest // SQ : Side Quest // HQ : Hidden Quest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6F5ED9" w:rsidP="00FC097D">
            <w:r>
              <w:t>Le projet Insight</w:t>
            </w:r>
          </w:p>
        </w:tc>
      </w:tr>
      <w:tr w:rsidR="00BC2E62" w:rsidTr="00FC097D">
        <w:tc>
          <w:tcPr>
            <w:tcW w:w="817" w:type="dxa"/>
          </w:tcPr>
          <w:p w:rsidR="00BC2E62" w:rsidRDefault="009301D3" w:rsidP="00FC097D">
            <w:r>
              <w:t>MQ</w:t>
            </w:r>
          </w:p>
        </w:tc>
        <w:tc>
          <w:tcPr>
            <w:tcW w:w="4111" w:type="dxa"/>
          </w:tcPr>
          <w:p w:rsidR="00E84E85" w:rsidRDefault="009301D3" w:rsidP="00C671A0">
            <w:r>
              <w:t>Sauver les otages du paquebot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9"/>
              </w:numPr>
            </w:pPr>
            <w:r>
              <w:t>Assister au briefing de Fury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9"/>
              </w:numPr>
            </w:pPr>
            <w:r>
              <w:t>Embarquer dans le quinjet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9"/>
              </w:numPr>
            </w:pPr>
            <w:r>
              <w:t>Infiltrer le bateau jusqu’à la salle pilotage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9"/>
              </w:numPr>
            </w:pPr>
            <w:r>
              <w:t>Affronter Batroc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9"/>
              </w:numPr>
            </w:pPr>
            <w:r>
              <w:t>Retrouver Black Widow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8D3828" w:rsidTr="00FC097D">
        <w:tc>
          <w:tcPr>
            <w:tcW w:w="817" w:type="dxa"/>
          </w:tcPr>
          <w:p w:rsidR="008D3828" w:rsidRDefault="008D3828" w:rsidP="00FC097D">
            <w:r>
              <w:t>MQ</w:t>
            </w:r>
          </w:p>
        </w:tc>
        <w:tc>
          <w:tcPr>
            <w:tcW w:w="4111" w:type="dxa"/>
          </w:tcPr>
          <w:p w:rsidR="008D3828" w:rsidRDefault="008D3828" w:rsidP="00C671A0">
            <w:r>
              <w:t>Découvrir le projet Insight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9"/>
              </w:numPr>
            </w:pPr>
            <w:r>
              <w:t>Retrouver Fury après la mission de sauvetage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9"/>
              </w:numPr>
            </w:pPr>
            <w:r>
              <w:t>Le rejoindre à la salle d’observation du hangar</w:t>
            </w:r>
          </w:p>
        </w:tc>
        <w:tc>
          <w:tcPr>
            <w:tcW w:w="4536" w:type="dxa"/>
          </w:tcPr>
          <w:p w:rsidR="008D3828" w:rsidRDefault="008D3828" w:rsidP="00BC2E62"/>
        </w:tc>
      </w:tr>
      <w:tr w:rsidR="00BC2E62" w:rsidTr="00FC097D">
        <w:tc>
          <w:tcPr>
            <w:tcW w:w="817" w:type="dxa"/>
          </w:tcPr>
          <w:p w:rsidR="00BC2E62" w:rsidRDefault="008D3828" w:rsidP="00FC097D">
            <w:r>
              <w:t>SQ</w:t>
            </w:r>
          </w:p>
        </w:tc>
        <w:tc>
          <w:tcPr>
            <w:tcW w:w="4111" w:type="dxa"/>
          </w:tcPr>
          <w:p w:rsidR="00332465" w:rsidRDefault="008D3828" w:rsidP="00C671A0">
            <w:r>
              <w:t>Arrêter tous les pirates</w:t>
            </w:r>
          </w:p>
          <w:p w:rsidR="008D3828" w:rsidRDefault="008D3828" w:rsidP="008D3828">
            <w:pPr>
              <w:pStyle w:val="Paragraphedeliste"/>
              <w:numPr>
                <w:ilvl w:val="0"/>
                <w:numId w:val="8"/>
              </w:numPr>
            </w:pPr>
            <w:r>
              <w:t xml:space="preserve">Certains pirates ne seront pas à affronter </w:t>
            </w:r>
            <w:r w:rsidR="004116E4">
              <w:t>obligatoirement</w:t>
            </w:r>
          </w:p>
        </w:tc>
        <w:tc>
          <w:tcPr>
            <w:tcW w:w="4536" w:type="dxa"/>
          </w:tcPr>
          <w:p w:rsidR="00BC2E62" w:rsidRDefault="00BC2E62" w:rsidP="00BC2E62"/>
        </w:tc>
      </w:tr>
    </w:tbl>
    <w:p w:rsidR="00C671A0" w:rsidRDefault="00C671A0" w:rsidP="008D3828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612840" w:rsidP="00FC097D">
            <w:r>
              <w:t>La mort d’un héros</w:t>
            </w:r>
          </w:p>
        </w:tc>
      </w:tr>
      <w:tr w:rsidR="00BC2E62" w:rsidTr="00FC097D">
        <w:tc>
          <w:tcPr>
            <w:tcW w:w="817" w:type="dxa"/>
          </w:tcPr>
          <w:p w:rsidR="00BC2E62" w:rsidRDefault="009301D3" w:rsidP="00FC097D">
            <w:r>
              <w:t>MQ</w:t>
            </w:r>
          </w:p>
        </w:tc>
        <w:tc>
          <w:tcPr>
            <w:tcW w:w="4111" w:type="dxa"/>
          </w:tcPr>
          <w:p w:rsidR="00A9585F" w:rsidRDefault="0039695C" w:rsidP="00C671A0">
            <w:r>
              <w:t>Prendre l’air</w:t>
            </w:r>
          </w:p>
          <w:p w:rsidR="0039695C" w:rsidRDefault="0039695C" w:rsidP="0039695C">
            <w:pPr>
              <w:pStyle w:val="Paragraphedeliste"/>
              <w:numPr>
                <w:ilvl w:val="0"/>
                <w:numId w:val="8"/>
              </w:numPr>
            </w:pPr>
            <w:r>
              <w:t>Rencontrer Sam Wilson</w:t>
            </w:r>
          </w:p>
          <w:p w:rsidR="0039695C" w:rsidRDefault="0039695C" w:rsidP="0039695C">
            <w:pPr>
              <w:pStyle w:val="Paragraphedeliste"/>
              <w:numPr>
                <w:ilvl w:val="0"/>
                <w:numId w:val="8"/>
              </w:numPr>
            </w:pPr>
            <w:r>
              <w:t>Aller voir Peggy Carter à l’</w:t>
            </w:r>
            <w:r w:rsidR="00354EFB">
              <w:t>hôpital</w:t>
            </w:r>
          </w:p>
          <w:p w:rsidR="0039695C" w:rsidRDefault="0039695C" w:rsidP="0039695C">
            <w:pPr>
              <w:pStyle w:val="Paragraphedeliste"/>
              <w:numPr>
                <w:ilvl w:val="0"/>
                <w:numId w:val="8"/>
              </w:numPr>
            </w:pPr>
            <w:r>
              <w:t>Rentrer chez soi</w:t>
            </w:r>
          </w:p>
          <w:p w:rsidR="0039695C" w:rsidRDefault="00354EFB" w:rsidP="0039695C">
            <w:pPr>
              <w:pStyle w:val="Paragraphedeliste"/>
              <w:numPr>
                <w:ilvl w:val="0"/>
                <w:numId w:val="8"/>
              </w:numPr>
            </w:pPr>
            <w:r>
              <w:t>Poursuivre le meurtrier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354EFB" w:rsidP="00FC097D">
            <w:r>
              <w:t>MQ</w:t>
            </w:r>
          </w:p>
        </w:tc>
        <w:tc>
          <w:tcPr>
            <w:tcW w:w="4111" w:type="dxa"/>
          </w:tcPr>
          <w:p w:rsidR="00D44813" w:rsidRDefault="00354EFB" w:rsidP="00C671A0">
            <w:r>
              <w:t>L’enquête</w:t>
            </w:r>
          </w:p>
          <w:p w:rsidR="00354EFB" w:rsidRDefault="00354EFB" w:rsidP="00354EFB">
            <w:pPr>
              <w:pStyle w:val="Paragraphedeliste"/>
              <w:numPr>
                <w:ilvl w:val="0"/>
                <w:numId w:val="8"/>
              </w:numPr>
            </w:pPr>
            <w:r>
              <w:t xml:space="preserve">Rencontrer le directeur </w:t>
            </w:r>
            <w:r w:rsidR="00901860">
              <w:t>Pierce</w:t>
            </w:r>
            <w:r>
              <w:t xml:space="preserve"> et lui faire un rapport</w:t>
            </w:r>
          </w:p>
          <w:p w:rsidR="00354EFB" w:rsidRDefault="00354EFB" w:rsidP="00354EFB">
            <w:pPr>
              <w:pStyle w:val="Paragraphedeliste"/>
              <w:numPr>
                <w:ilvl w:val="0"/>
                <w:numId w:val="8"/>
              </w:numPr>
            </w:pPr>
            <w:r>
              <w:t>Quitter le QG du Shield</w:t>
            </w:r>
          </w:p>
          <w:p w:rsidR="00354EFB" w:rsidRDefault="00354EFB" w:rsidP="00354EFB">
            <w:pPr>
              <w:pStyle w:val="Paragraphedeliste"/>
              <w:numPr>
                <w:ilvl w:val="0"/>
                <w:numId w:val="8"/>
              </w:numPr>
            </w:pPr>
            <w:r>
              <w:t xml:space="preserve">Retrouver </w:t>
            </w:r>
            <w:r w:rsidR="00901860">
              <w:t>Romanoff</w:t>
            </w:r>
          </w:p>
          <w:p w:rsidR="00354EFB" w:rsidRDefault="00901860" w:rsidP="00354EFB">
            <w:pPr>
              <w:pStyle w:val="Paragraphedeliste"/>
              <w:numPr>
                <w:ilvl w:val="0"/>
                <w:numId w:val="8"/>
              </w:numPr>
            </w:pPr>
            <w:r>
              <w:t>Mener l’enquête jusque dans l’ancien camp</w:t>
            </w:r>
          </w:p>
          <w:p w:rsidR="00901860" w:rsidRDefault="00901860" w:rsidP="00354EFB">
            <w:pPr>
              <w:pStyle w:val="Paragraphedeliste"/>
              <w:numPr>
                <w:ilvl w:val="0"/>
                <w:numId w:val="8"/>
              </w:numPr>
            </w:pPr>
            <w:r>
              <w:t>S’évader du bunker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3D1CA6" w:rsidP="00FC097D">
            <w:r>
              <w:t>SQ</w:t>
            </w:r>
          </w:p>
        </w:tc>
        <w:tc>
          <w:tcPr>
            <w:tcW w:w="4111" w:type="dxa"/>
          </w:tcPr>
          <w:p w:rsidR="00BC2E62" w:rsidRDefault="004116E4" w:rsidP="006F5A97">
            <w:r>
              <w:t>Participer à une réunion de militaire en réinsertion organisée par Sam Wilson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4116E4" w:rsidTr="00FC097D">
        <w:tc>
          <w:tcPr>
            <w:tcW w:w="817" w:type="dxa"/>
          </w:tcPr>
          <w:p w:rsidR="004116E4" w:rsidRDefault="004116E4" w:rsidP="00FC097D">
            <w:r>
              <w:t>SQ</w:t>
            </w:r>
          </w:p>
        </w:tc>
        <w:tc>
          <w:tcPr>
            <w:tcW w:w="4111" w:type="dxa"/>
          </w:tcPr>
          <w:p w:rsidR="004116E4" w:rsidRDefault="004116E4" w:rsidP="006F5A97">
            <w:r>
              <w:t>Amener des fleurs à Peggy</w:t>
            </w:r>
          </w:p>
        </w:tc>
        <w:tc>
          <w:tcPr>
            <w:tcW w:w="4536" w:type="dxa"/>
          </w:tcPr>
          <w:p w:rsidR="004116E4" w:rsidRDefault="004116E4" w:rsidP="00BC2E62"/>
        </w:tc>
      </w:tr>
    </w:tbl>
    <w:p w:rsidR="00C671A0" w:rsidRDefault="00C671A0" w:rsidP="00901860">
      <w:pPr>
        <w:tabs>
          <w:tab w:val="left" w:pos="2839"/>
        </w:tabs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612840" w:rsidP="00FC097D">
            <w:r>
              <w:t>Le réveil de l’Hydra</w:t>
            </w:r>
          </w:p>
        </w:tc>
      </w:tr>
      <w:tr w:rsidR="00BC2E62" w:rsidTr="00FC097D">
        <w:tc>
          <w:tcPr>
            <w:tcW w:w="817" w:type="dxa"/>
          </w:tcPr>
          <w:p w:rsidR="00BC2E62" w:rsidRDefault="009301D3" w:rsidP="00FC097D">
            <w:r>
              <w:t>MQ</w:t>
            </w:r>
          </w:p>
        </w:tc>
        <w:tc>
          <w:tcPr>
            <w:tcW w:w="4111" w:type="dxa"/>
          </w:tcPr>
          <w:p w:rsidR="001F63DE" w:rsidRDefault="00901860" w:rsidP="00C671A0">
            <w:r>
              <w:t>Le retour du héros</w:t>
            </w:r>
          </w:p>
          <w:p w:rsidR="009E6681" w:rsidRDefault="009E6681" w:rsidP="00901860">
            <w:pPr>
              <w:pStyle w:val="Paragraphedeliste"/>
              <w:numPr>
                <w:ilvl w:val="0"/>
                <w:numId w:val="8"/>
              </w:numPr>
            </w:pPr>
            <w:r>
              <w:t>Trouver refuge chez Sam Wilson</w:t>
            </w:r>
          </w:p>
          <w:p w:rsidR="009E6681" w:rsidRDefault="009E6681" w:rsidP="00901860">
            <w:pPr>
              <w:pStyle w:val="Paragraphedeliste"/>
              <w:numPr>
                <w:ilvl w:val="0"/>
                <w:numId w:val="8"/>
              </w:numPr>
            </w:pPr>
            <w:r>
              <w:t>Interroger Jasper Sitwell</w:t>
            </w:r>
          </w:p>
          <w:p w:rsidR="00901860" w:rsidRDefault="00901860" w:rsidP="00901860">
            <w:pPr>
              <w:pStyle w:val="Paragraphedeliste"/>
              <w:numPr>
                <w:ilvl w:val="0"/>
                <w:numId w:val="8"/>
              </w:numPr>
            </w:pPr>
            <w:r>
              <w:t xml:space="preserve">Poursuivre </w:t>
            </w:r>
            <w:r w:rsidR="009E6681">
              <w:t>la piste du Winter S</w:t>
            </w:r>
            <w:r>
              <w:t>oldier en ville</w:t>
            </w:r>
          </w:p>
          <w:p w:rsidR="00901860" w:rsidRDefault="009E6681" w:rsidP="00901860">
            <w:pPr>
              <w:pStyle w:val="Paragraphedeliste"/>
              <w:numPr>
                <w:ilvl w:val="0"/>
                <w:numId w:val="8"/>
              </w:numPr>
            </w:pPr>
            <w:r>
              <w:lastRenderedPageBreak/>
              <w:t>S’évader grâce à Maria Hill</w:t>
            </w:r>
          </w:p>
          <w:p w:rsidR="009E6681" w:rsidRDefault="009E6681" w:rsidP="00901860">
            <w:pPr>
              <w:pStyle w:val="Paragraphedeliste"/>
              <w:numPr>
                <w:ilvl w:val="0"/>
                <w:numId w:val="8"/>
              </w:numPr>
            </w:pPr>
            <w:r>
              <w:t>Infiltrer le Shield</w:t>
            </w:r>
          </w:p>
          <w:p w:rsidR="009E6681" w:rsidRDefault="009E6681" w:rsidP="00901860">
            <w:pPr>
              <w:pStyle w:val="Paragraphedeliste"/>
              <w:numPr>
                <w:ilvl w:val="0"/>
                <w:numId w:val="8"/>
              </w:numPr>
            </w:pPr>
            <w:r>
              <w:t>Stopper le projet Insight</w:t>
            </w:r>
          </w:p>
          <w:p w:rsidR="009E6681" w:rsidRDefault="009E6681" w:rsidP="00901860">
            <w:pPr>
              <w:pStyle w:val="Paragraphedeliste"/>
              <w:numPr>
                <w:ilvl w:val="0"/>
                <w:numId w:val="8"/>
              </w:numPr>
            </w:pPr>
            <w:r>
              <w:t>Affronter le Winter Soldier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9E6681" w:rsidP="00FC097D">
            <w:r>
              <w:lastRenderedPageBreak/>
              <w:t>SQ</w:t>
            </w:r>
          </w:p>
        </w:tc>
        <w:tc>
          <w:tcPr>
            <w:tcW w:w="4111" w:type="dxa"/>
          </w:tcPr>
          <w:p w:rsidR="001F63DE" w:rsidRDefault="00BE68B5" w:rsidP="001F63DE">
            <w:r>
              <w:t>Effectuer des arrestations sur des agents du Shield corrompus</w:t>
            </w:r>
            <w:bookmarkStart w:id="0" w:name="_GoBack"/>
            <w:bookmarkEnd w:id="0"/>
          </w:p>
        </w:tc>
        <w:tc>
          <w:tcPr>
            <w:tcW w:w="4536" w:type="dxa"/>
          </w:tcPr>
          <w:p w:rsidR="00BC2E62" w:rsidRDefault="00BC2E62" w:rsidP="00BC2E62"/>
        </w:tc>
      </w:tr>
      <w:tr w:rsidR="001F63DE" w:rsidTr="00FC097D">
        <w:tc>
          <w:tcPr>
            <w:tcW w:w="817" w:type="dxa"/>
          </w:tcPr>
          <w:p w:rsidR="001F63DE" w:rsidRDefault="001F63DE" w:rsidP="00FC097D"/>
        </w:tc>
        <w:tc>
          <w:tcPr>
            <w:tcW w:w="4111" w:type="dxa"/>
          </w:tcPr>
          <w:p w:rsidR="00840AA7" w:rsidRDefault="00840AA7" w:rsidP="00C671A0"/>
        </w:tc>
        <w:tc>
          <w:tcPr>
            <w:tcW w:w="4536" w:type="dxa"/>
          </w:tcPr>
          <w:p w:rsidR="001F63DE" w:rsidRDefault="001F63DE" w:rsidP="00BC2E62"/>
        </w:tc>
      </w:tr>
    </w:tbl>
    <w:p w:rsidR="00D93DB2" w:rsidRPr="00BC2E62" w:rsidRDefault="00D93DB2" w:rsidP="009E6681">
      <w:pPr>
        <w:tabs>
          <w:tab w:val="left" w:pos="2839"/>
        </w:tabs>
      </w:pPr>
    </w:p>
    <w:sectPr w:rsidR="00D93DB2" w:rsidRPr="00BC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F79EC"/>
    <w:multiLevelType w:val="hybridMultilevel"/>
    <w:tmpl w:val="AA54DF1E"/>
    <w:lvl w:ilvl="0" w:tplc="365CD0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3312C"/>
    <w:multiLevelType w:val="hybridMultilevel"/>
    <w:tmpl w:val="94AC2BA8"/>
    <w:lvl w:ilvl="0" w:tplc="459E4A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13533"/>
    <w:multiLevelType w:val="hybridMultilevel"/>
    <w:tmpl w:val="88BE409E"/>
    <w:lvl w:ilvl="0" w:tplc="380EF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B73AC"/>
    <w:multiLevelType w:val="hybridMultilevel"/>
    <w:tmpl w:val="ADD44FC0"/>
    <w:lvl w:ilvl="0" w:tplc="9E883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63856"/>
    <w:rsid w:val="000C7A1A"/>
    <w:rsid w:val="000E461B"/>
    <w:rsid w:val="001F63DE"/>
    <w:rsid w:val="002842FA"/>
    <w:rsid w:val="002A4944"/>
    <w:rsid w:val="00332465"/>
    <w:rsid w:val="00344A89"/>
    <w:rsid w:val="00354EFB"/>
    <w:rsid w:val="00382D81"/>
    <w:rsid w:val="0039695C"/>
    <w:rsid w:val="003A5F1A"/>
    <w:rsid w:val="003D1CA6"/>
    <w:rsid w:val="003E019C"/>
    <w:rsid w:val="004116E4"/>
    <w:rsid w:val="00414CBC"/>
    <w:rsid w:val="00526A7D"/>
    <w:rsid w:val="00580BAF"/>
    <w:rsid w:val="00590EE3"/>
    <w:rsid w:val="00612840"/>
    <w:rsid w:val="006525FA"/>
    <w:rsid w:val="006734CF"/>
    <w:rsid w:val="006D0044"/>
    <w:rsid w:val="006F5A97"/>
    <w:rsid w:val="006F5ED9"/>
    <w:rsid w:val="007227D1"/>
    <w:rsid w:val="00762453"/>
    <w:rsid w:val="00771DF8"/>
    <w:rsid w:val="00780CDB"/>
    <w:rsid w:val="007E73F3"/>
    <w:rsid w:val="00827B41"/>
    <w:rsid w:val="00832FE1"/>
    <w:rsid w:val="00840AA7"/>
    <w:rsid w:val="0089120A"/>
    <w:rsid w:val="008D3828"/>
    <w:rsid w:val="008F4492"/>
    <w:rsid w:val="00901860"/>
    <w:rsid w:val="009301D3"/>
    <w:rsid w:val="009377C2"/>
    <w:rsid w:val="009B7075"/>
    <w:rsid w:val="009E6681"/>
    <w:rsid w:val="00A9585F"/>
    <w:rsid w:val="00AA4F8E"/>
    <w:rsid w:val="00AA7D2D"/>
    <w:rsid w:val="00AE751D"/>
    <w:rsid w:val="00B3552B"/>
    <w:rsid w:val="00B93F82"/>
    <w:rsid w:val="00BA69C3"/>
    <w:rsid w:val="00BC2E62"/>
    <w:rsid w:val="00BD0BFD"/>
    <w:rsid w:val="00BD0FE3"/>
    <w:rsid w:val="00BE68B5"/>
    <w:rsid w:val="00C24223"/>
    <w:rsid w:val="00C671A0"/>
    <w:rsid w:val="00C737EC"/>
    <w:rsid w:val="00D04360"/>
    <w:rsid w:val="00D44813"/>
    <w:rsid w:val="00D93DB2"/>
    <w:rsid w:val="00DC4F11"/>
    <w:rsid w:val="00DE2644"/>
    <w:rsid w:val="00E04BA7"/>
    <w:rsid w:val="00E116E0"/>
    <w:rsid w:val="00E32B11"/>
    <w:rsid w:val="00E61CE8"/>
    <w:rsid w:val="00E84E85"/>
    <w:rsid w:val="00F207D8"/>
    <w:rsid w:val="00F3393A"/>
    <w:rsid w:val="00F43B01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76</cp:revision>
  <dcterms:created xsi:type="dcterms:W3CDTF">2017-11-27T12:43:00Z</dcterms:created>
  <dcterms:modified xsi:type="dcterms:W3CDTF">2017-12-05T13:31:00Z</dcterms:modified>
</cp:coreProperties>
</file>