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84E17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AI Video Generation Platform for Business Advertising</w:t>
      </w:r>
    </w:p>
    <w:p w:rsidR="00000000" w:rsidRDefault="00384E17">
      <w:pPr>
        <w:pStyle w:val="NormalWeb"/>
        <w:spacing w:before="0" w:beforeAutospacing="0"/>
        <w:rPr>
          <w:rFonts w:ascii="Calibri" w:hAnsi="Calibri" w:cs="Calibri"/>
          <w:color w:val="16448C"/>
          <w:sz w:val="26"/>
          <w:szCs w:val="26"/>
        </w:rPr>
      </w:pPr>
      <w:r>
        <w:rPr>
          <w:rFonts w:ascii="Calibri" w:hAnsi="Calibri" w:cs="Calibri"/>
          <w:b/>
          <w:bCs/>
          <w:color w:val="16448C"/>
          <w:sz w:val="26"/>
          <w:szCs w:val="26"/>
        </w:rPr>
        <w:t>Product Requirements Document (PRD)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58"/>
      </w:tblGrid>
      <w:tr w:rsidR="00000000">
        <w:tc>
          <w:tcPr>
            <w:tcW w:w="1250" w:type="pct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Document version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2.0 (revised &amp; expanded)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Based 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v1.0, dated June 11, 2026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June 11, 2026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Draft for review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Document owner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[Product Lead - TBD]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Contributors / reviewers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[Engineering Lead, Design Lead, Legal/Compliance, Finance - TBD]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Internal - Confidential</w:t>
            </w:r>
          </w:p>
        </w:tc>
      </w:tr>
    </w:tbl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Change log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844"/>
        <w:gridCol w:w="1067"/>
        <w:gridCol w:w="6145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2026-06-11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Original author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Initial PRD.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2.0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2026-06-11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Revision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Restructured document; added functional requirements with IDs and acceptance criteria, user stories, non-functional requirements, data model, analytics plan, assumptions/dependencies, open questions, competitive analysis, and a glossary. Expanded complianc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 (health advertising, music/voice licensing, AI provenance, consent). Flagged freeze-masking feasibility and credit unit-economics issues. Revised roadmap.</w:t>
            </w:r>
          </w:p>
        </w:tc>
      </w:tr>
    </w:tbl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document defines a cross-platform (Web, iOS, Android) multimedia creatio</w:t>
      </w:r>
      <w:r>
        <w:rPr>
          <w:rFonts w:ascii="Calibri" w:hAnsi="Calibri" w:cs="Calibri"/>
          <w:color w:val="1A1A1A"/>
          <w:sz w:val="22"/>
          <w:szCs w:val="22"/>
        </w:rPr>
        <w:t xml:space="preserve">n platform that lets businesses produce high-quality advertising assets in minutes, without creative agencies or complex editing software. The product combines AI image generation, AI video generation, and AI audio production into a single guided workflow </w:t>
      </w:r>
      <w:r>
        <w:rPr>
          <w:rFonts w:ascii="Calibri" w:hAnsi="Calibri" w:cs="Calibri"/>
          <w:color w:val="1A1A1A"/>
          <w:sz w:val="22"/>
          <w:szCs w:val="22"/>
        </w:rPr>
        <w:t>aimed at high-frequency commercial use cases: pharmacy promotions, retail product ads, e-commerce launches, and social campaigns.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user can start from a product photo, restage it with AI-generated backgrounds, animate it into a short-form video using a be</w:t>
      </w:r>
      <w:r>
        <w:rPr>
          <w:rFonts w:ascii="Calibri" w:hAnsi="Calibri" w:cs="Calibri"/>
          <w:color w:val="1A1A1A"/>
          <w:sz w:val="22"/>
          <w:szCs w:val="22"/>
        </w:rPr>
        <w:t xml:space="preserve">st-fit third-party video model, and add professional narration and licensed background music that are automatically mixed and synchronized to the final output. The platform's differentiation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business control</w:t>
      </w:r>
      <w:r>
        <w:rPr>
          <w:rFonts w:ascii="Calibri" w:hAnsi="Calibri" w:cs="Calibri"/>
          <w:color w:val="1A1A1A"/>
          <w:sz w:val="22"/>
          <w:szCs w:val="22"/>
        </w:rPr>
        <w:t xml:space="preserve"> (subject/text freeze, brand consistency, appr</w:t>
      </w:r>
      <w:r>
        <w:rPr>
          <w:rFonts w:ascii="Calibri" w:hAnsi="Calibri" w:cs="Calibri"/>
          <w:color w:val="1A1A1A"/>
          <w:sz w:val="22"/>
          <w:szCs w:val="22"/>
        </w:rPr>
        <w:t xml:space="preserve">oval gates),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transparent economics</w:t>
      </w:r>
      <w:r>
        <w:rPr>
          <w:rFonts w:ascii="Calibri" w:hAnsi="Calibri" w:cs="Calibri"/>
          <w:color w:val="1A1A1A"/>
          <w:sz w:val="22"/>
          <w:szCs w:val="22"/>
        </w:rPr>
        <w:t xml:space="preserve"> (cost shown at every step),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intelligent model routing</w:t>
      </w:r>
      <w:r>
        <w:rPr>
          <w:rFonts w:ascii="Calibri" w:hAnsi="Calibri" w:cs="Calibri"/>
          <w:color w:val="1A1A1A"/>
          <w:sz w:val="22"/>
          <w:szCs w:val="22"/>
        </w:rPr>
        <w:t xml:space="preserve"> across leading providers based on cost, speed, quality, and use case.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We act as an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orchestration and trust layer</w:t>
      </w:r>
      <w:r>
        <w:rPr>
          <w:rFonts w:ascii="Calibri" w:hAnsi="Calibri" w:cs="Calibri"/>
          <w:color w:val="1A1A1A"/>
          <w:sz w:val="22"/>
          <w:szCs w:val="22"/>
        </w:rPr>
        <w:t xml:space="preserve"> on top of third-party foundation models - not a mo</w:t>
      </w:r>
      <w:r>
        <w:rPr>
          <w:rFonts w:ascii="Calibri" w:hAnsi="Calibri" w:cs="Calibri"/>
          <w:color w:val="1A1A1A"/>
          <w:sz w:val="22"/>
          <w:szCs w:val="22"/>
        </w:rPr>
        <w:t>del developer and not a professional NLE replacement.</w:t>
      </w:r>
    </w:p>
    <w:p w:rsidR="00000000" w:rsidRDefault="00384E17">
      <w:pPr>
        <w:shd w:val="clear" w:color="auto" w:fill="EEF4FF"/>
        <w:divId w:val="37751353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How v2 differs from v1: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This revision keeps the strong vision of v1 and makes it executable: it adds testable requirements, surfaces three material risks (freeze-masking technical feasibility, credit unit economics, regulated-advertising compliance), and fills gaps that would oth</w:t>
      </w:r>
      <w:r>
        <w:rPr>
          <w:rFonts w:ascii="Calibri" w:eastAsia="Times New Roman" w:hAnsi="Calibri" w:cs="Calibri"/>
          <w:color w:val="1A1A1A"/>
          <w:sz w:val="22"/>
          <w:szCs w:val="22"/>
        </w:rPr>
        <w:t>erwise block engineering, design, legal, and finance sign-off.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Problem Statement &amp; Product Overview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Problem statement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Small and medium businesses (SMBs) - local pharmacies, e-commerce retailers, marketing agencies - face high barriers to producing v</w:t>
      </w:r>
      <w:r>
        <w:rPr>
          <w:rFonts w:ascii="Calibri" w:hAnsi="Calibri" w:cs="Calibri"/>
          <w:color w:val="1A1A1A"/>
          <w:sz w:val="22"/>
          <w:szCs w:val="22"/>
        </w:rPr>
        <w:t>ideo advertising. Traditional production is expensive, slow, and skill-intensive. Generic AI video generators exist but lack business-critical controls, such as keeping a product image perfectly static while animating its background, or keeping pricing/dis</w:t>
      </w:r>
      <w:r>
        <w:rPr>
          <w:rFonts w:ascii="Calibri" w:hAnsi="Calibri" w:cs="Calibri"/>
          <w:color w:val="1A1A1A"/>
          <w:sz w:val="22"/>
          <w:szCs w:val="22"/>
        </w:rPr>
        <w:t>claimer text legible without artifacting. Finally, the fragmented landscape of AI models makes it hard for non-experts to optimize cost vs. quality.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Product overview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An intuitive cross-platform application that abstracts AI multimedia production comple</w:t>
      </w:r>
      <w:r>
        <w:rPr>
          <w:rFonts w:ascii="Calibri" w:hAnsi="Calibri" w:cs="Calibri"/>
          <w:color w:val="1A1A1A"/>
          <w:sz w:val="22"/>
          <w:szCs w:val="22"/>
        </w:rPr>
        <w:t>xity. It provides business-centric templates (pharmacy weekly specials, product launches, social ads), precise creative controls (subject freeze, text-overlay freeze, audio mixing, brand styling), and an intelligent backend that routes image/video/audio re</w:t>
      </w:r>
      <w:r>
        <w:rPr>
          <w:rFonts w:ascii="Calibri" w:hAnsi="Calibri" w:cs="Calibri"/>
          <w:color w:val="1A1A1A"/>
          <w:sz w:val="22"/>
          <w:szCs w:val="22"/>
        </w:rPr>
        <w:t>quests to the optimal model based on user parameters (cost, duration, resolution, speed, quality). Assets flow through a connected pipeline: generated images feed video generation; generated narration and music are auto-aligned to the final deliverable.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</w:t>
      </w:r>
      <w:r>
        <w:rPr>
          <w:rFonts w:ascii="Calibri" w:eastAsia="Times New Roman" w:hAnsi="Calibri" w:cs="Calibri"/>
        </w:rPr>
        <w:t xml:space="preserve"> Goals, Non-Goals &amp; Success Metrics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Goals</w:t>
      </w:r>
    </w:p>
    <w:p w:rsidR="00000000" w:rsidRDefault="00384E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Deliver reliable text-to-video and image-to-video generation that produces business-ready ad content.</w:t>
      </w:r>
    </w:p>
    <w:p w:rsidR="00000000" w:rsidRDefault="00384E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Provide masking controls that freeze specific elements (products, text overlays, logos) while animating the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surrounding scene - implemented in a way that is technically guaranteed (see </w:t>
      </w:r>
      <w:hyperlink w:anchor="freeze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§12.4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:rsidR="00000000" w:rsidRDefault="00384E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Integrate with at least six top-tier AI video models behind a unified interface with transparent cost/quality trade-offs.</w:t>
      </w:r>
    </w:p>
    <w:p w:rsidR="00000000" w:rsidRDefault="00384E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Achieve reliable cro</w:t>
      </w:r>
      <w:r>
        <w:rPr>
          <w:rFonts w:ascii="Calibri" w:eastAsia="Times New Roman" w:hAnsi="Calibri" w:cs="Calibri"/>
          <w:color w:val="1A1A1A"/>
          <w:sz w:val="22"/>
          <w:szCs w:val="22"/>
        </w:rPr>
        <w:t>ss-platform synchronization of assets and projects across desktop and mobile.</w:t>
      </w:r>
    </w:p>
    <w:p w:rsidR="00000000" w:rsidRDefault="00384E1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Operate the credit economy at a sustainable gross margin while keeping pricing transparent to users.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Non-goals</w:t>
      </w:r>
    </w:p>
    <w:p w:rsidR="00000000" w:rsidRDefault="00384E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Replacing professional NLEs (Adobe Premiere, Final Cut Pro).</w:t>
      </w:r>
    </w:p>
    <w:p w:rsidR="00000000" w:rsidRDefault="00384E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Long-form content (movies, documentaries); focus is short-form ads (4-16s).</w:t>
      </w:r>
    </w:p>
    <w:p w:rsidR="00000000" w:rsidRDefault="00384E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Developing proprietary foundation video models; we are an orchestration/wrapper layer.</w:t>
      </w:r>
    </w:p>
    <w:p w:rsidR="00000000" w:rsidRDefault="00384E1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(v1) Real-time collaborative multi-user editing; team roles are limited to asset sharing and </w:t>
      </w:r>
      <w:r>
        <w:rPr>
          <w:rFonts w:ascii="Calibri" w:eastAsia="Times New Roman" w:hAnsi="Calibri" w:cs="Calibri"/>
          <w:color w:val="1A1A1A"/>
          <w:sz w:val="22"/>
          <w:szCs w:val="22"/>
        </w:rPr>
        <w:t>approval.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Success metrics (KPIs)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401"/>
        <w:gridCol w:w="2050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North Star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Business-ready ads exported per active account / month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≥ 8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Acquisition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Active SMB accounts within 6 months of GA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10,000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Activation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New users who export a first video within 24h ("tim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 to first ad")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≥ 60% &lt; 15 min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Engagement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Video generations per active user / month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≥ 15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Conversion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 / pay-as-you-go → paid subscription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≥ 8%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Generation success rate (rendered without timeout/error)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&gt; 95%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Median generations before user approves/exports (lower is better)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≤ 3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Retention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Monthly subscription churn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&lt; 5%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Satisfaction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In-product CSAT / NPS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CSAT ≥ 4.2/5; NPS ≥ 30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economics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Gross margin on credit sales vs. API cost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≥ 40%</w:t>
            </w:r>
          </w:p>
        </w:tc>
      </w:tr>
    </w:tbl>
    <w:p w:rsidR="00000000" w:rsidRDefault="00384E17">
      <w:pPr>
        <w:shd w:val="clear" w:color="auto" w:fill="FFF4E5"/>
        <w:divId w:val="217977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Consistency flag: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v1 targeted "15 video generations per active user/month," but Pro includes 500 credits and Runway Gen4 is priced at 5 credits/sec. A single 16s Runway render = 80 credits, so 500 credits = ~6 max-length premium videos. The engagement target and the credit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allocation must be reconciled (see </w:t>
      </w:r>
      <w:hyperlink w:anchor="pricing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§14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>). The North Star and engagement metrics above assume most generations use mid/low-cost models.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Target Audience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Personas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634"/>
        <w:gridCol w:w="3710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Context &amp; needs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Primary jobs-to-be-done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Pharmacy / local retail owner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Non-technical; knows product and brand. Needs fast weekly promos for social.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"When I have a weekly special, I want a branded video with accurate price text so I can post it the same day."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E-commerce marketer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Produces hundreds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of product videos monthly. Values batch, brand consistency, cost/video.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"When I launch a catalog, I want to batch-generate on-brand videos per SKU so I scale without per-asset effort."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agency manager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Manages multiple client accounts. Needs cross-platform access, cloud storage, premium "Pro" outputs.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"When I service clients, I want high-quality, on-brand variants quickly so I justify my retainer and margins."</w:t>
            </w:r>
          </w:p>
        </w:tc>
      </w:tr>
    </w:tbl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Key use cases</w:t>
      </w:r>
    </w:p>
    <w:p w:rsidR="00000000" w:rsidRDefault="00384E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Pharmacy advertisements: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Upload a cough-syrup bottle photo; generate a clean shelf or honey-and-lemon wellness background; animate only the environment; keep bottle and price text stable; add warm voice-over and calm music.</w:t>
      </w:r>
    </w:p>
    <w:p w:rsidR="00000000" w:rsidRDefault="00384E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Retail product showcases: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Restage a product into a kitche</w:t>
      </w:r>
      <w:r>
        <w:rPr>
          <w:rFonts w:ascii="Calibri" w:eastAsia="Times New Roman" w:hAnsi="Calibri" w:cs="Calibri"/>
          <w:color w:val="1A1A1A"/>
          <w:sz w:val="22"/>
          <w:szCs w:val="22"/>
        </w:rPr>
        <w:t>n counter, bathroom vanity, or spa setting; convert the approved image into a premium product-reveal video.</w:t>
      </w:r>
    </w:p>
    <w:p w:rsidR="00000000" w:rsidRDefault="00384E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Social campaigns: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Generate multiple 9:16 variants with different hooks, narration tones, and music moods for A/B testing on Reels, TikTok, Shorts.</w:t>
      </w:r>
    </w:p>
    <w:p w:rsidR="00000000" w:rsidRDefault="00384E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-commerce catalog automation: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Batch-process dozens of SKUs with brand-approved styles, video templates, narration scripts, and platform aspect ratios.</w:t>
      </w:r>
    </w:p>
    <w:p w:rsidR="00000000" w:rsidRDefault="00384E1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Explainer / announcement videos: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Turn a product description into a short explainer with AI narration, tit</w:t>
      </w:r>
      <w:r>
        <w:rPr>
          <w:rFonts w:ascii="Calibri" w:eastAsia="Times New Roman" w:hAnsi="Calibri" w:cs="Calibri"/>
          <w:color w:val="1A1A1A"/>
          <w:sz w:val="22"/>
          <w:szCs w:val="22"/>
        </w:rPr>
        <w:t>le overlays, and music synced to runtime.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Integrated workflow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Upload a product image or select an existing asset from the cloud library.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(Optional) Generate enhanced product images with AI backgrounds, lighting edits, or style variants.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Select the appr</w:t>
      </w:r>
      <w:r>
        <w:rPr>
          <w:rFonts w:ascii="Calibri" w:eastAsia="Times New Roman" w:hAnsi="Calibri" w:cs="Calibri"/>
          <w:color w:val="1A1A1A"/>
          <w:sz w:val="22"/>
          <w:szCs w:val="22"/>
        </w:rPr>
        <w:t>oved image and generate a video using prompts, templates, and motion controls.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Enter a narration script or product description and generate an AI voice-over.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Select background music from a mood-based library or upload custom audio.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System automatically mix</w:t>
      </w:r>
      <w:r>
        <w:rPr>
          <w:rFonts w:ascii="Calibri" w:eastAsia="Times New Roman" w:hAnsi="Calibri" w:cs="Calibri"/>
          <w:color w:val="1A1A1A"/>
          <w:sz w:val="22"/>
          <w:szCs w:val="22"/>
        </w:rPr>
        <w:t>es narration + music and syncs to the final video duration.</w:t>
      </w:r>
    </w:p>
    <w:p w:rsidR="00000000" w:rsidRDefault="00384E1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Preview, revise, export, and distribute the business-ready ad.</w:t>
      </w:r>
    </w:p>
    <w:p w:rsidR="00000000" w:rsidRDefault="00384E17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 xml:space="preserve">Pipeline: </w:t>
      </w:r>
      <w:r>
        <w:rPr>
          <w:rStyle w:val="HTMLCode"/>
        </w:rPr>
        <w:t>Upload → Image enhance (opt) → Approve → Video gen → Narration → Music → Auto-mix/sync → Preview → Export</w:t>
      </w:r>
      <w:r>
        <w:rPr>
          <w:rFonts w:ascii="Calibri" w:hAnsi="Calibri" w:cs="Calibri"/>
        </w:rPr>
        <w:t xml:space="preserve">. Each arrow is a </w:t>
      </w:r>
      <w:r>
        <w:rPr>
          <w:rFonts w:ascii="Calibri" w:hAnsi="Calibri" w:cs="Calibri"/>
        </w:rPr>
        <w:t>no-manual-export handoff (FR-HANDOFF-01).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Scope (v1)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5080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 scope (v1)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Out of scope (v1, future)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T2V, I2V, AI product images, narration, music, auto-mix; 6 model integrations;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freeze controls; templates; credits/billing; cloud library; web + mobile.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 xml:space="preserve">Real-time multi-user co-editing; public API (Enterprise); advanced timeline/keyframe editor; custom voice cloning;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localization of the UI beyond English; team role hierarchy beyond approver/editor.</w:t>
            </w:r>
          </w:p>
        </w:tc>
      </w:tr>
    </w:tbl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Feature Specifications &amp; Functional Requirements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Requi</w:t>
      </w:r>
      <w:r>
        <w:rPr>
          <w:rFonts w:ascii="Calibri" w:hAnsi="Calibri" w:cs="Calibri"/>
          <w:color w:val="1A1A1A"/>
          <w:sz w:val="22"/>
          <w:szCs w:val="22"/>
        </w:rPr>
        <w:t xml:space="preserve">rements use IDs and priorities: </w:t>
      </w:r>
      <w:r>
        <w:rPr>
          <w:rStyle w:val="p01"/>
          <w:rFonts w:ascii="Calibri" w:hAnsi="Calibri" w:cs="Calibri"/>
          <w:sz w:val="22"/>
          <w:szCs w:val="22"/>
        </w:rPr>
        <w:t>P0 = Critical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p11"/>
          <w:rFonts w:ascii="Calibri" w:hAnsi="Calibri" w:cs="Calibri"/>
          <w:sz w:val="22"/>
          <w:szCs w:val="22"/>
        </w:rPr>
        <w:t>P1 = High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p21"/>
          <w:rFonts w:ascii="Calibri" w:hAnsi="Calibri" w:cs="Calibri"/>
          <w:sz w:val="22"/>
          <w:szCs w:val="22"/>
        </w:rPr>
        <w:t>P2 = Medium</w:t>
      </w:r>
      <w:r>
        <w:rPr>
          <w:rFonts w:ascii="Calibri" w:hAnsi="Calibri" w:cs="Calibri"/>
          <w:color w:val="1A1A1A"/>
          <w:sz w:val="22"/>
          <w:szCs w:val="22"/>
        </w:rPr>
        <w:t>. Each P0/P1 has acceptance criteria (AC).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Multimedia core platform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071"/>
        <w:gridCol w:w="4924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Text-to-Video (T2V)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Generate short-form commercial videos from natural-language prompts and templates.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Image-to-Video (I2V)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Animate uploaded or AI-generated stills into short-form ads with motion controls.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product image generation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improved visuals with new backgrounds, lighting, compositions, style variants.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Audio narration generation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voice-over from scripts with selectable voices, languages, tones.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Background music integration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Mood-based sele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ction, custom uploads, automatic audio balancing.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Multi-model support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Integrations with multiple providers (see §10) and a pluggable adapter for future models.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FR-CORE-07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Intelligent model routing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Recommend/auto-select image, video, audio models by quality, speed, cost, use case.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FR-CORE-08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Seamless asset handoff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Images, videos, voice, music move between steps without manual export/import.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</w:tbl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 (FR-CORE-01/02):</w:t>
      </w:r>
      <w:r>
        <w:rPr>
          <w:rFonts w:ascii="Calibri" w:hAnsi="Calibri" w:cs="Calibri"/>
          <w:color w:val="1A1A1A"/>
          <w:sz w:val="22"/>
          <w:szCs w:val="22"/>
        </w:rPr>
        <w:t xml:space="preserve"> Given a valid prompt/image and s</w:t>
      </w:r>
      <w:r>
        <w:rPr>
          <w:rFonts w:ascii="Calibri" w:hAnsi="Calibri" w:cs="Calibri"/>
          <w:color w:val="1A1A1A"/>
          <w:sz w:val="22"/>
          <w:szCs w:val="22"/>
        </w:rPr>
        <w:t>ettings, when the user clicks Generate, the system returns a playable video matching the chosen aspect ratio, duration (±1 frame), and resolution, or a clear error with no credit charge on failure.</w:t>
      </w:r>
      <w:r>
        <w:rPr>
          <w:rFonts w:ascii="Calibri" w:hAnsi="Calibri" w:cs="Calibri"/>
          <w:color w:val="1A1A1A"/>
          <w:sz w:val="22"/>
          <w:szCs w:val="22"/>
        </w:rPr>
        <w:br/>
      </w:r>
      <w:r>
        <w:rPr>
          <w:rFonts w:ascii="Calibri" w:hAnsi="Calibri" w:cs="Calibri"/>
          <w:b/>
          <w:bCs/>
          <w:color w:val="1A1A1A"/>
          <w:sz w:val="22"/>
          <w:szCs w:val="22"/>
        </w:rPr>
        <w:t>AC (FR-CORE-07):</w:t>
      </w:r>
      <w:r>
        <w:rPr>
          <w:rFonts w:ascii="Calibri" w:hAnsi="Calibri" w:cs="Calibri"/>
          <w:color w:val="1A1A1A"/>
          <w:sz w:val="22"/>
          <w:szCs w:val="22"/>
        </w:rPr>
        <w:t xml:space="preserve"> Given user-selected priorities (e.g., "ch</w:t>
      </w:r>
      <w:r>
        <w:rPr>
          <w:rFonts w:ascii="Calibri" w:hAnsi="Calibri" w:cs="Calibri"/>
          <w:color w:val="1A1A1A"/>
          <w:sz w:val="22"/>
          <w:szCs w:val="22"/>
        </w:rPr>
        <w:t>eapest acceptable"), the router proposes a model with shown estimated cost, ETA, and a one-line rationale, and the user can override.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AI image generation &amp; editing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129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image enhancement: upload product photos; req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uest variations with cleaner composition, polished lighting, commercial presentation.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Background options: one-click presets (studio, lifestyle, seasonal, retail display) and custom prompts ("on a kitchen counter", "spa setting", "pharmacy shelf display").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Editing: background removal, object isolation, object placement, shadow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generation, lighting adjustment, scene replacement.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Style variants: Professional, Lifestyle, Minimalist, Vibrant - with brand-safe prompt guardrails.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Variation generation: multiple options per request; side-by-side compare, favo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rite, approve.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FR-IMG-06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Video handoff: approved images sent directly to video flow (no download/re-upload).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</w:tbl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 (FR-IMG-01):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Original product geometry and label text remain recognizable in enhanced output; the user can revert to the original at any time.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Video generation &amp; motion controls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087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Aspect ratios: 1:1, 16:9, 9:16, 4:3, 3:4, 21:9 - filtered dynamically by model availability.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Duration: 4-16s, constrained by model capability.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Resolution: 720p, 1080p, 4K where supported by model and tier.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Audio 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able/disable for silent or full-audio exports.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 Mode toggle (speed/lower credit cost).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Quality Mode: Pro vs Standard, with visible speed/cost trade-offs.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FR-VID-07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 overlay control: promotional text, pricing, disclaimers, CTA - with freeze controls for legibility.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FR-VID-08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 freeze control: mask the core subject so background animates while product/package/logo stays stable.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FR-VID-09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Animation int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ensity: Low / Medium / High.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FR-VID-10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Background animation settings: prompts that move background elements only.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FR-VID-11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Camera movement: pan, tilt, zoom, dolly, orbit, cinematic tracking (where supported).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FR-VID-12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Lighting/mood: studio, natural, premium, vibrant, calm, cinematic, seasonal.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FR-VID-13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Frame control: define first frame and, where supported, last frame for continuity/loops.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</w:tbl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 (FR-VID-07/08 - the differentiator):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When freeze is enabled on a region, every exported frame reproduces that region pixel-for-pixel (or within a defined SSIM threshold ≥ 0.99) relative to the source, and overlay text remains legible (no warping, OCR round-trips to original string). See feasi</w:t>
      </w:r>
      <w:r>
        <w:rPr>
          <w:rFonts w:ascii="Calibri" w:hAnsi="Calibri" w:cs="Calibri"/>
          <w:color w:val="1A1A1A"/>
          <w:sz w:val="22"/>
          <w:szCs w:val="22"/>
        </w:rPr>
        <w:t xml:space="preserve">bility analysis in </w:t>
      </w:r>
      <w:hyperlink w:anchor="freeze" w:history="1">
        <w:r>
          <w:rPr>
            <w:rStyle w:val="Hyperlink"/>
            <w:rFonts w:ascii="Calibri" w:hAnsi="Calibri" w:cs="Calibri"/>
            <w:sz w:val="22"/>
            <w:szCs w:val="22"/>
          </w:rPr>
          <w:t>§12.4</w:t>
        </w:r>
      </w:hyperlink>
      <w:r>
        <w:rPr>
          <w:rFonts w:ascii="Calibri" w:hAnsi="Calibri" w:cs="Calibri"/>
          <w:color w:val="1A1A1A"/>
          <w:sz w:val="22"/>
          <w:szCs w:val="22"/>
        </w:rPr>
        <w:t>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Audio narration &amp; background music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034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Text-to-speech narration from a script or product description.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Voice library: multiple voices, accents, genders,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languages, tones (Professional, Warm, Energetic).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Background music library: curated, mood-tagged (Uplifting, Calm, Professional, Energetic) - all properly licensed (see §15).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 audio uploads (music beds, narration, brand audio) - with rights attestation.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Audio mixing: automatic ducking/balancing of narration over music, with user override.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FR-AUD-06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Audio controls: volume, fade in/out, trim, timing offset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start delay, mute per track.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FR-AUD-07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Video sync: narration and music auto-fit to chosen duration via loop/trim/fade.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</w:tbl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 (FR-AUD-05):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When narration overlaps music, music level automatically reduces (configurable, default ~-12 dB) during speech and restores after; user can override the duck depth.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6.5 Business features &amp; workflow automation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7178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FR-BIZ-01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 consistency: save brand palettes, fonts, logos, preferred image styles, approved voice presets, music mood rules.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FR-BIZ-02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generation: upload multiple products or a SKU CSV; auto-generate image/video/audio variants from templates.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IZ-03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Industry templates: Pharmacy Ads, Product Launches, Social Posts, Retail Promotions, Explainers.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FR-BIZ-04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 storage &amp; sync: all assets stored securely and synced across desktop/mobile.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FR-BIZ-05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optimization recommendations: estimated credit cost at every stage; suggests cheaper alternatives when quality impact is minimal.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FR-BIZ-06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Approval workflow: approve image before video, approve audio before export - to reduce wasted credits.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</w:tbl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Accounts, billing &amp; credits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020"/>
        <w:gridCol w:w="93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FR-ACC-01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Sign-up/sign-in (email + OAuth); password reset; session management.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FR-ACC-02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Credit wallet: balance, real-time pre-charge estimate, post-charge ledger, refund on failed generation.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FR-ACC-03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Subscription management: upgrade/downgrade/cancel; proration; invoices.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00020"/>
                <w:sz w:val="20"/>
                <w:szCs w:val="20"/>
              </w:rPr>
              <w:t>P0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FR-ACC-04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Usage dashboard: credits consumed by model/feature; export history.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35900"/>
                <w:sz w:val="20"/>
                <w:szCs w:val="20"/>
              </w:rPr>
              <w:t>P1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FR-ACC-05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sharing (agency): invite members; roles = Owner, Editor, Approver; per-client workspaces.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P2</w:t>
            </w:r>
          </w:p>
        </w:tc>
      </w:tr>
    </w:tbl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AC (FR-ACC-02):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Credits are reserved on submit and only finalized on successful render; failed/timed-out generations auto-refund within the same session and are visible in the ledger.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6.7 Representative user stories</w:t>
      </w:r>
    </w:p>
    <w:p w:rsidR="00000000" w:rsidRDefault="00384E1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US-01 (Pharmacy owner):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a pharmacy owner, I want to p</w:t>
      </w:r>
      <w:r>
        <w:rPr>
          <w:rFonts w:ascii="Calibri" w:eastAsia="Times New Roman" w:hAnsi="Calibri" w:cs="Calibri"/>
          <w:color w:val="1A1A1A"/>
          <w:sz w:val="22"/>
          <w:szCs w:val="22"/>
        </w:rPr>
        <w:t>ick a "Weekly Sale" template, upload a product photo, and type a price, so I can export a branded 9:16 video with accurate, legible pricing in under 10 minutes.</w:t>
      </w:r>
    </w:p>
    <w:p w:rsidR="00000000" w:rsidRDefault="00384E1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US-02 (E-commerce marketer):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a marketer, I want to upload a CSV of 50 SKUs and a brand templ</w:t>
      </w:r>
      <w:r>
        <w:rPr>
          <w:rFonts w:ascii="Calibri" w:eastAsia="Times New Roman" w:hAnsi="Calibri" w:cs="Calibri"/>
          <w:color w:val="1A1A1A"/>
          <w:sz w:val="22"/>
          <w:szCs w:val="22"/>
        </w:rPr>
        <w:t>ate, so I can batch-generate 50 on-brand product videos and download them as a zip.</w:t>
      </w:r>
    </w:p>
    <w:p w:rsidR="00000000" w:rsidRDefault="00384E1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US-03 (Agency manager):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an agency manager, I want separate client workspaces with their own brand kits and an approval step, so client work stays organized and on-brand.</w:t>
      </w:r>
    </w:p>
    <w:p w:rsidR="00000000" w:rsidRDefault="00384E1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US-04 (Cost-conscious user):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any user, I want to see the credit cost and ETA before generating, and a cheaper suggested model, so I control spend.</w:t>
      </w:r>
    </w:p>
    <w:p w:rsidR="00000000" w:rsidRDefault="00384E1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US-05 (Compliance-sensitive user):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As a pharmacy advertiser, I want my product label and price text guara</w:t>
      </w:r>
      <w:r>
        <w:rPr>
          <w:rFonts w:ascii="Calibri" w:eastAsia="Times New Roman" w:hAnsi="Calibri" w:cs="Calibri"/>
          <w:color w:val="1A1A1A"/>
          <w:sz w:val="22"/>
          <w:szCs w:val="22"/>
        </w:rPr>
        <w:t>nteed unchanged, so my ad is accurate and compliant.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Non-Functional Requirements (NFRs)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922"/>
        <w:gridCol w:w="5971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Requirement / target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NFR-PERF-01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UI interactions &lt; 200ms p95; image preview generation start &lt;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3s; perceived app responsiveness maintained during long renders via async UX.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NFR-PERF-02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Generation latency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 video render p50 &lt; 90s, p95 &lt; 4 min (model-dependent); background processing with notification on completion.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NFR-SCALE-01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upport 10,000+ accounts and concurrent generation bursts; horizontally scalable workers; queue backpressure with fair scheduling.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NFR-AVAIL-01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Core app uptime 99.9% monthly; graceful degradation if a single model provider is down (failover ro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uting).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NFR-SEC-01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Encryption in transit (TLS 1.2+) and at rest (AES-256); secrets in a managed vault; least-privilege IAM; signed/expiring asset URLs.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NFR-SEC-02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OAuth 2.0 / OIDC; optional MFA; rate limiting and abuse detection on generation endpoints.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NFR-PRIV-01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GDPR/CCPA compliant; data export &amp; deletion (right to be forgotten); configurable asset retention.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NFR-A11Y-01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WCAG 2.1 AA for we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b; keyboard navigation; screen-reader labels; captions option for narrated exports.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NFR-I18N-01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Internationalization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UTF-8 throughout; architecture ready for UI localization; multi-language narration at launch.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NFR-OBS-01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Centralized loggin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g, metrics, tracing; per-provider success/latency/cost dashboards; alerting on SLOs.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NFR-COST-01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guardrails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Per-account spend alerts; provider cost caps; automatic fallback to cheaper model on budget breach (configurable).</w:t>
            </w:r>
          </w:p>
        </w:tc>
      </w:tr>
    </w:tbl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8. Model Selection &amp; </w:t>
      </w:r>
      <w:r>
        <w:rPr>
          <w:rFonts w:ascii="Calibri" w:eastAsia="Times New Roman" w:hAnsi="Calibri" w:cs="Calibri"/>
        </w:rPr>
        <w:t>Routing Framework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platform aggregates third-party models and routes requests by user-selected parameters (cost, duration, resolution, speed, quality, use case).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149"/>
        <w:gridCol w:w="1181"/>
        <w:gridCol w:w="1306"/>
        <w:gridCol w:w="1011"/>
        <w:gridCol w:w="2012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Model / provider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Primary strengths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Max duration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Resolutions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 tier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Best business use cas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Kling O3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Photorealism, complex physics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1080p, 4K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High-end product launches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Runway Gen4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Camera control, structural consistency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1080p, 4K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Cinematic brand storytelling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MiniMax Hailuo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Character consistency, text generation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Social/influencer ads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Seedance 2.0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Fast generation, vibrant color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Daily promotional posts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Seedance v1.5 Pro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efficiency, stable backgrounds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720p, 1080p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pharmacy ads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Vidu Q3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Abstract animation, fluid motion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Creative background loops</w:t>
            </w:r>
          </w:p>
        </w:tc>
      </w:tr>
    </w:tbl>
    <w:p w:rsidR="00000000" w:rsidRDefault="00384E17">
      <w:pPr>
        <w:shd w:val="clear" w:color="auto" w:fill="FFF4E5"/>
        <w:divId w:val="87276563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Verification required: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Model names, versions, max durations, supported resolutions, and pricing change frequently and must be re-validated against each provider's current API and terms before build, and kept in a con</w:t>
      </w:r>
      <w:r>
        <w:rPr>
          <w:rFonts w:ascii="Calibri" w:eastAsia="Times New Roman" w:hAnsi="Calibri" w:cs="Calibri"/>
          <w:color w:val="1A1A1A"/>
          <w:sz w:val="22"/>
          <w:szCs w:val="22"/>
        </w:rPr>
        <w:t>fig-driven capability registry (not hard-coded). Treat the table above as illustrative. Confirm that each provider's ToS permits commercial advertising use, resale via credits, and the intended content categories (esp. health/pharmacy).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Routing logic (</w:t>
      </w:r>
      <w:r>
        <w:rPr>
          <w:rFonts w:ascii="Calibri" w:eastAsia="Times New Roman" w:hAnsi="Calibri" w:cs="Calibri"/>
        </w:rPr>
        <w:t>FR-CORE-07)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Inputs: use case/template, aspect ratio, duration, resolution, quality mode, speed preference, budget. The router filters by hard capability constraints (e.g., 4K, 16s) then ranks candidates by a weighted score over cost, ETA, and a quality pri</w:t>
      </w:r>
      <w:r>
        <w:rPr>
          <w:rFonts w:ascii="Calibri" w:hAnsi="Calibri" w:cs="Calibri"/>
          <w:color w:val="1A1A1A"/>
          <w:sz w:val="22"/>
          <w:szCs w:val="22"/>
        </w:rPr>
        <w:t>or per use case. It returns a recommended model plus alternatives, each with estimated credits and ETA, and a one-line rationale. Failover (see §16) re-routes on provider error/timeout.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UX / UI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Desktop web - workspace view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Three primary panels.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Left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:</w:t>
      </w:r>
      <w:r>
        <w:rPr>
          <w:rFonts w:ascii="Calibri" w:hAnsi="Calibri" w:cs="Calibri"/>
          <w:color w:val="1A1A1A"/>
          <w:sz w:val="22"/>
          <w:szCs w:val="22"/>
        </w:rPr>
        <w:t xml:space="preserve"> Asset Library &amp; Templates with drag-and-drop of product images.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Center:</w:t>
      </w:r>
      <w:r>
        <w:rPr>
          <w:rFonts w:ascii="Calibri" w:hAnsi="Calibri" w:cs="Calibri"/>
          <w:color w:val="1A1A1A"/>
          <w:sz w:val="22"/>
          <w:szCs w:val="22"/>
        </w:rPr>
        <w:t xml:space="preserve"> Canvas &amp; Prompt Area with a large video preview; below it a structured prompt box with tabs for "Background Prompt" and "Subject Prompt."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Right:</w:t>
      </w:r>
      <w:r>
        <w:rPr>
          <w:rFonts w:ascii="Calibri" w:hAnsi="Calibri" w:cs="Calibri"/>
          <w:color w:val="1A1A1A"/>
          <w:sz w:val="22"/>
          <w:szCs w:val="22"/>
        </w:rPr>
        <w:t xml:space="preserve"> Control Inspector with dropdowns for </w:t>
      </w:r>
      <w:r>
        <w:rPr>
          <w:rFonts w:ascii="Calibri" w:hAnsi="Calibri" w:cs="Calibri"/>
          <w:color w:val="1A1A1A"/>
          <w:sz w:val="22"/>
          <w:szCs w:val="22"/>
        </w:rPr>
        <w:t>Aspect Ratio, Resolution, Duration, plus a "Business Controls" section with toggles for "Freeze Product" and "Freeze Text." Bottom-right: a dynamic Generate button showing estimated credit cost for current model/settings.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Mobile (iOS/Android) - generat</w:t>
      </w:r>
      <w:r>
        <w:rPr>
          <w:rFonts w:ascii="Calibri" w:eastAsia="Times New Roman" w:hAnsi="Calibri" w:cs="Calibri"/>
        </w:rPr>
        <w:t>ion screen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Speed-first. Credit balance at top. A large tappable "Upload Product Photo" placeholder. After upload, a bottom-sheet offers Quick Templates (e.g., "Pharmacy Weekly Sale") that pre-fill the prompt. Advanced settings (model, aspect ratio, camera </w:t>
      </w:r>
      <w:r>
        <w:rPr>
          <w:rFonts w:ascii="Calibri" w:hAnsi="Calibri" w:cs="Calibri"/>
          <w:color w:val="1A1A1A"/>
          <w:sz w:val="22"/>
          <w:szCs w:val="22"/>
        </w:rPr>
        <w:t>movement) live behind a Settings gear. Generate shows a loading animation, then a playback screen with "Share to Instagram/TikTok" buttons.</w:t>
      </w:r>
    </w:p>
    <w:p w:rsidR="00000000" w:rsidRDefault="00384E17">
      <w:pPr>
        <w:shd w:val="clear" w:color="auto" w:fill="EEF4FF"/>
        <w:divId w:val="21138160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UX additions for v2: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explicit empty/error/loading states; a visible credit pre-charge confirmation; in-context discl</w:t>
      </w:r>
      <w:r>
        <w:rPr>
          <w:rFonts w:ascii="Calibri" w:eastAsia="Times New Roman" w:hAnsi="Calibri" w:cs="Calibri"/>
          <w:color w:val="1A1A1A"/>
          <w:sz w:val="22"/>
          <w:szCs w:val="22"/>
        </w:rPr>
        <w:t>aimer prompts for regulated categories; an "AI-generated" label affordance on export (see §15).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Technical Architecture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Decoupled frontend with a backend orchestration layer.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Frontend: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React.js (Web), React Native (Mobile).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Backend: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Node.js / Express mi</w:t>
      </w:r>
      <w:r>
        <w:rPr>
          <w:rFonts w:ascii="Calibri" w:eastAsia="Times New Roman" w:hAnsi="Calibri" w:cs="Calibri"/>
          <w:color w:val="1A1A1A"/>
          <w:sz w:val="22"/>
          <w:szCs w:val="22"/>
        </w:rPr>
        <w:t>croservices for auth, credit management, and API orchestration.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Database: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PostgreSQL for user data, transaction logs, metadata.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Storage/CDN: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AWS S3 for generated MP4s and uploads; CloudFront CDN.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AI orchestration layer: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A queue system (e.g., RabbitMQ/Celery or SQS) that formats prompts, appends business-safety negative prompts, handles provider rate limits, and manages async callbacks/webhooks from external model providers.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Provider adapters: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normalized adapter interfac</w:t>
      </w:r>
      <w:r>
        <w:rPr>
          <w:rFonts w:ascii="Calibri" w:eastAsia="Times New Roman" w:hAnsi="Calibri" w:cs="Calibri"/>
          <w:color w:val="1A1A1A"/>
          <w:sz w:val="22"/>
          <w:szCs w:val="22"/>
        </w:rPr>
        <w:t>e per provider so models are added via config, not core code changes.</w:t>
      </w:r>
    </w:p>
    <w:p w:rsidR="00000000" w:rsidRDefault="00384E1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Media post-processing: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rendering/compositing service (e.g., FFmpeg-based) for audio mixing, sync, overlays, and - critically - freeze compositing (§12.4).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Key data entities (initi</w:t>
      </w:r>
      <w:r>
        <w:rPr>
          <w:rFonts w:ascii="Calibri" w:eastAsia="Times New Roman" w:hAnsi="Calibri" w:cs="Calibri"/>
        </w:rPr>
        <w:t>al model)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483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User / Account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email, auth, plan, role, brand_kit_id, created_at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BrandKit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account_id, palette, fonts, logos[], voice_presets[], music_rules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Asset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account_id, type (image/video/audio), source (upload/generated), 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orage_url, metadata, parent_asset_id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account_id, template_id, steps[], status, current_asset_ids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GenerationJob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project_id, kind (image/video/audio), provider, params, status, credit_estimate, credit_charged, error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CreditLedger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account_id, job_id, delta, balance_after, reason, created_at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Subscription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account_id, tier, status, renews_at, billing_provider_ref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Template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id, industry, default_params, prompt_scaffold, asset_slots</w:t>
            </w:r>
          </w:p>
        </w:tc>
      </w:tr>
    </w:tbl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Generation flow (async)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Client → API (va</w:t>
      </w:r>
      <w:r>
        <w:rPr>
          <w:rStyle w:val="HTMLCode"/>
          <w:color w:val="1A1A1A"/>
        </w:rPr>
        <w:t>lidate + estimate + reserve credits) → Queue → Worker (build prompt, call provider adapter) → Provider (async) → Webhook/poll → Post-process (mix/overlay/freeze) → Store to S3 → Notify client → Finalize/charge or refund.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10.4 Critical feasibility analysis </w:t>
      </w:r>
      <w:r>
        <w:rPr>
          <w:rFonts w:ascii="Calibri" w:eastAsia="Times New Roman" w:hAnsi="Calibri" w:cs="Calibri"/>
        </w:rPr>
        <w:t>- "Freeze Product / Freeze Text"</w:t>
      </w:r>
    </w:p>
    <w:p w:rsidR="00000000" w:rsidRDefault="00384E17">
      <w:pPr>
        <w:pStyle w:val="NormalWeb"/>
        <w:shd w:val="clear" w:color="auto" w:fill="FFF4E5"/>
        <w:divId w:val="180751455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This is the product's core differentiator and its biggest technical risk.</w:t>
      </w:r>
      <w:r>
        <w:rPr>
          <w:rFonts w:ascii="Calibri" w:hAnsi="Calibri" w:cs="Calibri"/>
          <w:color w:val="1A1A1A"/>
          <w:sz w:val="22"/>
          <w:szCs w:val="22"/>
        </w:rPr>
        <w:t xml:space="preserve"> v1's mitigation states "the core pixels remain untouched by the diffusion model." With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third-party, API-based</w:t>
      </w:r>
      <w:r>
        <w:rPr>
          <w:rFonts w:ascii="Calibri" w:hAnsi="Calibri" w:cs="Calibri"/>
          <w:color w:val="1A1A1A"/>
          <w:sz w:val="22"/>
          <w:szCs w:val="22"/>
        </w:rPr>
        <w:t xml:space="preserve"> video models, the platform generally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ca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nnot guarantee untouched pixels</w:t>
      </w:r>
      <w:r>
        <w:rPr>
          <w:rFonts w:ascii="Calibri" w:hAnsi="Calibri" w:cs="Calibri"/>
          <w:color w:val="1A1A1A"/>
          <w:sz w:val="22"/>
          <w:szCs w:val="22"/>
        </w:rPr>
        <w:t>, because it does not control the provider's internal diffusion process, and most video APIs do not expose per-region masking/inpainting controls.</w:t>
      </w:r>
    </w:p>
    <w:p w:rsidR="00000000" w:rsidRDefault="00384E17">
      <w:pPr>
        <w:pStyle w:val="NormalWeb"/>
        <w:shd w:val="clear" w:color="auto" w:fill="FFF4E5"/>
        <w:divId w:val="180751455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Recommended approach (compositing, not promises):</w:t>
      </w:r>
    </w:p>
    <w:p w:rsidR="00000000" w:rsidRDefault="00384E17">
      <w:pPr>
        <w:numPr>
          <w:ilvl w:val="0"/>
          <w:numId w:val="7"/>
        </w:numPr>
        <w:shd w:val="clear" w:color="auto" w:fill="FFF4E5"/>
        <w:spacing w:before="100" w:beforeAutospacing="1" w:after="100" w:afterAutospacing="1"/>
        <w:divId w:val="1807514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Animate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background only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via the provider (ideally feeding a background-removed or masked source).</w:t>
      </w:r>
    </w:p>
    <w:p w:rsidR="00000000" w:rsidRDefault="00384E17">
      <w:pPr>
        <w:numPr>
          <w:ilvl w:val="0"/>
          <w:numId w:val="7"/>
        </w:numPr>
        <w:shd w:val="clear" w:color="auto" w:fill="FFF4E5"/>
        <w:spacing w:before="100" w:beforeAutospacing="1" w:after="100" w:afterAutospacing="1"/>
        <w:divId w:val="1807514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Locally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composite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original, untouched product/text region back on top of every frame using the user-defined mask (alpha-matte + edge feathering), in our own post-processing servi</w:t>
      </w:r>
      <w:r>
        <w:rPr>
          <w:rFonts w:ascii="Calibri" w:eastAsia="Times New Roman" w:hAnsi="Calibri" w:cs="Calibri"/>
          <w:color w:val="1A1A1A"/>
          <w:sz w:val="22"/>
          <w:szCs w:val="22"/>
        </w:rPr>
        <w:t>ce.</w:t>
      </w:r>
    </w:p>
    <w:p w:rsidR="00000000" w:rsidRDefault="00384E17">
      <w:pPr>
        <w:numPr>
          <w:ilvl w:val="0"/>
          <w:numId w:val="7"/>
        </w:numPr>
        <w:shd w:val="clear" w:color="auto" w:fill="FFF4E5"/>
        <w:spacing w:before="100" w:beforeAutospacing="1" w:after="100" w:afterAutospacing="1"/>
        <w:divId w:val="1807514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Where a provider supports mask/inpaint or first/last-frame conditioning, use it as an enhancement, not the guarantee.</w:t>
      </w:r>
    </w:p>
    <w:p w:rsidR="00000000" w:rsidRDefault="00384E17">
      <w:pPr>
        <w:numPr>
          <w:ilvl w:val="0"/>
          <w:numId w:val="7"/>
        </w:numPr>
        <w:shd w:val="clear" w:color="auto" w:fill="FFF4E5"/>
        <w:spacing w:before="100" w:beforeAutospacing="1" w:after="100" w:afterAutospacing="1"/>
        <w:divId w:val="18075145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Validate output with an automated check (SSIM/OCR) against the source region before charging credits.</w:t>
      </w:r>
    </w:p>
    <w:p w:rsidR="00000000" w:rsidRDefault="00384E17">
      <w:pPr>
        <w:pStyle w:val="NormalWeb"/>
        <w:shd w:val="clear" w:color="auto" w:fill="FFF4E5"/>
        <w:divId w:val="180751455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makes the guarantee a property of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our compositing pipeline</w:t>
      </w:r>
      <w:r>
        <w:rPr>
          <w:rFonts w:ascii="Calibri" w:hAnsi="Calibri" w:cs="Calibri"/>
          <w:color w:val="1A1A1A"/>
          <w:sz w:val="22"/>
          <w:szCs w:val="22"/>
        </w:rPr>
        <w:t>, which we control, rather than of the external model. The roadmap and effort estimates must reflect that this is bespoke media-engineering work, not just an API call.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Analytics &amp; Instrumen</w:t>
      </w:r>
      <w:r>
        <w:rPr>
          <w:rFonts w:ascii="Calibri" w:eastAsia="Times New Roman" w:hAnsi="Calibri" w:cs="Calibri"/>
        </w:rPr>
        <w:t>tation Plan</w:t>
      </w:r>
    </w:p>
    <w:p w:rsidR="00000000" w:rsidRDefault="00384E1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Funnel events: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sign_up, upload_asset, image_generate, image_approve, video_generate, audio_generate, mix_complete, export, share.</w:t>
      </w:r>
    </w:p>
    <w:p w:rsidR="00000000" w:rsidRDefault="00384E1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Quality/efficiency: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generations_per_export, time_to_first_export, regenerations_per_project, credit_spend_per_expo</w:t>
      </w:r>
      <w:r>
        <w:rPr>
          <w:rFonts w:ascii="Calibri" w:eastAsia="Times New Roman" w:hAnsi="Calibri" w:cs="Calibri"/>
          <w:color w:val="1A1A1A"/>
          <w:sz w:val="22"/>
          <w:szCs w:val="22"/>
        </w:rPr>
        <w:t>rt.</w:t>
      </w:r>
    </w:p>
    <w:p w:rsidR="00000000" w:rsidRDefault="00384E1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Provider ops: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per-model success rate, latency, error class, cost; failover trigger rate.</w:t>
      </w:r>
    </w:p>
    <w:p w:rsidR="00000000" w:rsidRDefault="00384E1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Monetization: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trial-to-paid conversion, plan mix, credit pack purchases, churn cohort.</w:t>
      </w:r>
    </w:p>
    <w:p w:rsidR="00000000" w:rsidRDefault="00384E1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Tooling: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product analytics (e.g., a privacy-compliant analytics stack), feat</w:t>
      </w:r>
      <w:r>
        <w:rPr>
          <w:rFonts w:ascii="Calibri" w:eastAsia="Times New Roman" w:hAnsi="Calibri" w:cs="Calibri"/>
          <w:color w:val="1A1A1A"/>
          <w:sz w:val="22"/>
          <w:szCs w:val="22"/>
        </w:rPr>
        <w:t>ure flags for staged rollout, A/B framework for templates/pricing.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Pricing &amp; Business Model</w:t>
      </w:r>
    </w:p>
    <w:p w:rsidR="00000000" w:rsidRDefault="00384E17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Hybrid credit + subscription model for predictable revenue while covering variable API costs.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364"/>
        <w:gridCol w:w="1879"/>
        <w:gridCol w:w="3977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Monthly price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Credits included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Pay-As-You-Go (Free)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$0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 (packs of 100 for $10)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 resolution, watermark, low-tier models only.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 (Small Biz)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$39/mo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 credits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1080p, no watermark, all models, text/product freeze.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$149/mo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2,500 credits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4K, batch generation, custom brand templates, API access.</w:t>
            </w:r>
          </w:p>
        </w:tc>
      </w:tr>
    </w:tbl>
    <w:p w:rsidR="00000000" w:rsidRDefault="00384E17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>Credit consumption varies by model. Example basis: Seedance v1.5 = 1 credit/sec; Runway Gen4 = 5 credits/sec.</w:t>
      </w:r>
    </w:p>
    <w:p w:rsidR="00000000" w:rsidRDefault="00384E17">
      <w:pPr>
        <w:shd w:val="clear" w:color="auto" w:fill="FFF4E5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Unit-economics review (must resolve before launch):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:rsidR="00000000" w:rsidRDefault="00384E17">
      <w:pPr>
        <w:numPr>
          <w:ilvl w:val="0"/>
          <w:numId w:val="9"/>
        </w:numPr>
        <w:shd w:val="clear" w:color="auto" w:fill="FFF4E5"/>
        <w:spacing w:before="100" w:beforeAutospacing="1" w:after="100" w:afterAutospacing="1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At $10 / 100 credits, 1 credit = $</w:t>
      </w:r>
      <w:r>
        <w:rPr>
          <w:rFonts w:ascii="Calibri" w:eastAsia="Times New Roman" w:hAnsi="Calibri" w:cs="Calibri"/>
          <w:color w:val="1A1A1A"/>
          <w:sz w:val="22"/>
          <w:szCs w:val="22"/>
        </w:rPr>
        <w:t>0.10. A 16s Runway render (80 credits) costs the user $8.00; Pro's 500 credits = ~6 such videos, which conflicts with the "15 generations/month" engagement target unless most generations use Seedance/MiniMax-tier models.</w:t>
      </w:r>
    </w:p>
    <w:p w:rsidR="00000000" w:rsidRDefault="00384E17">
      <w:pPr>
        <w:numPr>
          <w:ilvl w:val="0"/>
          <w:numId w:val="9"/>
        </w:numPr>
        <w:shd w:val="clear" w:color="auto" w:fill="FFF4E5"/>
        <w:spacing w:before="100" w:beforeAutospacing="1" w:after="100" w:afterAutospacing="1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Build a per-model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cost-of-goods tab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(provider price per second × duration × resolution multiplier) and set credit prices to hold ≥ 40% gross margin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per model</w:t>
      </w:r>
      <w:r>
        <w:rPr>
          <w:rFonts w:ascii="Calibri" w:eastAsia="Times New Roman" w:hAnsi="Calibri" w:cs="Calibri"/>
          <w:color w:val="1A1A1A"/>
          <w:sz w:val="22"/>
          <w:szCs w:val="22"/>
        </w:rPr>
        <w:t>, not just on average.</w:t>
      </w:r>
    </w:p>
    <w:p w:rsidR="00000000" w:rsidRDefault="00384E17">
      <w:pPr>
        <w:numPr>
          <w:ilvl w:val="0"/>
          <w:numId w:val="9"/>
        </w:numPr>
        <w:shd w:val="clear" w:color="auto" w:fill="FFF4E5"/>
        <w:spacing w:before="100" w:beforeAutospacing="1" w:after="100" w:afterAutospacing="1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Decide whether the freeze/compositing post-processing (our compute) is folded into credit cost.</w:t>
      </w:r>
    </w:p>
    <w:p w:rsidR="00000000" w:rsidRDefault="00384E17">
      <w:pPr>
        <w:numPr>
          <w:ilvl w:val="0"/>
          <w:numId w:val="9"/>
        </w:numPr>
        <w:shd w:val="clear" w:color="auto" w:fill="FFF4E5"/>
        <w:spacing w:before="100" w:beforeAutospacing="1" w:after="100" w:afterAutospacing="1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Clarify "Free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vs Pay-As-You-Go": currently the $0 tier and pay-as-you-go are the same row; consider separating a true free trial (e.g., starter credits) from credit-pack purchasing.</w:t>
      </w:r>
    </w:p>
    <w:p w:rsidR="00000000" w:rsidRDefault="00384E17">
      <w:pPr>
        <w:numPr>
          <w:ilvl w:val="0"/>
          <w:numId w:val="9"/>
        </w:numPr>
        <w:shd w:val="clear" w:color="auto" w:fill="FFF4E5"/>
        <w:spacing w:before="100" w:beforeAutospacing="1" w:after="100" w:afterAutospacing="1"/>
        <w:divId w:val="173115234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Define rollover/expiry policy for unused credits and overage behavior.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13. Competitive </w:t>
      </w:r>
      <w:r>
        <w:rPr>
          <w:rFonts w:ascii="Calibri" w:eastAsia="Times New Roman" w:hAnsi="Calibri" w:cs="Calibri"/>
        </w:rPr>
        <w:t>Landscape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825"/>
        <w:gridCol w:w="4521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Our differentiation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General AI video tools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Single-model or general-purpose generators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 controls (freeze, brand kit, approval gates), multi-model routing, transparent credit cost.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ad/creative platforms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Template-driven ad makers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True image→video→audio pipeline with guaranteed product/text fidelity for regulated retail.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Product-photo AI tools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Background/restaging tools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 extend restaging into motion + narration + licensed music in one workflow.</w:t>
            </w:r>
          </w:p>
        </w:tc>
      </w:tr>
    </w:tbl>
    <w:p w:rsidR="00000000" w:rsidRDefault="00384E17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 xml:space="preserve">Action: </w:t>
      </w:r>
      <w:r>
        <w:rPr>
          <w:rFonts w:ascii="Calibri" w:hAnsi="Calibri" w:cs="Calibri"/>
        </w:rPr>
        <w:t>complete a detailed competitor feature/price matrix during discovery; validate the "freeze for regulated retail" wedge with target pharmacy/e-commerce users.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Compliance, Legal &amp; Trust</w:t>
      </w:r>
    </w:p>
    <w:p w:rsidR="00000000" w:rsidRDefault="00384E17">
      <w:pPr>
        <w:shd w:val="clear" w:color="auto" w:fill="FFF4E5"/>
        <w:divId w:val="148611983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Expanded in v2 - these were under-specified and carry real legal/fin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ancial exposure.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14.1 Regulated &amp; advertising compliance</w:t>
      </w:r>
    </w:p>
    <w:p w:rsidR="00000000" w:rsidRDefault="00384E1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Health / pharmacy advertising: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Pharmacy is a flagship use case and a regulated category. Advertising health/OTC/medical products is subject to truth-in-advertising and, in many jurisdictions, sector-specific rules (e.g., FTC in the US; medicine-advertising regulators elsewhere). Provide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claim guardrails, required-disclaimer templates, and avoid auto-generating unverified health claims.</w:t>
      </w:r>
    </w:p>
    <w:p w:rsidR="00000000" w:rsidRDefault="00384E1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Pricing accuracy: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Promotional pricing must be accurate; the product freeze on price text supports this, and exports should encourage validity-period discl</w:t>
      </w:r>
      <w:r>
        <w:rPr>
          <w:rFonts w:ascii="Calibri" w:eastAsia="Times New Roman" w:hAnsi="Calibri" w:cs="Calibri"/>
          <w:color w:val="1A1A1A"/>
          <w:sz w:val="22"/>
          <w:szCs w:val="22"/>
        </w:rPr>
        <w:t>aimers.</w:t>
      </w:r>
    </w:p>
    <w:p w:rsidR="00000000" w:rsidRDefault="00384E1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Platform ad policies: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Outputs should help users comply with Meta/TikTok/Google ad policies (e.g., prohibited claims, AI-content disclosure).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14.2 Licensing &amp; rights</w:t>
      </w:r>
    </w:p>
    <w:p w:rsidR="00000000" w:rsidRDefault="00384E1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Background music library: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Every curated track needs a clear commercial sync license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(royalty-free or licensed) covering paid advertising and social distribution. Maintain license provenance per track.</w:t>
      </w:r>
    </w:p>
    <w:p w:rsidR="00000000" w:rsidRDefault="00384E1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AI voices: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Confirm TTS provider licenses permit commercial advertising use; if offering branded/cloned voices later, require explicit cons</w:t>
      </w:r>
      <w:r>
        <w:rPr>
          <w:rFonts w:ascii="Calibri" w:eastAsia="Times New Roman" w:hAnsi="Calibri" w:cs="Calibri"/>
          <w:color w:val="1A1A1A"/>
          <w:sz w:val="22"/>
          <w:szCs w:val="22"/>
        </w:rPr>
        <w:t>ent of the voice owner.</w:t>
      </w:r>
    </w:p>
    <w:p w:rsidR="00000000" w:rsidRDefault="00384E1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Uploaded assets: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Users attest they own/are licensed for uploaded images, audio, logos.</w:t>
      </w:r>
    </w:p>
    <w:p w:rsidR="00000000" w:rsidRDefault="00384E1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Model provider terms: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Confirm each video/image provider permits commercial/advertising output, resale via credits, and the target content categor</w:t>
      </w:r>
      <w:r>
        <w:rPr>
          <w:rFonts w:ascii="Calibri" w:eastAsia="Times New Roman" w:hAnsi="Calibri" w:cs="Calibri"/>
          <w:color w:val="1A1A1A"/>
          <w:sz w:val="22"/>
          <w:szCs w:val="22"/>
        </w:rPr>
        <w:t>ies.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14.3 AI content provenance &amp; transparency</w:t>
      </w:r>
    </w:p>
    <w:p w:rsidR="00000000" w:rsidRDefault="00384E1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Apply content credentials/provenance (e.g., C2PA) and/or invisible watermarking to AI-generated exports where required.</w:t>
      </w:r>
    </w:p>
    <w:p w:rsidR="00000000" w:rsidRDefault="00384E1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Provide an "AI-generated" labeling affordance to meet platform and regional disclosure ru</w:t>
      </w:r>
      <w:r>
        <w:rPr>
          <w:rFonts w:ascii="Calibri" w:eastAsia="Times New Roman" w:hAnsi="Calibri" w:cs="Calibri"/>
          <w:color w:val="1A1A1A"/>
          <w:sz w:val="22"/>
          <w:szCs w:val="22"/>
        </w:rPr>
        <w:t>les.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14.4 Content moderation &amp; safety</w:t>
      </w:r>
    </w:p>
    <w:p w:rsidR="00000000" w:rsidRDefault="00384E1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Automated NSFW/violence filters on inputs and outputs; block disallowed categories.</w:t>
      </w:r>
    </w:p>
    <w:p w:rsidR="00000000" w:rsidRDefault="00384E1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Prohibit deceptive deepfakes / unauthorized likeness; misuse reporting and takedown process.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14.5 Data privacy &amp; security</w:t>
      </w:r>
    </w:p>
    <w:p w:rsidR="00000000" w:rsidRDefault="00384E1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GDPR/CCPA co</w:t>
      </w:r>
      <w:r>
        <w:rPr>
          <w:rFonts w:ascii="Calibri" w:eastAsia="Times New Roman" w:hAnsi="Calibri" w:cs="Calibri"/>
          <w:color w:val="1A1A1A"/>
          <w:sz w:val="22"/>
          <w:szCs w:val="22"/>
        </w:rPr>
        <w:t>mpliance; DPA with sub-processors (model providers, cloud); data residency considerations.</w:t>
      </w:r>
    </w:p>
    <w:p w:rsidR="00000000" w:rsidRDefault="00384E1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Clarify whether uploaded assets/prompts may be used by providers for training and surface this to users; prefer no-train options where available.</w:t>
      </w:r>
    </w:p>
    <w:p w:rsidR="00000000" w:rsidRDefault="00384E1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Retention &amp; deletio</w:t>
      </w:r>
      <w:r>
        <w:rPr>
          <w:rFonts w:ascii="Calibri" w:eastAsia="Times New Roman" w:hAnsi="Calibri" w:cs="Calibri"/>
          <w:color w:val="1A1A1A"/>
          <w:sz w:val="22"/>
          <w:szCs w:val="22"/>
        </w:rPr>
        <w:t>n controls; signed/expiring URLs for stored media.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Risks &amp; Mitigations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437"/>
        <w:gridCol w:w="447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Likelihood / impact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Freeze-masking cannot guarantee untouched pixels via third-party APIs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/ 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 the guarantee via local compositing pipeline (§12.4); automated SSIM/OCR validation; set expectations in UI.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Credit economics underwater on premium models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 / 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Per-model COGS table; margin floors per model; routing nudges to cost-effective model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 (§14).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Regulated-advertising / licensing non-compliance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 / 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 guardrails, disclaimer templates, licensed music with provenance, provider-ToS review, AI labeling (§15).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Third-party API downtime or rate limits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 / Med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Failover routing across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providers; if Runway fails, offer Kling/alternative (price-adjusted); circuit breakers and retries.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generation latency hurting UX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 / Med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Async background generation; push/email on completion; clear progress and ETA.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Product-label hallucination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Med / High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Compositing-based freeze (not just prompting); validation before charging.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Aggressive 6-month, multi-platform, 6-model scope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/ Med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the differentiator (freeze) early; stagger model integrations; web-first then mobile (§17).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Provider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model/version churn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 / Med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Config-driven capability registry; adapter pattern; automated capability tests.</w:t>
            </w:r>
          </w:p>
        </w:tc>
      </w:tr>
    </w:tbl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Assumptions &amp; Dependencies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16.1 Assumptions</w:t>
      </w:r>
    </w:p>
    <w:p w:rsidR="00000000" w:rsidRDefault="00384E1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Target providers expose stable APIs supporting the listed durations/resolutions and permit commercial advertising output.</w:t>
      </w:r>
    </w:p>
    <w:p w:rsidR="00000000" w:rsidRDefault="00384E1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SMB users will accept async (not instant) video generation with notifications.</w:t>
      </w:r>
    </w:p>
    <w:p w:rsidR="00000000" w:rsidRDefault="00384E1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 compositing-based freeze delivers acceptable visual q</w:t>
      </w:r>
      <w:r>
        <w:rPr>
          <w:rFonts w:ascii="Calibri" w:eastAsia="Times New Roman" w:hAnsi="Calibri" w:cs="Calibri"/>
          <w:color w:val="1A1A1A"/>
          <w:sz w:val="22"/>
          <w:szCs w:val="22"/>
        </w:rPr>
        <w:t>uality for product/text fidelity.</w:t>
      </w:r>
    </w:p>
    <w:p w:rsidR="00000000" w:rsidRDefault="00384E1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Demand exists for transparent, multi-model routing among non-technical SMBs.</w:t>
      </w:r>
    </w:p>
    <w:p w:rsidR="00000000" w:rsidRDefault="00384E1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16.2 Dependencies</w:t>
      </w:r>
    </w:p>
    <w:p w:rsidR="00000000" w:rsidRDefault="00384E1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Commercial agreements / API access with each model provider.</w:t>
      </w:r>
    </w:p>
    <w:p w:rsidR="00000000" w:rsidRDefault="00384E1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Licensed music catalog and TTS provider with commercial terms.</w:t>
      </w:r>
    </w:p>
    <w:p w:rsidR="00000000" w:rsidRDefault="00384E1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Payment/billing provider (subscriptions + credit packs + invoicing).</w:t>
      </w:r>
    </w:p>
    <w:p w:rsidR="00000000" w:rsidRDefault="00384E1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Cloud infrastructure (compute for compositing, storage, CDN).</w:t>
      </w:r>
    </w:p>
    <w:p w:rsidR="00000000" w:rsidRDefault="00384E1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Legal review for regulated-advertising, licensing, and privacy.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Open Questions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Which providers have confirmed commercial/</w:t>
      </w:r>
      <w:r>
        <w:rPr>
          <w:rFonts w:ascii="Calibri" w:eastAsia="Times New Roman" w:hAnsi="Calibri" w:cs="Calibri"/>
          <w:color w:val="1A1A1A"/>
          <w:sz w:val="22"/>
          <w:szCs w:val="22"/>
        </w:rPr>
        <w:t>advertising-permitted API access, and at what price (to finalize the COGS and credit model)?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Is compositing-based freeze acceptable quality, or do we need provider-native masking for some use cases?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What is the exact free-tier offer (starter credits vs non</w:t>
      </w:r>
      <w:r>
        <w:rPr>
          <w:rFonts w:ascii="Calibri" w:eastAsia="Times New Roman" w:hAnsi="Calibri" w:cs="Calibri"/>
          <w:color w:val="1A1A1A"/>
          <w:sz w:val="22"/>
          <w:szCs w:val="22"/>
        </w:rPr>
        <w:t>e) and credit rollover/expiry policy?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Which launch jurisdictions, and what are their specific health/medicine advertising rules?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Do providers train on user content, and can we contractually opt out for our users?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Is real, on-device-fast mobile generation r</w:t>
      </w:r>
      <w:r>
        <w:rPr>
          <w:rFonts w:ascii="Calibri" w:eastAsia="Times New Roman" w:hAnsi="Calibri" w:cs="Calibri"/>
          <w:color w:val="1A1A1A"/>
          <w:sz w:val="22"/>
          <w:szCs w:val="22"/>
        </w:rPr>
        <w:t>equired at launch, or is mobile primarily for review/share v1?</w:t>
      </w:r>
    </w:p>
    <w:p w:rsidR="00000000" w:rsidRDefault="00384E1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What localization scope (UI languages) is needed at GA vs narration languages?</w:t>
      </w:r>
    </w:p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Launch Strategy &amp; Roadmap</w:t>
      </w:r>
    </w:p>
    <w:p w:rsidR="00000000" w:rsidRDefault="00384E17">
      <w:pPr>
        <w:shd w:val="clear" w:color="auto" w:fill="EEF4FF"/>
        <w:divId w:val="111228625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v2 keeps the v1 phases but front-loads the freeze differentiator and de-risks scope.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Treat dates as targets pending the open questions above; the original 6-month, 3-platform, 6-model plan is ambitious for the bespoke compositing work.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105"/>
        <w:gridCol w:w="6716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1: Alpha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Months 1-2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Core backend &amp;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orchestration; 3 base model integrations (1 per cost tier); basic web UI; T2V/I2V; credit reservation/refund;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early freeze-compositing prototype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(validate the differentiator before committing scope).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2: Beta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Months 3-4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Production freeze (product/tex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t) with SSIM/OCR validation; narration + licensed music + auto-mix; remaining model integrations; templates; mobile app prototypes (review/share first).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3: Soft launch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 5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Onboard ~500 waitlisted SMBs; validate credit economy, billing, load; com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pliance/licensing sign-off.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4: GA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 6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release on Web + iOS + Android; AI-content labeling; marketing to agencies/retail networks.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Phase 5: v1.1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Months 7-8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Batch generation, Enterprise public API, team workspaces, enhanced real-time rende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ring, deeper analytics.</w:t>
            </w:r>
          </w:p>
        </w:tc>
      </w:tr>
    </w:tbl>
    <w:p w:rsidR="00000000" w:rsidRDefault="00384E1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919"/>
      </w:tblGrid>
      <w:tr w:rsidR="00000000"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T2V / I2V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Text-to-Video / Image-to-Video generation.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Freeze (product/text)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Keeping a masked region pixel-stable across all frames while the rest animates.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Compositing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Layering the original masked region back onto generated frames in our pipeline.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Selecting the best model per request given cost/speed/quality/use case.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Credit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Prepaid usage unit consumed by generation, priced to cover API COGS + margin.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COGS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 of goods sold - here, provider API + compute cost per generation.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SSIM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Structural Similarity Index - used to verify a frozen region matches the source.</w:t>
            </w:r>
          </w:p>
        </w:tc>
      </w:tr>
      <w:tr w:rsidR="00000000"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C2PA</w:t>
            </w:r>
          </w:p>
        </w:tc>
        <w:tc>
          <w:tcPr>
            <w:tcW w:w="0" w:type="auto"/>
            <w:tcBorders>
              <w:top w:val="single" w:sz="6" w:space="0" w:color="B8C4D9"/>
              <w:left w:val="single" w:sz="6" w:space="0" w:color="B8C4D9"/>
              <w:bottom w:val="single" w:sz="6" w:space="0" w:color="B8C4D9"/>
              <w:right w:val="single" w:sz="6" w:space="0" w:color="B8C4D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:rsidR="00000000" w:rsidRDefault="00384E17">
            <w:pPr>
              <w:spacing w:before="160" w:after="2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provenance standard for labeling AI-generated/edited media.</w:t>
            </w:r>
          </w:p>
        </w:tc>
      </w:tr>
    </w:tbl>
    <w:p w:rsidR="00384E17" w:rsidRDefault="00384E17">
      <w:pPr>
        <w:pStyle w:val="small"/>
        <w:spacing w:before="480" w:beforeAutospacing="0"/>
        <w:rPr>
          <w:rFonts w:ascii="Calibri" w:hAnsi="Calibri" w:cs="Calibri"/>
        </w:rPr>
      </w:pPr>
      <w:r>
        <w:rPr>
          <w:rFonts w:ascii="Calibri" w:hAnsi="Calibri" w:cs="Calibri"/>
        </w:rPr>
        <w:t>End of document - PRD v2.0. Items marked "TBD" and all entries in §17 (Open Questions) require stakeholder input before build sign-off.</w:t>
      </w:r>
    </w:p>
    <w:sectPr w:rsidR="0038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0186F"/>
    <w:multiLevelType w:val="multilevel"/>
    <w:tmpl w:val="2148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36DD"/>
    <w:multiLevelType w:val="multilevel"/>
    <w:tmpl w:val="CFD8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434B"/>
    <w:multiLevelType w:val="multilevel"/>
    <w:tmpl w:val="BD2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2795"/>
    <w:multiLevelType w:val="multilevel"/>
    <w:tmpl w:val="8EB8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2236D"/>
    <w:multiLevelType w:val="multilevel"/>
    <w:tmpl w:val="850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A3B9F"/>
    <w:multiLevelType w:val="multilevel"/>
    <w:tmpl w:val="E56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6416"/>
    <w:multiLevelType w:val="multilevel"/>
    <w:tmpl w:val="C37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179FF"/>
    <w:multiLevelType w:val="multilevel"/>
    <w:tmpl w:val="0B9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A42C5"/>
    <w:multiLevelType w:val="multilevel"/>
    <w:tmpl w:val="7710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67C5D"/>
    <w:multiLevelType w:val="multilevel"/>
    <w:tmpl w:val="BEF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60E5"/>
    <w:multiLevelType w:val="multilevel"/>
    <w:tmpl w:val="F91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A7724"/>
    <w:multiLevelType w:val="multilevel"/>
    <w:tmpl w:val="CE30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1298A"/>
    <w:multiLevelType w:val="multilevel"/>
    <w:tmpl w:val="8A7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D65EA"/>
    <w:multiLevelType w:val="multilevel"/>
    <w:tmpl w:val="2EE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B74B4"/>
    <w:multiLevelType w:val="multilevel"/>
    <w:tmpl w:val="F3D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E74E6"/>
    <w:multiLevelType w:val="multilevel"/>
    <w:tmpl w:val="B982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1B77FA"/>
    <w:multiLevelType w:val="multilevel"/>
    <w:tmpl w:val="EAB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5"/>
  </w:num>
  <w:num w:numId="5">
    <w:abstractNumId w:val="2"/>
  </w:num>
  <w:num w:numId="6">
    <w:abstractNumId w:val="13"/>
  </w:num>
  <w:num w:numId="7">
    <w:abstractNumId w:val="3"/>
  </w:num>
  <w:num w:numId="8">
    <w:abstractNumId w:val="8"/>
  </w:num>
  <w:num w:numId="9">
    <w:abstractNumId w:val="10"/>
  </w:num>
  <w:num w:numId="10">
    <w:abstractNumId w:val="14"/>
  </w:num>
  <w:num w:numId="11">
    <w:abstractNumId w:val="4"/>
  </w:num>
  <w:num w:numId="12">
    <w:abstractNumId w:val="6"/>
  </w:num>
  <w:num w:numId="13">
    <w:abstractNumId w:val="16"/>
  </w:num>
  <w:num w:numId="14">
    <w:abstractNumId w:val="9"/>
  </w:num>
  <w:num w:numId="15">
    <w:abstractNumId w:val="12"/>
  </w:num>
  <w:num w:numId="16">
    <w:abstractNumId w:val="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BF"/>
    <w:rsid w:val="00384E17"/>
    <w:rsid w:val="00FE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8BC0F0F-8553-433E-A579-FB14F902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0B3D91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0B3D91"/>
      </w:pBdr>
      <w:spacing w:before="440" w:after="100" w:afterAutospacing="1"/>
      <w:outlineLvl w:val="1"/>
    </w:pPr>
    <w:rPr>
      <w:b/>
      <w:bCs/>
      <w:color w:val="0B3D91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16448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0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0">
    <w:name w:val="p0"/>
    <w:basedOn w:val="Normal"/>
    <w:pPr>
      <w:spacing w:before="100" w:beforeAutospacing="1" w:after="100" w:afterAutospacing="1"/>
    </w:pPr>
    <w:rPr>
      <w:b/>
      <w:bCs/>
      <w:color w:val="B00020"/>
    </w:rPr>
  </w:style>
  <w:style w:type="paragraph" w:customStyle="1" w:styleId="p1">
    <w:name w:val="p1"/>
    <w:basedOn w:val="Normal"/>
    <w:pPr>
      <w:spacing w:before="100" w:beforeAutospacing="1" w:after="100" w:afterAutospacing="1"/>
    </w:pPr>
    <w:rPr>
      <w:b/>
      <w:bCs/>
      <w:color w:val="B35900"/>
    </w:rPr>
  </w:style>
  <w:style w:type="paragraph" w:customStyle="1" w:styleId="p2">
    <w:name w:val="p2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flag">
    <w:name w:val="flag"/>
    <w:basedOn w:val="Normal"/>
    <w:pPr>
      <w:pBdr>
        <w:left w:val="single" w:sz="24" w:space="12" w:color="B35900"/>
      </w:pBdr>
      <w:shd w:val="clear" w:color="auto" w:fill="FFF4E5"/>
      <w:spacing w:before="200" w:after="200"/>
    </w:pPr>
  </w:style>
  <w:style w:type="paragraph" w:customStyle="1" w:styleId="note">
    <w:name w:val="note"/>
    <w:basedOn w:val="Normal"/>
    <w:pPr>
      <w:pBdr>
        <w:left w:val="single" w:sz="24" w:space="12" w:color="0B3D91"/>
      </w:pBdr>
      <w:shd w:val="clear" w:color="auto" w:fill="EEF4FF"/>
      <w:spacing w:before="200" w:after="20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555555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p01">
    <w:name w:val="p01"/>
    <w:basedOn w:val="DefaultParagraphFont"/>
    <w:rPr>
      <w:b/>
      <w:bCs/>
      <w:color w:val="B00020"/>
    </w:rPr>
  </w:style>
  <w:style w:type="character" w:customStyle="1" w:styleId="p11">
    <w:name w:val="p11"/>
    <w:basedOn w:val="DefaultParagraphFont"/>
    <w:rPr>
      <w:b/>
      <w:bCs/>
      <w:color w:val="B35900"/>
    </w:rPr>
  </w:style>
  <w:style w:type="character" w:customStyle="1" w:styleId="p21">
    <w:name w:val="p21"/>
    <w:basedOn w:val="DefaultParagraphFont"/>
    <w:rPr>
      <w:b/>
      <w:bCs/>
      <w:color w:val="2E7D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751455">
      <w:marLeft w:val="0"/>
      <w:marRight w:val="0"/>
      <w:marTop w:val="200"/>
      <w:marBottom w:val="200"/>
      <w:divBdr>
        <w:top w:val="none" w:sz="0" w:space="0" w:color="auto"/>
        <w:left w:val="single" w:sz="24" w:space="12" w:color="B35900"/>
        <w:bottom w:val="none" w:sz="0" w:space="0" w:color="auto"/>
        <w:right w:val="none" w:sz="0" w:space="0" w:color="auto"/>
      </w:divBdr>
    </w:div>
    <w:div w:id="217977953">
      <w:marLeft w:val="0"/>
      <w:marRight w:val="0"/>
      <w:marTop w:val="200"/>
      <w:marBottom w:val="200"/>
      <w:divBdr>
        <w:top w:val="none" w:sz="0" w:space="0" w:color="auto"/>
        <w:left w:val="single" w:sz="24" w:space="12" w:color="B35900"/>
        <w:bottom w:val="none" w:sz="0" w:space="0" w:color="auto"/>
        <w:right w:val="none" w:sz="0" w:space="0" w:color="auto"/>
      </w:divBdr>
    </w:div>
    <w:div w:id="377513531">
      <w:marLeft w:val="0"/>
      <w:marRight w:val="0"/>
      <w:marTop w:val="200"/>
      <w:marBottom w:val="200"/>
      <w:divBdr>
        <w:top w:val="none" w:sz="0" w:space="0" w:color="auto"/>
        <w:left w:val="single" w:sz="24" w:space="12" w:color="0B3D91"/>
        <w:bottom w:val="none" w:sz="0" w:space="0" w:color="auto"/>
        <w:right w:val="none" w:sz="0" w:space="0" w:color="auto"/>
      </w:divBdr>
    </w:div>
    <w:div w:id="872765636">
      <w:marLeft w:val="0"/>
      <w:marRight w:val="0"/>
      <w:marTop w:val="200"/>
      <w:marBottom w:val="200"/>
      <w:divBdr>
        <w:top w:val="none" w:sz="0" w:space="0" w:color="auto"/>
        <w:left w:val="single" w:sz="24" w:space="12" w:color="B35900"/>
        <w:bottom w:val="none" w:sz="0" w:space="0" w:color="auto"/>
        <w:right w:val="none" w:sz="0" w:space="0" w:color="auto"/>
      </w:divBdr>
    </w:div>
    <w:div w:id="1112286258">
      <w:marLeft w:val="0"/>
      <w:marRight w:val="0"/>
      <w:marTop w:val="200"/>
      <w:marBottom w:val="200"/>
      <w:divBdr>
        <w:top w:val="none" w:sz="0" w:space="0" w:color="auto"/>
        <w:left w:val="single" w:sz="24" w:space="12" w:color="0B3D91"/>
        <w:bottom w:val="none" w:sz="0" w:space="0" w:color="auto"/>
        <w:right w:val="none" w:sz="0" w:space="0" w:color="auto"/>
      </w:divBdr>
    </w:div>
    <w:div w:id="1486119832">
      <w:marLeft w:val="0"/>
      <w:marRight w:val="0"/>
      <w:marTop w:val="200"/>
      <w:marBottom w:val="200"/>
      <w:divBdr>
        <w:top w:val="none" w:sz="0" w:space="0" w:color="auto"/>
        <w:left w:val="single" w:sz="24" w:space="12" w:color="B35900"/>
        <w:bottom w:val="none" w:sz="0" w:space="0" w:color="auto"/>
        <w:right w:val="none" w:sz="0" w:space="0" w:color="auto"/>
      </w:divBdr>
    </w:div>
    <w:div w:id="1731152348">
      <w:marLeft w:val="0"/>
      <w:marRight w:val="0"/>
      <w:marTop w:val="200"/>
      <w:marBottom w:val="200"/>
      <w:divBdr>
        <w:top w:val="none" w:sz="0" w:space="0" w:color="auto"/>
        <w:left w:val="single" w:sz="24" w:space="12" w:color="B35900"/>
        <w:bottom w:val="none" w:sz="0" w:space="0" w:color="auto"/>
        <w:right w:val="none" w:sz="0" w:space="0" w:color="auto"/>
      </w:divBdr>
    </w:div>
    <w:div w:id="2113816096">
      <w:marLeft w:val="0"/>
      <w:marRight w:val="0"/>
      <w:marTop w:val="200"/>
      <w:marBottom w:val="200"/>
      <w:divBdr>
        <w:top w:val="none" w:sz="0" w:space="0" w:color="auto"/>
        <w:left w:val="single" w:sz="24" w:space="12" w:color="0B3D9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5005</Words>
  <Characters>28532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Video Generation Platform - Product Requirements Document v2.0</vt:lpstr>
    </vt:vector>
  </TitlesOfParts>
  <Company/>
  <LinksUpToDate>false</LinksUpToDate>
  <CharactersWithSpaces>33471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Video Generation Platform - Product Requirements Document v2.0</dc:title>
  <dc:subject/>
  <dc:creator>Sarrol</dc:creator>
  <cp:keywords/>
  <dc:description/>
  <cp:lastModifiedBy>Sarrol</cp:lastModifiedBy>
  <cp:revision>2</cp:revision>
  <dcterms:created xsi:type="dcterms:W3CDTF">2026-06-11T13:30:00Z</dcterms:created>
  <dcterms:modified xsi:type="dcterms:W3CDTF">2026-06-11T13:30:00Z</dcterms:modified>
</cp:coreProperties>
</file>