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F0E" w:rsidRDefault="00295F0E" w:rsidP="00295F0E">
      <w:pPr>
        <w:jc w:val="center"/>
        <w:rPr>
          <w:rFonts w:ascii="Arial Black" w:hAnsi="Arial Black"/>
          <w:sz w:val="32"/>
        </w:rPr>
      </w:pPr>
    </w:p>
    <w:p w:rsidR="00295F0E" w:rsidRDefault="00295F0E" w:rsidP="00295F0E">
      <w:pPr>
        <w:jc w:val="center"/>
        <w:rPr>
          <w:rFonts w:ascii="Arial Black" w:hAnsi="Arial Black"/>
          <w:sz w:val="32"/>
        </w:rPr>
      </w:pPr>
    </w:p>
    <w:p w:rsidR="00295F0E" w:rsidRDefault="00295F0E" w:rsidP="00295F0E">
      <w:pPr>
        <w:jc w:val="center"/>
        <w:rPr>
          <w:rFonts w:ascii="Arial Black" w:hAnsi="Arial Black"/>
          <w:sz w:val="32"/>
        </w:rPr>
      </w:pPr>
    </w:p>
    <w:p w:rsidR="00295F0E" w:rsidRDefault="00295F0E" w:rsidP="00295F0E">
      <w:pPr>
        <w:jc w:val="center"/>
        <w:rPr>
          <w:rFonts w:ascii="Arial Black" w:hAnsi="Arial Black"/>
          <w:sz w:val="32"/>
        </w:rPr>
      </w:pPr>
    </w:p>
    <w:p w:rsidR="00175B7A" w:rsidRPr="00743C23" w:rsidRDefault="00295F0E" w:rsidP="00295F0E">
      <w:pPr>
        <w:jc w:val="center"/>
        <w:rPr>
          <w:rFonts w:ascii="Arial Rounded MT Bold" w:hAnsi="Arial Rounded MT Bold"/>
          <w:sz w:val="40"/>
        </w:rPr>
      </w:pPr>
      <w:r w:rsidRPr="00743C23">
        <w:rPr>
          <w:rFonts w:ascii="Arial Rounded MT Bold" w:hAnsi="Arial Rounded MT Bold"/>
          <w:sz w:val="40"/>
        </w:rPr>
        <w:t xml:space="preserve">Kinematic Features Final </w:t>
      </w:r>
      <w:r w:rsidR="00502A6F" w:rsidRPr="00743C23">
        <w:rPr>
          <w:rFonts w:ascii="Arial Rounded MT Bold" w:hAnsi="Arial Rounded MT Bold"/>
          <w:sz w:val="40"/>
        </w:rPr>
        <w:t>Project</w:t>
      </w:r>
    </w:p>
    <w:p w:rsidR="00295F0E" w:rsidRPr="00743C23" w:rsidRDefault="00295F0E" w:rsidP="00295F0E">
      <w:pPr>
        <w:jc w:val="center"/>
        <w:rPr>
          <w:rFonts w:cstheme="minorHAnsi"/>
          <w:b/>
          <w:sz w:val="28"/>
        </w:rPr>
      </w:pPr>
      <w:proofErr w:type="spellStart"/>
      <w:r w:rsidRPr="00743C23">
        <w:rPr>
          <w:rFonts w:cstheme="minorHAnsi"/>
          <w:b/>
          <w:sz w:val="28"/>
        </w:rPr>
        <w:t>Sartaj</w:t>
      </w:r>
      <w:proofErr w:type="spellEnd"/>
      <w:r w:rsidRPr="00743C23">
        <w:rPr>
          <w:rFonts w:cstheme="minorHAnsi"/>
          <w:b/>
          <w:sz w:val="28"/>
        </w:rPr>
        <w:t xml:space="preserve"> </w:t>
      </w:r>
      <w:proofErr w:type="spellStart"/>
      <w:r w:rsidRPr="00743C23">
        <w:rPr>
          <w:rFonts w:cstheme="minorHAnsi"/>
          <w:b/>
          <w:sz w:val="28"/>
        </w:rPr>
        <w:t>Saadman</w:t>
      </w:r>
      <w:proofErr w:type="spellEnd"/>
    </w:p>
    <w:p w:rsidR="008D298A" w:rsidRPr="008D298A" w:rsidRDefault="008D298A" w:rsidP="008D298A">
      <w:pPr>
        <w:tabs>
          <w:tab w:val="center" w:pos="4680"/>
        </w:tabs>
        <w:jc w:val="center"/>
        <w:rPr>
          <w:rFonts w:cstheme="minorHAnsi"/>
          <w:b/>
        </w:rPr>
      </w:pPr>
      <w:r w:rsidRPr="008D298A">
        <w:rPr>
          <w:rFonts w:cstheme="minorHAnsi"/>
          <w:b/>
        </w:rPr>
        <w:t>May 06, 2020</w:t>
      </w:r>
    </w:p>
    <w:p w:rsidR="00295F0E" w:rsidRDefault="00295F0E" w:rsidP="008D298A">
      <w:pPr>
        <w:tabs>
          <w:tab w:val="center" w:pos="4680"/>
        </w:tabs>
        <w:rPr>
          <w:rFonts w:ascii="Arial Black" w:hAnsi="Arial Black"/>
        </w:rPr>
      </w:pPr>
      <w:r w:rsidRPr="008D298A">
        <w:rPr>
          <w:rFonts w:ascii="Arial Black" w:hAnsi="Arial Black"/>
        </w:rPr>
        <w:br w:type="page"/>
      </w:r>
      <w:r w:rsidR="008D298A">
        <w:rPr>
          <w:rFonts w:ascii="Arial Black" w:hAnsi="Arial Black"/>
        </w:rPr>
        <w:lastRenderedPageBreak/>
        <w:tab/>
      </w:r>
    </w:p>
    <w:p w:rsidR="00295F0E" w:rsidRPr="007B34B8" w:rsidRDefault="0094691B" w:rsidP="0094691B">
      <w:pPr>
        <w:pStyle w:val="Heading1"/>
        <w:rPr>
          <w:sz w:val="36"/>
        </w:rPr>
      </w:pPr>
      <w:r w:rsidRPr="007B34B8">
        <w:rPr>
          <w:sz w:val="36"/>
        </w:rPr>
        <w:t>Introduction</w:t>
      </w:r>
    </w:p>
    <w:p w:rsidR="00E309D3" w:rsidRPr="00016F8F" w:rsidRDefault="0094691B" w:rsidP="0094691B">
      <w:r w:rsidRPr="00016F8F">
        <w:t xml:space="preserve">The purpose of this study is to </w:t>
      </w:r>
      <w:r w:rsidR="0041574F" w:rsidRPr="00016F8F">
        <w:t>create a classification model based on a ‘labeled’ dataset and find out</w:t>
      </w:r>
      <w:r w:rsidRPr="00016F8F">
        <w:t xml:space="preserve"> if it is reasonable to </w:t>
      </w:r>
      <w:r w:rsidR="00016F8F" w:rsidRPr="00016F8F">
        <w:t>classify</w:t>
      </w:r>
      <w:r w:rsidRPr="00016F8F">
        <w:t xml:space="preserve"> </w:t>
      </w:r>
      <w:r w:rsidR="00B540A2" w:rsidRPr="00016F8F">
        <w:t>the ‘unlabeled’ dataset</w:t>
      </w:r>
      <w:r w:rsidR="0041574F" w:rsidRPr="00016F8F">
        <w:t>.</w:t>
      </w:r>
      <w:r w:rsidR="00E309D3" w:rsidRPr="00016F8F">
        <w:t xml:space="preserve"> </w:t>
      </w:r>
      <w:proofErr w:type="gramStart"/>
      <w:r w:rsidR="00E309D3" w:rsidRPr="00016F8F">
        <w:t>A total of 16</w:t>
      </w:r>
      <w:proofErr w:type="gramEnd"/>
      <w:r w:rsidR="00E309D3" w:rsidRPr="00016F8F">
        <w:t xml:space="preserve"> models were created, four LDA and four K-NN models with PCA transformation, and four LDA and four K-NN models to classify all the dependent variables jointly and individually.</w:t>
      </w:r>
    </w:p>
    <w:p w:rsidR="00897F39" w:rsidRPr="00B06529" w:rsidRDefault="00897F39" w:rsidP="00897F39">
      <w:pPr>
        <w:pStyle w:val="Heading1"/>
        <w:rPr>
          <w:sz w:val="36"/>
        </w:rPr>
      </w:pPr>
      <w:r w:rsidRPr="00B06529">
        <w:rPr>
          <w:sz w:val="36"/>
        </w:rPr>
        <w:t>Dataset</w:t>
      </w:r>
    </w:p>
    <w:p w:rsidR="005D5587" w:rsidRDefault="00897F39" w:rsidP="005D5587">
      <w:r w:rsidRPr="00016F8F">
        <w:t xml:space="preserve">The ‘labeled’ dataset contains features from the </w:t>
      </w:r>
      <w:proofErr w:type="spellStart"/>
      <w:r w:rsidRPr="00016F8F">
        <w:t>MoVAlyzeR</w:t>
      </w:r>
      <w:proofErr w:type="spellEnd"/>
      <w:r w:rsidRPr="00016F8F">
        <w:t>® system. The dataset consists of</w:t>
      </w:r>
      <w:r w:rsidR="00944D3A" w:rsidRPr="00016F8F">
        <w:t xml:space="preserve"> 103311 observations of 30 variables. The main difference between the ‘labeled’ and ‘unlabeled’ data is that, there are no character observation columns for each observation in the ‘unlabeled’ data set. </w:t>
      </w:r>
      <w:r w:rsidR="009F7D06" w:rsidRPr="00016F8F">
        <w:t xml:space="preserve">For analysis, I am going to model the </w:t>
      </w:r>
      <w:r w:rsidR="00930285">
        <w:t>three</w:t>
      </w:r>
      <w:r w:rsidR="009F7D06" w:rsidRPr="00016F8F">
        <w:t xml:space="preserve"> dependent variables using 23 independent variables from the ‘labeled’ dataset. </w:t>
      </w:r>
      <w:r w:rsidR="005D5587">
        <w:t>The dependent variables are:</w:t>
      </w:r>
    </w:p>
    <w:p w:rsidR="005D5587" w:rsidRDefault="005D5587" w:rsidP="005D5587">
      <w:pPr>
        <w:pStyle w:val="ListParagraph"/>
        <w:numPr>
          <w:ilvl w:val="0"/>
          <w:numId w:val="12"/>
        </w:numPr>
      </w:pPr>
      <w:r>
        <w:t xml:space="preserve">Group. This is the writing style, which two classes, ‘Cursive’ and ‘Print’. </w:t>
      </w:r>
    </w:p>
    <w:p w:rsidR="005D5587" w:rsidRDefault="005D5587" w:rsidP="005D5587">
      <w:pPr>
        <w:pStyle w:val="ListParagraph"/>
        <w:numPr>
          <w:ilvl w:val="0"/>
          <w:numId w:val="12"/>
        </w:numPr>
      </w:pPr>
      <w:r>
        <w:t>Subject. This variable consists of all the writers, having 40 different classes.</w:t>
      </w:r>
    </w:p>
    <w:p w:rsidR="005D5587" w:rsidRDefault="005D5587" w:rsidP="005D5587">
      <w:pPr>
        <w:pStyle w:val="ListParagraph"/>
        <w:numPr>
          <w:ilvl w:val="0"/>
          <w:numId w:val="12"/>
        </w:numPr>
      </w:pPr>
      <w:r>
        <w:t xml:space="preserve">Condition. The phrase written, which has </w:t>
      </w:r>
      <w:proofErr w:type="gramStart"/>
      <w:r>
        <w:t>6</w:t>
      </w:r>
      <w:proofErr w:type="gramEnd"/>
      <w:r>
        <w:t xml:space="preserve"> classes.</w:t>
      </w:r>
    </w:p>
    <w:p w:rsidR="005D5587" w:rsidRDefault="005D5587" w:rsidP="005D5587">
      <w:r>
        <w:t xml:space="preserve">Now, </w:t>
      </w:r>
      <w:proofErr w:type="spellStart"/>
      <w:proofErr w:type="gramStart"/>
      <w:r>
        <w:t>lets</w:t>
      </w:r>
      <w:proofErr w:type="spellEnd"/>
      <w:proofErr w:type="gramEnd"/>
      <w:r>
        <w:t xml:space="preserve"> take a lo</w:t>
      </w:r>
      <w:r w:rsidR="00DB696E">
        <w:t>ok at the independent variables used for analysis.</w:t>
      </w:r>
    </w:p>
    <w:tbl>
      <w:tblPr>
        <w:tblStyle w:val="GridTable4-Accent5"/>
        <w:tblW w:w="9483" w:type="dxa"/>
        <w:tblLook w:val="04A0" w:firstRow="1" w:lastRow="0" w:firstColumn="1" w:lastColumn="0" w:noHBand="0" w:noVBand="1"/>
      </w:tblPr>
      <w:tblGrid>
        <w:gridCol w:w="3525"/>
        <w:gridCol w:w="1115"/>
        <w:gridCol w:w="887"/>
        <w:gridCol w:w="1103"/>
        <w:gridCol w:w="835"/>
        <w:gridCol w:w="1055"/>
        <w:gridCol w:w="963"/>
      </w:tblGrid>
      <w:tr w:rsidR="00DB696E" w:rsidTr="00AA44E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DB696E" w:rsidP="005D5587">
            <w:r>
              <w:t xml:space="preserve">Variable </w:t>
            </w:r>
          </w:p>
        </w:tc>
        <w:tc>
          <w:tcPr>
            <w:tcW w:w="1115" w:type="dxa"/>
          </w:tcPr>
          <w:p w:rsidR="00DB696E" w:rsidRDefault="00DB696E" w:rsidP="005D5587">
            <w:pPr>
              <w:cnfStyle w:val="100000000000" w:firstRow="1" w:lastRow="0" w:firstColumn="0" w:lastColumn="0" w:oddVBand="0" w:evenVBand="0" w:oddHBand="0" w:evenHBand="0" w:firstRowFirstColumn="0" w:firstRowLastColumn="0" w:lastRowFirstColumn="0" w:lastRowLastColumn="0"/>
            </w:pPr>
            <w:r>
              <w:t>Min.</w:t>
            </w:r>
          </w:p>
        </w:tc>
        <w:tc>
          <w:tcPr>
            <w:tcW w:w="887" w:type="dxa"/>
          </w:tcPr>
          <w:p w:rsidR="00DB696E" w:rsidRDefault="00DB696E" w:rsidP="005D5587">
            <w:pPr>
              <w:cnfStyle w:val="100000000000" w:firstRow="1" w:lastRow="0" w:firstColumn="0" w:lastColumn="0" w:oddVBand="0" w:evenVBand="0" w:oddHBand="0" w:evenHBand="0" w:firstRowFirstColumn="0" w:firstRowLastColumn="0" w:lastRowFirstColumn="0" w:lastRowLastColumn="0"/>
            </w:pPr>
            <w:r w:rsidRPr="00DB696E">
              <w:t>1st Qu.</w:t>
            </w:r>
          </w:p>
        </w:tc>
        <w:tc>
          <w:tcPr>
            <w:tcW w:w="1103" w:type="dxa"/>
          </w:tcPr>
          <w:p w:rsidR="00DB696E" w:rsidRDefault="00DB696E" w:rsidP="005D5587">
            <w:pPr>
              <w:cnfStyle w:val="100000000000" w:firstRow="1" w:lastRow="0" w:firstColumn="0" w:lastColumn="0" w:oddVBand="0" w:evenVBand="0" w:oddHBand="0" w:evenHBand="0" w:firstRowFirstColumn="0" w:firstRowLastColumn="0" w:lastRowFirstColumn="0" w:lastRowLastColumn="0"/>
            </w:pPr>
            <w:r w:rsidRPr="00DB696E">
              <w:t>Median</w:t>
            </w:r>
          </w:p>
        </w:tc>
        <w:tc>
          <w:tcPr>
            <w:tcW w:w="835" w:type="dxa"/>
          </w:tcPr>
          <w:p w:rsidR="00DB696E" w:rsidRDefault="00DB696E" w:rsidP="005D5587">
            <w:pPr>
              <w:cnfStyle w:val="100000000000" w:firstRow="1" w:lastRow="0" w:firstColumn="0" w:lastColumn="0" w:oddVBand="0" w:evenVBand="0" w:oddHBand="0" w:evenHBand="0" w:firstRowFirstColumn="0" w:firstRowLastColumn="0" w:lastRowFirstColumn="0" w:lastRowLastColumn="0"/>
            </w:pPr>
            <w:r w:rsidRPr="00DB696E">
              <w:t>Mean</w:t>
            </w:r>
          </w:p>
        </w:tc>
        <w:tc>
          <w:tcPr>
            <w:tcW w:w="1055" w:type="dxa"/>
          </w:tcPr>
          <w:p w:rsidR="00DB696E" w:rsidRDefault="00DB696E" w:rsidP="005D5587">
            <w:pPr>
              <w:cnfStyle w:val="100000000000" w:firstRow="1" w:lastRow="0" w:firstColumn="0" w:lastColumn="0" w:oddVBand="0" w:evenVBand="0" w:oddHBand="0" w:evenHBand="0" w:firstRowFirstColumn="0" w:firstRowLastColumn="0" w:lastRowFirstColumn="0" w:lastRowLastColumn="0"/>
            </w:pPr>
            <w:r w:rsidRPr="00DB696E">
              <w:t>3rd Qu.</w:t>
            </w:r>
          </w:p>
        </w:tc>
        <w:tc>
          <w:tcPr>
            <w:tcW w:w="963" w:type="dxa"/>
          </w:tcPr>
          <w:p w:rsidR="00DB696E" w:rsidRDefault="00DB696E" w:rsidP="005D5587">
            <w:pPr>
              <w:cnfStyle w:val="100000000000" w:firstRow="1" w:lastRow="0" w:firstColumn="0" w:lastColumn="0" w:oddVBand="0" w:evenVBand="0" w:oddHBand="0" w:evenHBand="0" w:firstRowFirstColumn="0" w:firstRowLastColumn="0" w:lastRowFirstColumn="0" w:lastRowLastColumn="0"/>
            </w:pPr>
            <w:r w:rsidRPr="00DB696E">
              <w:t>Max.</w:t>
            </w: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DB696E" w:rsidP="005D5587">
            <w:r>
              <w:t>Direction</w:t>
            </w:r>
          </w:p>
        </w:tc>
        <w:tc>
          <w:tcPr>
            <w:tcW w:w="1115" w:type="dxa"/>
          </w:tcPr>
          <w:p w:rsidR="00DB696E" w:rsidRDefault="00AA44EA" w:rsidP="005D5587">
            <w:pPr>
              <w:cnfStyle w:val="000000100000" w:firstRow="0" w:lastRow="0" w:firstColumn="0" w:lastColumn="0" w:oddVBand="0" w:evenVBand="0" w:oddHBand="1" w:evenHBand="0" w:firstRowFirstColumn="0" w:firstRowLastColumn="0" w:lastRowFirstColumn="0" w:lastRowLastColumn="0"/>
            </w:pPr>
            <w:r w:rsidRPr="00AA44EA">
              <w:t>-0.11111</w:t>
            </w: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DB696E" w:rsidP="005D5587">
            <w:r>
              <w:t>Duration</w:t>
            </w:r>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VerticalSize</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PeakVerticalVelocity</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PeakVerticalAcceleration</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HorizontalSize</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StraightnessError</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r w:rsidRPr="0029364E">
              <w:t>Slant</w:t>
            </w:r>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LoopSurface</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RelativeInitialSlant</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RelativeTimeToPeakVerticalVelocity</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RelativePenDownDuration</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AbsoluteSize</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AverageAbsoluteVelocity</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Roadlength</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AbsoluteyJerk</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NormalizedyJerk</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AverageNormalizedyJerkPerTrial</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AbsoluteJerk</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44"/>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NormalizedJerk</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AverageNormalizedJerkPerTrial</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r w:rsidR="00DB696E" w:rsidTr="00AA44EA">
        <w:trPr>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NumberOfPeakAccelerationPoints</w:t>
            </w:r>
            <w:proofErr w:type="spellEnd"/>
          </w:p>
        </w:tc>
        <w:tc>
          <w:tcPr>
            <w:tcW w:w="111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87"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10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83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1055"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c>
          <w:tcPr>
            <w:tcW w:w="963" w:type="dxa"/>
          </w:tcPr>
          <w:p w:rsidR="00DB696E" w:rsidRDefault="00DB696E" w:rsidP="005D5587">
            <w:pPr>
              <w:cnfStyle w:val="000000000000" w:firstRow="0" w:lastRow="0" w:firstColumn="0" w:lastColumn="0" w:oddVBand="0" w:evenVBand="0" w:oddHBand="0" w:evenHBand="0" w:firstRowFirstColumn="0" w:firstRowLastColumn="0" w:lastRowFirstColumn="0" w:lastRowLastColumn="0"/>
            </w:pPr>
          </w:p>
        </w:tc>
      </w:tr>
      <w:tr w:rsidR="00DB696E" w:rsidTr="00AA44E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525" w:type="dxa"/>
          </w:tcPr>
          <w:p w:rsidR="00DB696E" w:rsidRDefault="0029364E" w:rsidP="005D5587">
            <w:proofErr w:type="spellStart"/>
            <w:r w:rsidRPr="0029364E">
              <w:t>AveragePenPressure</w:t>
            </w:r>
            <w:proofErr w:type="spellEnd"/>
          </w:p>
        </w:tc>
        <w:tc>
          <w:tcPr>
            <w:tcW w:w="111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87"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10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83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1055"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c>
          <w:tcPr>
            <w:tcW w:w="963" w:type="dxa"/>
          </w:tcPr>
          <w:p w:rsidR="00DB696E" w:rsidRDefault="00DB696E" w:rsidP="005D5587">
            <w:pPr>
              <w:cnfStyle w:val="000000100000" w:firstRow="0" w:lastRow="0" w:firstColumn="0" w:lastColumn="0" w:oddVBand="0" w:evenVBand="0" w:oddHBand="1" w:evenHBand="0" w:firstRowFirstColumn="0" w:firstRowLastColumn="0" w:lastRowFirstColumn="0" w:lastRowLastColumn="0"/>
            </w:pPr>
          </w:p>
        </w:tc>
      </w:tr>
    </w:tbl>
    <w:p w:rsidR="0000256B" w:rsidRPr="00B06529" w:rsidRDefault="0000256B" w:rsidP="0000256B">
      <w:pPr>
        <w:pStyle w:val="Heading1"/>
        <w:rPr>
          <w:sz w:val="36"/>
        </w:rPr>
      </w:pPr>
      <w:r w:rsidRPr="00B06529">
        <w:rPr>
          <w:sz w:val="36"/>
        </w:rPr>
        <w:lastRenderedPageBreak/>
        <w:t>Methodology</w:t>
      </w:r>
    </w:p>
    <w:p w:rsidR="00D05B5F" w:rsidRDefault="00016F8F" w:rsidP="00A171E8">
      <w:pPr>
        <w:rPr>
          <w:sz w:val="24"/>
          <w:szCs w:val="24"/>
        </w:rPr>
      </w:pPr>
      <w:r w:rsidRPr="00016F8F">
        <w:rPr>
          <w:szCs w:val="24"/>
        </w:rPr>
        <w:t>The</w:t>
      </w:r>
      <w:r w:rsidR="00713BA0" w:rsidRPr="00016F8F">
        <w:rPr>
          <w:szCs w:val="24"/>
        </w:rPr>
        <w:t xml:space="preserve"> first step was to transform the dataset</w:t>
      </w:r>
      <w:r w:rsidRPr="00016F8F">
        <w:rPr>
          <w:szCs w:val="24"/>
        </w:rPr>
        <w:t xml:space="preserve"> by t</w:t>
      </w:r>
      <w:r w:rsidR="00713BA0" w:rsidRPr="00016F8F">
        <w:rPr>
          <w:szCs w:val="24"/>
        </w:rPr>
        <w:t xml:space="preserve">aking the mean of all the segments of each trial, </w:t>
      </w:r>
      <w:r w:rsidRPr="00016F8F">
        <w:rPr>
          <w:szCs w:val="24"/>
        </w:rPr>
        <w:t>reduced the dataset to 1440 observations</w:t>
      </w:r>
      <w:r w:rsidR="00713BA0" w:rsidRPr="00016F8F">
        <w:rPr>
          <w:szCs w:val="24"/>
        </w:rPr>
        <w:t>.</w:t>
      </w:r>
      <w:r w:rsidR="00293115" w:rsidRPr="00016F8F">
        <w:rPr>
          <w:szCs w:val="24"/>
        </w:rPr>
        <w:t xml:space="preserve"> </w:t>
      </w:r>
      <w:r w:rsidR="00A55616" w:rsidRPr="00016F8F">
        <w:rPr>
          <w:szCs w:val="24"/>
        </w:rPr>
        <w:t xml:space="preserve"> Out of the 1440 observations, </w:t>
      </w:r>
      <w:r w:rsidR="006036E1" w:rsidRPr="00016F8F">
        <w:rPr>
          <w:szCs w:val="24"/>
        </w:rPr>
        <w:t>9</w:t>
      </w:r>
      <w:r w:rsidR="00A55616" w:rsidRPr="00016F8F">
        <w:rPr>
          <w:szCs w:val="24"/>
        </w:rPr>
        <w:t xml:space="preserve">0% of the data </w:t>
      </w:r>
      <w:proofErr w:type="gramStart"/>
      <w:r w:rsidR="00A171E8" w:rsidRPr="00016F8F">
        <w:rPr>
          <w:szCs w:val="24"/>
        </w:rPr>
        <w:t>wa</w:t>
      </w:r>
      <w:r w:rsidR="00A55616" w:rsidRPr="00016F8F">
        <w:rPr>
          <w:szCs w:val="24"/>
        </w:rPr>
        <w:t xml:space="preserve">s </w:t>
      </w:r>
      <w:r w:rsidR="005D073A" w:rsidRPr="00016F8F">
        <w:rPr>
          <w:szCs w:val="24"/>
        </w:rPr>
        <w:t>used</w:t>
      </w:r>
      <w:proofErr w:type="gramEnd"/>
      <w:r w:rsidR="005D073A" w:rsidRPr="00016F8F">
        <w:rPr>
          <w:szCs w:val="24"/>
        </w:rPr>
        <w:t xml:space="preserve"> as the training set for the models, while </w:t>
      </w:r>
      <w:r w:rsidR="006036E1" w:rsidRPr="00016F8F">
        <w:rPr>
          <w:szCs w:val="24"/>
        </w:rPr>
        <w:t>1</w:t>
      </w:r>
      <w:r w:rsidR="005D073A" w:rsidRPr="00016F8F">
        <w:rPr>
          <w:szCs w:val="24"/>
        </w:rPr>
        <w:t xml:space="preserve">0% was used as the test set. </w:t>
      </w:r>
      <w:r w:rsidRPr="00016F8F">
        <w:rPr>
          <w:szCs w:val="24"/>
        </w:rPr>
        <w:br/>
        <w:t xml:space="preserve">The goal was to create the best possible model to classify the ‘unlabeled’ dataset. In order to do so, I created 16 models in total, using LDA and K-NN classifiers with/without PCA transformation. </w:t>
      </w:r>
    </w:p>
    <w:p w:rsidR="00713BA0" w:rsidRPr="00016F8F" w:rsidRDefault="006036E1" w:rsidP="00D05B5F">
      <w:pPr>
        <w:pStyle w:val="ListParagraph"/>
        <w:numPr>
          <w:ilvl w:val="0"/>
          <w:numId w:val="3"/>
        </w:numPr>
        <w:rPr>
          <w:szCs w:val="24"/>
        </w:rPr>
      </w:pPr>
      <w:r w:rsidRPr="00930285">
        <w:rPr>
          <w:b/>
          <w:szCs w:val="24"/>
        </w:rPr>
        <w:t>Principal</w:t>
      </w:r>
      <w:r w:rsidR="00293115" w:rsidRPr="00930285">
        <w:rPr>
          <w:b/>
          <w:szCs w:val="24"/>
        </w:rPr>
        <w:t xml:space="preserve"> component analysis (PCA</w:t>
      </w:r>
      <w:r w:rsidR="00E145EF" w:rsidRPr="00930285">
        <w:rPr>
          <w:b/>
          <w:szCs w:val="24"/>
        </w:rPr>
        <w:t>)</w:t>
      </w:r>
      <w:r w:rsidR="00293115" w:rsidRPr="00016F8F">
        <w:rPr>
          <w:szCs w:val="24"/>
        </w:rPr>
        <w:t xml:space="preserve"> is a technique for dimensionality reduction</w:t>
      </w:r>
      <w:r w:rsidR="005D073A" w:rsidRPr="00016F8F">
        <w:rPr>
          <w:szCs w:val="24"/>
        </w:rPr>
        <w:t xml:space="preserve"> and minimizing information loss</w:t>
      </w:r>
      <w:sdt>
        <w:sdtPr>
          <w:rPr>
            <w:sz w:val="20"/>
          </w:rPr>
          <w:id w:val="-1207179361"/>
          <w:citation/>
        </w:sdtPr>
        <w:sdtEndPr/>
        <w:sdtContent>
          <w:r w:rsidR="005D073A" w:rsidRPr="00016F8F">
            <w:rPr>
              <w:szCs w:val="24"/>
            </w:rPr>
            <w:fldChar w:fldCharType="begin"/>
          </w:r>
          <w:r w:rsidR="005D073A" w:rsidRPr="00016F8F">
            <w:rPr>
              <w:szCs w:val="24"/>
            </w:rPr>
            <w:instrText xml:space="preserve"> CITATION Ian16 \l 1033 </w:instrText>
          </w:r>
          <w:r w:rsidR="005D073A" w:rsidRPr="00016F8F">
            <w:rPr>
              <w:szCs w:val="24"/>
            </w:rPr>
            <w:fldChar w:fldCharType="separate"/>
          </w:r>
          <w:r w:rsidR="00E309D3" w:rsidRPr="00016F8F">
            <w:rPr>
              <w:noProof/>
              <w:szCs w:val="24"/>
            </w:rPr>
            <w:t xml:space="preserve"> (Ian T. Jolliffe, 2016)</w:t>
          </w:r>
          <w:r w:rsidR="005D073A" w:rsidRPr="00016F8F">
            <w:rPr>
              <w:szCs w:val="24"/>
            </w:rPr>
            <w:fldChar w:fldCharType="end"/>
          </w:r>
        </w:sdtContent>
      </w:sdt>
      <w:r w:rsidRPr="00016F8F">
        <w:rPr>
          <w:szCs w:val="24"/>
        </w:rPr>
        <w:t>, which might be helpful in this scenario to achieve better accuracy using LDA and K-NN. PCA is an unsupervised learning method in that it finds patterns without reference to the prior knowledge about the dataset.</w:t>
      </w:r>
    </w:p>
    <w:p w:rsidR="00A171E8" w:rsidRPr="00016F8F" w:rsidRDefault="005110E3" w:rsidP="00D05B5F">
      <w:pPr>
        <w:pStyle w:val="ListParagraph"/>
        <w:numPr>
          <w:ilvl w:val="0"/>
          <w:numId w:val="3"/>
        </w:numPr>
      </w:pPr>
      <w:r w:rsidRPr="00930285">
        <w:rPr>
          <w:b/>
        </w:rPr>
        <w:t>Linear discriminant analysis (LDA)</w:t>
      </w:r>
      <w:r w:rsidRPr="00016F8F">
        <w:t xml:space="preserve"> is a </w:t>
      </w:r>
      <w:r w:rsidR="00850E61" w:rsidRPr="00016F8F">
        <w:t xml:space="preserve">commonly used machine learning technique for predicting categories. </w:t>
      </w:r>
      <w:r w:rsidR="00D05B5F" w:rsidRPr="00016F8F">
        <w:t xml:space="preserve">LDA is a generalization of Fisher's linear discriminant, a method used to find a linear combination of features that characterizes or separates two or more classes of objects or events. </w:t>
      </w:r>
      <w:r w:rsidR="00850E61" w:rsidRPr="00016F8F">
        <w:t>Compared to logistic regression, linear discriminant analysis does a better job at classifying well separated or multiple classes</w:t>
      </w:r>
      <w:sdt>
        <w:sdtPr>
          <w:id w:val="1570692045"/>
          <w:citation/>
        </w:sdtPr>
        <w:sdtEndPr/>
        <w:sdtContent>
          <w:r w:rsidR="00850E61" w:rsidRPr="00016F8F">
            <w:fldChar w:fldCharType="begin"/>
          </w:r>
          <w:r w:rsidR="00850E61" w:rsidRPr="00016F8F">
            <w:instrText xml:space="preserve"> CITATION Bro16 \l 1033 </w:instrText>
          </w:r>
          <w:r w:rsidR="00850E61" w:rsidRPr="00016F8F">
            <w:fldChar w:fldCharType="separate"/>
          </w:r>
          <w:r w:rsidR="00E309D3" w:rsidRPr="00016F8F">
            <w:rPr>
              <w:noProof/>
            </w:rPr>
            <w:t xml:space="preserve"> (Brownlee, 2016)</w:t>
          </w:r>
          <w:r w:rsidR="00850E61" w:rsidRPr="00016F8F">
            <w:fldChar w:fldCharType="end"/>
          </w:r>
        </w:sdtContent>
      </w:sdt>
      <w:r w:rsidR="00A0735B">
        <w:t>, which is the case with the ‘labeled’ dataset.</w:t>
      </w:r>
    </w:p>
    <w:p w:rsidR="00A0735B" w:rsidRDefault="00850E61" w:rsidP="00B06529">
      <w:pPr>
        <w:pStyle w:val="ListParagraph"/>
        <w:numPr>
          <w:ilvl w:val="0"/>
          <w:numId w:val="3"/>
        </w:numPr>
      </w:pPr>
      <w:r w:rsidRPr="00930285">
        <w:rPr>
          <w:b/>
        </w:rPr>
        <w:t>K-nearest neighbors (k-NN)</w:t>
      </w:r>
      <w:r w:rsidRPr="00016F8F">
        <w:t xml:space="preserve"> </w:t>
      </w:r>
      <w:r w:rsidR="000948CC" w:rsidRPr="00016F8F">
        <w:t xml:space="preserve">is a supervised </w:t>
      </w:r>
      <w:proofErr w:type="gramStart"/>
      <w:r w:rsidR="000948CC" w:rsidRPr="00016F8F">
        <w:t>machine learning</w:t>
      </w:r>
      <w:proofErr w:type="gramEnd"/>
      <w:r w:rsidR="000948CC" w:rsidRPr="00016F8F">
        <w:t xml:space="preserve"> algorithm that can be used to solve classification problems. The K-NN algorithm assumes that similar things exist in close proximity</w:t>
      </w:r>
      <w:sdt>
        <w:sdtPr>
          <w:id w:val="-1131930323"/>
          <w:citation/>
        </w:sdtPr>
        <w:sdtEndPr/>
        <w:sdtContent>
          <w:r w:rsidR="000948CC" w:rsidRPr="00016F8F">
            <w:fldChar w:fldCharType="begin"/>
          </w:r>
          <w:r w:rsidR="000948CC" w:rsidRPr="00016F8F">
            <w:instrText xml:space="preserve"> CITATION One18 \l 1033 </w:instrText>
          </w:r>
          <w:r w:rsidR="000948CC" w:rsidRPr="00016F8F">
            <w:fldChar w:fldCharType="separate"/>
          </w:r>
          <w:r w:rsidR="00E309D3" w:rsidRPr="00016F8F">
            <w:rPr>
              <w:noProof/>
            </w:rPr>
            <w:t xml:space="preserve"> (Harrison, 2018)</w:t>
          </w:r>
          <w:r w:rsidR="000948CC" w:rsidRPr="00016F8F">
            <w:fldChar w:fldCharType="end"/>
          </w:r>
        </w:sdtContent>
      </w:sdt>
      <w:r w:rsidR="000948CC" w:rsidRPr="00016F8F">
        <w:t xml:space="preserve">, which makes it an ideal model for classifying objects properly into their respective character class. </w:t>
      </w:r>
      <w:r w:rsidR="00B06529" w:rsidRPr="00016F8F">
        <w:t xml:space="preserve">For this project, Euclidean distance-based weighting for identifying the nearest k- neighbors </w:t>
      </w:r>
      <w:proofErr w:type="gramStart"/>
      <w:r w:rsidR="00B06529" w:rsidRPr="00016F8F">
        <w:t>was used</w:t>
      </w:r>
      <w:proofErr w:type="gramEnd"/>
      <w:r w:rsidR="00B06529" w:rsidRPr="00016F8F">
        <w:t xml:space="preserve">. </w:t>
      </w:r>
    </w:p>
    <w:p w:rsidR="00DB696E" w:rsidRDefault="00A0735B" w:rsidP="00DB696E">
      <w:r>
        <w:t xml:space="preserve">The models </w:t>
      </w:r>
      <w:proofErr w:type="gramStart"/>
      <w:r>
        <w:t>were created</w:t>
      </w:r>
      <w:proofErr w:type="gramEnd"/>
      <w:r>
        <w:t xml:space="preserve"> using the train dataset and 10-fold cross validation. The independent variables </w:t>
      </w:r>
      <w:proofErr w:type="gramStart"/>
      <w:r>
        <w:t>were scaled</w:t>
      </w:r>
      <w:proofErr w:type="gramEnd"/>
      <w:r>
        <w:t xml:space="preserve"> when used in the model since it provided better accuracy compared to non-scaled data.</w:t>
      </w:r>
      <w:r w:rsidR="007E5EDB">
        <w:t xml:space="preserve"> For K-NN models, the accuracy rate reported is attained with the value of </w:t>
      </w:r>
      <w:proofErr w:type="gramStart"/>
      <w:r w:rsidR="007E5EDB">
        <w:t>‘k’ which</w:t>
      </w:r>
      <w:proofErr w:type="gramEnd"/>
      <w:r w:rsidR="007E5EDB">
        <w:t xml:space="preserve"> yields the highest accuracy.</w:t>
      </w:r>
    </w:p>
    <w:p w:rsidR="00B06529" w:rsidRPr="00DB696E" w:rsidRDefault="00B06529" w:rsidP="00DB696E">
      <w:pPr>
        <w:pStyle w:val="Heading1"/>
        <w:rPr>
          <w:sz w:val="22"/>
        </w:rPr>
      </w:pPr>
      <w:r w:rsidRPr="00717EB4">
        <w:t xml:space="preserve">Model </w:t>
      </w:r>
      <w:r w:rsidR="00930285">
        <w:t>Accuracy</w:t>
      </w:r>
    </w:p>
    <w:p w:rsidR="00930285" w:rsidRDefault="00930285" w:rsidP="00930285">
      <w:r>
        <w:t xml:space="preserve">The models constructed </w:t>
      </w:r>
      <w:proofErr w:type="gramStart"/>
      <w:r>
        <w:t>are shown</w:t>
      </w:r>
      <w:proofErr w:type="gramEnd"/>
      <w:r>
        <w:t xml:space="preserve"> below:</w:t>
      </w:r>
    </w:p>
    <w:p w:rsidR="00930285" w:rsidRDefault="00930285" w:rsidP="00930285">
      <w:pPr>
        <w:pStyle w:val="ListParagraph"/>
        <w:numPr>
          <w:ilvl w:val="0"/>
          <w:numId w:val="10"/>
        </w:numPr>
      </w:pPr>
      <w:r>
        <w:t>Joint classification</w:t>
      </w:r>
      <w:r w:rsidRPr="00930285">
        <w:t>(</w:t>
      </w:r>
      <w:proofErr w:type="spellStart"/>
      <w:r w:rsidRPr="00930285">
        <w:rPr>
          <w:b/>
        </w:rPr>
        <w:t>Group:Subject:Condition</w:t>
      </w:r>
      <w:proofErr w:type="spellEnd"/>
      <w:r w:rsidRPr="00930285">
        <w:t>)</w:t>
      </w:r>
      <w:r>
        <w:t xml:space="preserve"> : Four models (LDA with and without PCA transformation, and K-NN with and without PCA transformation)</w:t>
      </w:r>
    </w:p>
    <w:p w:rsidR="00930285" w:rsidRDefault="00930285" w:rsidP="00930285">
      <w:pPr>
        <w:pStyle w:val="ListParagraph"/>
        <w:numPr>
          <w:ilvl w:val="0"/>
          <w:numId w:val="10"/>
        </w:numPr>
      </w:pPr>
      <w:r>
        <w:t>Individual classification (</w:t>
      </w:r>
      <w:r w:rsidRPr="00930285">
        <w:rPr>
          <w:b/>
        </w:rPr>
        <w:t>Group</w:t>
      </w:r>
      <w:r>
        <w:t>): Four models (LDA with and without PCA transformation, and K-NN with and without PCA transformation)</w:t>
      </w:r>
    </w:p>
    <w:p w:rsidR="00930285" w:rsidRDefault="00930285" w:rsidP="00930285">
      <w:pPr>
        <w:pStyle w:val="ListParagraph"/>
        <w:numPr>
          <w:ilvl w:val="0"/>
          <w:numId w:val="10"/>
        </w:numPr>
      </w:pPr>
      <w:r>
        <w:t>Individual classification (</w:t>
      </w:r>
      <w:r w:rsidRPr="00930285">
        <w:rPr>
          <w:b/>
        </w:rPr>
        <w:t>Subject</w:t>
      </w:r>
      <w:r>
        <w:t>): Four models (LDA with and without PCA transformation, and K-NN with and without PCA transformation)</w:t>
      </w:r>
    </w:p>
    <w:p w:rsidR="00930285" w:rsidRPr="00930285" w:rsidRDefault="00930285" w:rsidP="00930285">
      <w:pPr>
        <w:pStyle w:val="ListParagraph"/>
        <w:numPr>
          <w:ilvl w:val="0"/>
          <w:numId w:val="10"/>
        </w:numPr>
      </w:pPr>
      <w:r>
        <w:t>Individual classification (</w:t>
      </w:r>
      <w:r w:rsidRPr="00930285">
        <w:rPr>
          <w:b/>
        </w:rPr>
        <w:t>Condition</w:t>
      </w:r>
      <w:r>
        <w:t>): Four models (LDA with and without PCA transformation, and K-NN with and without PCA transformation)</w:t>
      </w:r>
    </w:p>
    <w:p w:rsidR="00DB696E" w:rsidRDefault="00DB696E">
      <w:pPr>
        <w:rPr>
          <w:b/>
          <w:sz w:val="28"/>
        </w:rPr>
      </w:pPr>
      <w:r>
        <w:rPr>
          <w:b/>
          <w:sz w:val="28"/>
        </w:rPr>
        <w:br w:type="page"/>
      </w:r>
    </w:p>
    <w:p w:rsidR="00882392" w:rsidRDefault="00E44877" w:rsidP="00B06529">
      <w:r w:rsidRPr="00717EB4">
        <w:rPr>
          <w:b/>
          <w:sz w:val="28"/>
        </w:rPr>
        <w:lastRenderedPageBreak/>
        <w:t>LDA with PCA</w:t>
      </w:r>
      <w:r>
        <w:rPr>
          <w:b/>
        </w:rPr>
        <w:br/>
      </w:r>
      <w:r w:rsidR="006D0D3F">
        <w:t xml:space="preserve">Below are the </w:t>
      </w:r>
      <w:r w:rsidR="006D0D3F" w:rsidRPr="00852A15">
        <w:rPr>
          <w:i/>
        </w:rPr>
        <w:t xml:space="preserve">model </w:t>
      </w:r>
      <w:r w:rsidR="00852A15" w:rsidRPr="00852A15">
        <w:rPr>
          <w:i/>
        </w:rPr>
        <w:t>accurac</w:t>
      </w:r>
      <w:r w:rsidR="00852A15">
        <w:rPr>
          <w:i/>
        </w:rPr>
        <w:t>ies</w:t>
      </w:r>
      <w:r w:rsidR="00882392">
        <w:t xml:space="preserve"> of joint, group, subject and condition using the train set and 10-fold cross validation</w:t>
      </w:r>
      <w:r w:rsidR="00717EB4">
        <w:t>:</w:t>
      </w:r>
    </w:p>
    <w:tbl>
      <w:tblPr>
        <w:tblStyle w:val="TableGrid"/>
        <w:tblW w:w="0" w:type="auto"/>
        <w:tblLook w:val="04A0" w:firstRow="1" w:lastRow="0" w:firstColumn="1" w:lastColumn="0" w:noHBand="0" w:noVBand="1"/>
      </w:tblPr>
      <w:tblGrid>
        <w:gridCol w:w="2235"/>
        <w:gridCol w:w="2235"/>
        <w:gridCol w:w="2236"/>
        <w:gridCol w:w="2236"/>
      </w:tblGrid>
      <w:tr w:rsidR="00882392" w:rsidTr="00852A15">
        <w:trPr>
          <w:trHeight w:val="244"/>
        </w:trPr>
        <w:tc>
          <w:tcPr>
            <w:tcW w:w="2235" w:type="dxa"/>
            <w:shd w:val="clear" w:color="auto" w:fill="B4C6E7" w:themeFill="accent1" w:themeFillTint="66"/>
          </w:tcPr>
          <w:p w:rsidR="00882392" w:rsidRDefault="00882392" w:rsidP="00882392">
            <w:pPr>
              <w:jc w:val="center"/>
            </w:pPr>
            <w:r>
              <w:t>Joint</w:t>
            </w:r>
          </w:p>
        </w:tc>
        <w:tc>
          <w:tcPr>
            <w:tcW w:w="2235" w:type="dxa"/>
            <w:shd w:val="clear" w:color="auto" w:fill="B4C6E7" w:themeFill="accent1" w:themeFillTint="66"/>
          </w:tcPr>
          <w:p w:rsidR="00882392" w:rsidRDefault="00882392" w:rsidP="00882392">
            <w:pPr>
              <w:jc w:val="center"/>
            </w:pPr>
            <w:r>
              <w:t>Group</w:t>
            </w:r>
          </w:p>
        </w:tc>
        <w:tc>
          <w:tcPr>
            <w:tcW w:w="2236" w:type="dxa"/>
            <w:shd w:val="clear" w:color="auto" w:fill="B4C6E7" w:themeFill="accent1" w:themeFillTint="66"/>
          </w:tcPr>
          <w:p w:rsidR="00882392" w:rsidRDefault="00882392" w:rsidP="00882392">
            <w:pPr>
              <w:jc w:val="center"/>
            </w:pPr>
            <w:r>
              <w:t>Subject</w:t>
            </w:r>
          </w:p>
        </w:tc>
        <w:tc>
          <w:tcPr>
            <w:tcW w:w="2236" w:type="dxa"/>
            <w:shd w:val="clear" w:color="auto" w:fill="B4C6E7" w:themeFill="accent1" w:themeFillTint="66"/>
          </w:tcPr>
          <w:p w:rsidR="00882392" w:rsidRDefault="00882392" w:rsidP="00882392">
            <w:pPr>
              <w:jc w:val="center"/>
            </w:pPr>
            <w:r>
              <w:t>Condition</w:t>
            </w:r>
          </w:p>
        </w:tc>
      </w:tr>
      <w:tr w:rsidR="00882392" w:rsidTr="00852A15">
        <w:trPr>
          <w:trHeight w:val="250"/>
        </w:trPr>
        <w:tc>
          <w:tcPr>
            <w:tcW w:w="2235" w:type="dxa"/>
          </w:tcPr>
          <w:p w:rsidR="00882392" w:rsidRDefault="00882392" w:rsidP="00717EB4">
            <w:pPr>
              <w:jc w:val="center"/>
            </w:pPr>
            <w:r w:rsidRPr="00882392">
              <w:t>0.3277916</w:t>
            </w:r>
          </w:p>
        </w:tc>
        <w:tc>
          <w:tcPr>
            <w:tcW w:w="2235" w:type="dxa"/>
          </w:tcPr>
          <w:p w:rsidR="00882392" w:rsidRDefault="00882392" w:rsidP="00717EB4">
            <w:pPr>
              <w:jc w:val="center"/>
            </w:pPr>
            <w:r w:rsidRPr="00882392">
              <w:t>0.9058607</w:t>
            </w:r>
          </w:p>
        </w:tc>
        <w:tc>
          <w:tcPr>
            <w:tcW w:w="2236" w:type="dxa"/>
          </w:tcPr>
          <w:p w:rsidR="00882392" w:rsidRDefault="00882392" w:rsidP="00717EB4">
            <w:pPr>
              <w:jc w:val="center"/>
            </w:pPr>
            <w:r w:rsidRPr="00882392">
              <w:t>0.5254351</w:t>
            </w:r>
          </w:p>
        </w:tc>
        <w:tc>
          <w:tcPr>
            <w:tcW w:w="2236" w:type="dxa"/>
          </w:tcPr>
          <w:p w:rsidR="00882392" w:rsidRDefault="00717EB4" w:rsidP="00717EB4">
            <w:pPr>
              <w:jc w:val="center"/>
            </w:pPr>
            <w:r w:rsidRPr="00717EB4">
              <w:t>0.3162893</w:t>
            </w:r>
          </w:p>
        </w:tc>
      </w:tr>
    </w:tbl>
    <w:p w:rsidR="00717EB4" w:rsidRPr="00717EB4" w:rsidRDefault="00717EB4" w:rsidP="00B06529">
      <w:r>
        <w:br/>
        <w:t xml:space="preserve">Now, coming to the </w:t>
      </w:r>
      <w:r w:rsidRPr="00852A15">
        <w:rPr>
          <w:i/>
        </w:rPr>
        <w:t>prediction accura</w:t>
      </w:r>
      <w:r w:rsidR="00852A15">
        <w:rPr>
          <w:i/>
        </w:rPr>
        <w:t>cies</w:t>
      </w:r>
      <w:r>
        <w:t xml:space="preserve"> on the test set:</w:t>
      </w:r>
    </w:p>
    <w:tbl>
      <w:tblPr>
        <w:tblStyle w:val="TableGrid"/>
        <w:tblW w:w="0" w:type="auto"/>
        <w:tblLook w:val="04A0" w:firstRow="1" w:lastRow="0" w:firstColumn="1" w:lastColumn="0" w:noHBand="0" w:noVBand="1"/>
      </w:tblPr>
      <w:tblGrid>
        <w:gridCol w:w="2235"/>
        <w:gridCol w:w="2235"/>
        <w:gridCol w:w="2236"/>
        <w:gridCol w:w="2236"/>
      </w:tblGrid>
      <w:tr w:rsidR="00717EB4" w:rsidTr="00852A15">
        <w:trPr>
          <w:trHeight w:val="244"/>
        </w:trPr>
        <w:tc>
          <w:tcPr>
            <w:tcW w:w="2235" w:type="dxa"/>
            <w:shd w:val="clear" w:color="auto" w:fill="B4C6E7" w:themeFill="accent1" w:themeFillTint="66"/>
          </w:tcPr>
          <w:p w:rsidR="00717EB4" w:rsidRDefault="00717EB4" w:rsidP="008C144E">
            <w:pPr>
              <w:jc w:val="center"/>
            </w:pPr>
            <w:r>
              <w:t>Joint</w:t>
            </w:r>
          </w:p>
        </w:tc>
        <w:tc>
          <w:tcPr>
            <w:tcW w:w="2235" w:type="dxa"/>
            <w:shd w:val="clear" w:color="auto" w:fill="B4C6E7" w:themeFill="accent1" w:themeFillTint="66"/>
          </w:tcPr>
          <w:p w:rsidR="00717EB4" w:rsidRDefault="00717EB4" w:rsidP="008C144E">
            <w:pPr>
              <w:jc w:val="center"/>
            </w:pPr>
            <w:r>
              <w:t>Group</w:t>
            </w:r>
          </w:p>
        </w:tc>
        <w:tc>
          <w:tcPr>
            <w:tcW w:w="2236" w:type="dxa"/>
            <w:shd w:val="clear" w:color="auto" w:fill="B4C6E7" w:themeFill="accent1" w:themeFillTint="66"/>
          </w:tcPr>
          <w:p w:rsidR="00717EB4" w:rsidRDefault="00717EB4" w:rsidP="008C144E">
            <w:pPr>
              <w:jc w:val="center"/>
            </w:pPr>
            <w:r>
              <w:t>Subject</w:t>
            </w:r>
          </w:p>
        </w:tc>
        <w:tc>
          <w:tcPr>
            <w:tcW w:w="2236" w:type="dxa"/>
            <w:shd w:val="clear" w:color="auto" w:fill="B4C6E7" w:themeFill="accent1" w:themeFillTint="66"/>
          </w:tcPr>
          <w:p w:rsidR="00717EB4" w:rsidRDefault="00717EB4" w:rsidP="008C144E">
            <w:pPr>
              <w:jc w:val="center"/>
            </w:pPr>
            <w:r>
              <w:t>Condition</w:t>
            </w:r>
          </w:p>
        </w:tc>
      </w:tr>
      <w:tr w:rsidR="00717EB4" w:rsidTr="00852A15">
        <w:trPr>
          <w:trHeight w:val="250"/>
        </w:trPr>
        <w:tc>
          <w:tcPr>
            <w:tcW w:w="2235" w:type="dxa"/>
          </w:tcPr>
          <w:p w:rsidR="00717EB4" w:rsidRDefault="00717EB4" w:rsidP="008C144E">
            <w:pPr>
              <w:jc w:val="center"/>
            </w:pPr>
            <w:r w:rsidRPr="00717EB4">
              <w:t>0.2916667</w:t>
            </w:r>
          </w:p>
        </w:tc>
        <w:tc>
          <w:tcPr>
            <w:tcW w:w="2235" w:type="dxa"/>
          </w:tcPr>
          <w:p w:rsidR="00717EB4" w:rsidRDefault="00717EB4" w:rsidP="008C144E">
            <w:pPr>
              <w:jc w:val="center"/>
            </w:pPr>
            <w:r w:rsidRPr="00717EB4">
              <w:t>0.8889</w:t>
            </w:r>
          </w:p>
        </w:tc>
        <w:tc>
          <w:tcPr>
            <w:tcW w:w="2236" w:type="dxa"/>
          </w:tcPr>
          <w:p w:rsidR="00717EB4" w:rsidRDefault="00717EB4" w:rsidP="008C144E">
            <w:pPr>
              <w:jc w:val="center"/>
            </w:pPr>
            <w:r w:rsidRPr="00717EB4">
              <w:t>0.6042</w:t>
            </w:r>
          </w:p>
        </w:tc>
        <w:tc>
          <w:tcPr>
            <w:tcW w:w="2236" w:type="dxa"/>
          </w:tcPr>
          <w:p w:rsidR="00717EB4" w:rsidRDefault="00717EB4" w:rsidP="008C144E">
            <w:pPr>
              <w:jc w:val="center"/>
            </w:pPr>
            <w:r w:rsidRPr="00717EB4">
              <w:t>0.3889</w:t>
            </w:r>
          </w:p>
        </w:tc>
      </w:tr>
    </w:tbl>
    <w:p w:rsidR="00717EB4" w:rsidRPr="00852A15" w:rsidRDefault="00852A15" w:rsidP="00717EB4">
      <w:pPr>
        <w:rPr>
          <w:b/>
          <w:sz w:val="28"/>
        </w:rPr>
      </w:pPr>
      <w:r>
        <w:br/>
      </w:r>
      <w:r w:rsidR="00717EB4" w:rsidRPr="00717EB4">
        <w:rPr>
          <w:b/>
          <w:sz w:val="28"/>
        </w:rPr>
        <w:t>K-NN with PCA</w:t>
      </w:r>
      <w:r>
        <w:rPr>
          <w:b/>
          <w:sz w:val="28"/>
        </w:rPr>
        <w:br/>
      </w:r>
      <w:r w:rsidR="00717EB4">
        <w:t xml:space="preserve">The </w:t>
      </w:r>
      <w:r w:rsidR="00717EB4" w:rsidRPr="00852A15">
        <w:rPr>
          <w:i/>
        </w:rPr>
        <w:t>model accurac</w:t>
      </w:r>
      <w:r>
        <w:rPr>
          <w:i/>
        </w:rPr>
        <w:t>ies</w:t>
      </w:r>
      <w:r w:rsidR="00717EB4">
        <w:t xml:space="preserve"> of joint, group, subject and condition using the train set and 10-fold cross validation:</w:t>
      </w:r>
    </w:p>
    <w:tbl>
      <w:tblPr>
        <w:tblStyle w:val="TableGrid"/>
        <w:tblW w:w="0" w:type="auto"/>
        <w:tblLook w:val="04A0" w:firstRow="1" w:lastRow="0" w:firstColumn="1" w:lastColumn="0" w:noHBand="0" w:noVBand="1"/>
      </w:tblPr>
      <w:tblGrid>
        <w:gridCol w:w="2240"/>
        <w:gridCol w:w="2240"/>
        <w:gridCol w:w="2241"/>
        <w:gridCol w:w="2241"/>
      </w:tblGrid>
      <w:tr w:rsidR="00717EB4" w:rsidTr="00852A15">
        <w:trPr>
          <w:trHeight w:val="244"/>
        </w:trPr>
        <w:tc>
          <w:tcPr>
            <w:tcW w:w="2240" w:type="dxa"/>
            <w:shd w:val="clear" w:color="auto" w:fill="B4C6E7" w:themeFill="accent1" w:themeFillTint="66"/>
          </w:tcPr>
          <w:p w:rsidR="00717EB4" w:rsidRDefault="00717EB4" w:rsidP="008C144E">
            <w:pPr>
              <w:jc w:val="center"/>
            </w:pPr>
            <w:r>
              <w:t>Joint</w:t>
            </w:r>
          </w:p>
        </w:tc>
        <w:tc>
          <w:tcPr>
            <w:tcW w:w="2240" w:type="dxa"/>
            <w:shd w:val="clear" w:color="auto" w:fill="B4C6E7" w:themeFill="accent1" w:themeFillTint="66"/>
          </w:tcPr>
          <w:p w:rsidR="00717EB4" w:rsidRDefault="00717EB4" w:rsidP="008C144E">
            <w:pPr>
              <w:jc w:val="center"/>
            </w:pPr>
            <w:r>
              <w:t>Group</w:t>
            </w:r>
          </w:p>
        </w:tc>
        <w:tc>
          <w:tcPr>
            <w:tcW w:w="2241" w:type="dxa"/>
            <w:shd w:val="clear" w:color="auto" w:fill="B4C6E7" w:themeFill="accent1" w:themeFillTint="66"/>
          </w:tcPr>
          <w:p w:rsidR="00717EB4" w:rsidRDefault="00717EB4" w:rsidP="008C144E">
            <w:pPr>
              <w:jc w:val="center"/>
            </w:pPr>
            <w:r>
              <w:t>Subject</w:t>
            </w:r>
          </w:p>
        </w:tc>
        <w:tc>
          <w:tcPr>
            <w:tcW w:w="2241" w:type="dxa"/>
            <w:shd w:val="clear" w:color="auto" w:fill="B4C6E7" w:themeFill="accent1" w:themeFillTint="66"/>
          </w:tcPr>
          <w:p w:rsidR="00717EB4" w:rsidRDefault="00717EB4" w:rsidP="008C144E">
            <w:pPr>
              <w:jc w:val="center"/>
            </w:pPr>
            <w:r>
              <w:t>Condition</w:t>
            </w:r>
          </w:p>
        </w:tc>
      </w:tr>
      <w:tr w:rsidR="00717EB4" w:rsidTr="00852A15">
        <w:trPr>
          <w:trHeight w:val="250"/>
        </w:trPr>
        <w:tc>
          <w:tcPr>
            <w:tcW w:w="2240" w:type="dxa"/>
          </w:tcPr>
          <w:p w:rsidR="00717EB4" w:rsidRDefault="00717EB4" w:rsidP="008C144E">
            <w:pPr>
              <w:jc w:val="center"/>
            </w:pPr>
            <w:r w:rsidRPr="00717EB4">
              <w:t>0.2831819</w:t>
            </w:r>
          </w:p>
        </w:tc>
        <w:tc>
          <w:tcPr>
            <w:tcW w:w="2240" w:type="dxa"/>
          </w:tcPr>
          <w:p w:rsidR="00717EB4" w:rsidRDefault="00717EB4" w:rsidP="00C02C8E">
            <w:pPr>
              <w:jc w:val="center"/>
            </w:pPr>
            <w:r w:rsidRPr="00717EB4">
              <w:t>0.9343948</w:t>
            </w:r>
          </w:p>
        </w:tc>
        <w:tc>
          <w:tcPr>
            <w:tcW w:w="2241" w:type="dxa"/>
          </w:tcPr>
          <w:p w:rsidR="00717EB4" w:rsidRDefault="00C02C8E" w:rsidP="008C144E">
            <w:pPr>
              <w:jc w:val="center"/>
            </w:pPr>
            <w:r w:rsidRPr="00C02C8E">
              <w:t>0.5633986</w:t>
            </w:r>
          </w:p>
        </w:tc>
        <w:tc>
          <w:tcPr>
            <w:tcW w:w="2241" w:type="dxa"/>
          </w:tcPr>
          <w:p w:rsidR="00717EB4" w:rsidRDefault="00C02C8E" w:rsidP="008C144E">
            <w:pPr>
              <w:jc w:val="center"/>
            </w:pPr>
            <w:r w:rsidRPr="00C02C8E">
              <w:t>0.4405951</w:t>
            </w:r>
          </w:p>
        </w:tc>
      </w:tr>
    </w:tbl>
    <w:p w:rsidR="00C02C8E" w:rsidRDefault="00852A15" w:rsidP="00717EB4">
      <w:r>
        <w:br/>
      </w:r>
      <w:r w:rsidR="00C02C8E">
        <w:t>The value of k, which yields the highest accuracy</w:t>
      </w:r>
      <w:r>
        <w:t xml:space="preserve"> for each </w:t>
      </w:r>
      <w:proofErr w:type="gramStart"/>
      <w:r>
        <w:t>model</w:t>
      </w:r>
      <w:proofErr w:type="gramEnd"/>
      <w:r w:rsidR="00C02C8E">
        <w:t xml:space="preserve"> can be observed from the plots below.</w:t>
      </w:r>
      <w:r w:rsidR="00717EB4">
        <w:br/>
      </w:r>
      <w:r w:rsidR="00C02C8E" w:rsidRPr="00C02C8E">
        <w:rPr>
          <w:b/>
          <w:noProof/>
        </w:rPr>
        <w:drawing>
          <wp:inline distT="0" distB="0" distL="0" distR="0" wp14:anchorId="7ECADF18" wp14:editId="47DD9088">
            <wp:extent cx="2689931" cy="1660071"/>
            <wp:effectExtent l="76200" t="76200" r="129540" b="130810"/>
            <wp:docPr id="1" name="Picture 1" descr="C:\Users\420SwaGPolicE\Desktop\MASTERS\602\Final\New folder\Final\Images\KNN\0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20SwaGPolicE\Desktop\MASTERS\602\Final\New folder\Final\Images\KNN\0000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233" cy="1673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02C8E" w:rsidRPr="00C02C8E">
        <w:rPr>
          <w:noProof/>
        </w:rPr>
        <w:drawing>
          <wp:inline distT="0" distB="0" distL="0" distR="0" wp14:anchorId="02331F9F" wp14:editId="7E50C8BC">
            <wp:extent cx="2688772" cy="1659356"/>
            <wp:effectExtent l="76200" t="76200" r="130810" b="131445"/>
            <wp:docPr id="2" name="Picture 2" descr="C:\Users\420SwaGPolicE\Desktop\MASTERS\602\Final\New folder\Final\Images\KNN\00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20SwaGPolicE\Desktop\MASTERS\602\Final\New folder\Final\Images\KNN\0000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848" cy="1673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2C8E" w:rsidRDefault="00C02C8E" w:rsidP="00717EB4">
      <w:r w:rsidRPr="00C02C8E">
        <w:rPr>
          <w:b/>
          <w:noProof/>
        </w:rPr>
        <w:drawing>
          <wp:inline distT="0" distB="0" distL="0" distR="0" wp14:anchorId="7D354BCF" wp14:editId="00AA2E87">
            <wp:extent cx="2689860" cy="1660029"/>
            <wp:effectExtent l="76200" t="76200" r="129540" b="130810"/>
            <wp:docPr id="3" name="Picture 3" descr="C:\Users\420SwaGPolicE\Desktop\MASTERS\602\Final\New folder\Final\Images\KNN\00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20SwaGPolicE\Desktop\MASTERS\602\Final\New folder\Final\Images\KNN\0000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2580" cy="1680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02C8E">
        <w:rPr>
          <w:b/>
          <w:noProof/>
        </w:rPr>
        <w:drawing>
          <wp:inline distT="0" distB="0" distL="0" distR="0" wp14:anchorId="3C8DFA04" wp14:editId="2DBD2D77">
            <wp:extent cx="2706983" cy="1670595"/>
            <wp:effectExtent l="76200" t="76200" r="132080" b="139700"/>
            <wp:docPr id="4" name="Picture 4" descr="C:\Users\420SwaGPolicE\Desktop\MASTERS\602\Final\New folder\Final\Images\KNN\00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420SwaGPolicE\Desktop\MASTERS\602\Final\New folder\Final\Images\KNN\0000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917" cy="1707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7EB4" w:rsidRPr="00717EB4" w:rsidRDefault="00717EB4" w:rsidP="00717EB4">
      <w:r>
        <w:t xml:space="preserve">The </w:t>
      </w:r>
      <w:r w:rsidRPr="00852A15">
        <w:rPr>
          <w:i/>
        </w:rPr>
        <w:t>prediction accurac</w:t>
      </w:r>
      <w:r w:rsidR="00852A15">
        <w:rPr>
          <w:i/>
        </w:rPr>
        <w:t>ies</w:t>
      </w:r>
      <w:r>
        <w:t xml:space="preserve"> on the test set:</w:t>
      </w:r>
    </w:p>
    <w:tbl>
      <w:tblPr>
        <w:tblStyle w:val="TableGrid"/>
        <w:tblW w:w="0" w:type="auto"/>
        <w:tblLook w:val="04A0" w:firstRow="1" w:lastRow="0" w:firstColumn="1" w:lastColumn="0" w:noHBand="0" w:noVBand="1"/>
      </w:tblPr>
      <w:tblGrid>
        <w:gridCol w:w="2253"/>
        <w:gridCol w:w="2253"/>
        <w:gridCol w:w="2254"/>
        <w:gridCol w:w="2254"/>
      </w:tblGrid>
      <w:tr w:rsidR="00717EB4" w:rsidTr="00852A15">
        <w:trPr>
          <w:trHeight w:val="267"/>
        </w:trPr>
        <w:tc>
          <w:tcPr>
            <w:tcW w:w="2253" w:type="dxa"/>
            <w:shd w:val="clear" w:color="auto" w:fill="B4C6E7" w:themeFill="accent1" w:themeFillTint="66"/>
          </w:tcPr>
          <w:p w:rsidR="00717EB4" w:rsidRDefault="00717EB4" w:rsidP="008C144E">
            <w:pPr>
              <w:jc w:val="center"/>
            </w:pPr>
            <w:r>
              <w:t>Joint</w:t>
            </w:r>
          </w:p>
        </w:tc>
        <w:tc>
          <w:tcPr>
            <w:tcW w:w="2253" w:type="dxa"/>
            <w:shd w:val="clear" w:color="auto" w:fill="B4C6E7" w:themeFill="accent1" w:themeFillTint="66"/>
          </w:tcPr>
          <w:p w:rsidR="00717EB4" w:rsidRDefault="00717EB4" w:rsidP="008C144E">
            <w:pPr>
              <w:jc w:val="center"/>
            </w:pPr>
            <w:r>
              <w:t>Group</w:t>
            </w:r>
          </w:p>
        </w:tc>
        <w:tc>
          <w:tcPr>
            <w:tcW w:w="2254" w:type="dxa"/>
            <w:shd w:val="clear" w:color="auto" w:fill="B4C6E7" w:themeFill="accent1" w:themeFillTint="66"/>
          </w:tcPr>
          <w:p w:rsidR="00717EB4" w:rsidRDefault="00717EB4" w:rsidP="008C144E">
            <w:pPr>
              <w:jc w:val="center"/>
            </w:pPr>
            <w:r>
              <w:t>Subject</w:t>
            </w:r>
          </w:p>
        </w:tc>
        <w:tc>
          <w:tcPr>
            <w:tcW w:w="2254" w:type="dxa"/>
            <w:shd w:val="clear" w:color="auto" w:fill="B4C6E7" w:themeFill="accent1" w:themeFillTint="66"/>
          </w:tcPr>
          <w:p w:rsidR="00717EB4" w:rsidRDefault="00717EB4" w:rsidP="008C144E">
            <w:pPr>
              <w:jc w:val="center"/>
            </w:pPr>
            <w:r>
              <w:t>Condition</w:t>
            </w:r>
          </w:p>
        </w:tc>
      </w:tr>
      <w:tr w:rsidR="00717EB4" w:rsidTr="00852A15">
        <w:trPr>
          <w:trHeight w:val="274"/>
        </w:trPr>
        <w:tc>
          <w:tcPr>
            <w:tcW w:w="2253" w:type="dxa"/>
          </w:tcPr>
          <w:p w:rsidR="00717EB4" w:rsidRDefault="00717EB4" w:rsidP="008C144E">
            <w:pPr>
              <w:jc w:val="center"/>
            </w:pPr>
            <w:r w:rsidRPr="00717EB4">
              <w:t>0.2916667</w:t>
            </w:r>
          </w:p>
        </w:tc>
        <w:tc>
          <w:tcPr>
            <w:tcW w:w="2253" w:type="dxa"/>
          </w:tcPr>
          <w:p w:rsidR="00717EB4" w:rsidRDefault="00477F49" w:rsidP="008C144E">
            <w:pPr>
              <w:jc w:val="center"/>
            </w:pPr>
            <w:r w:rsidRPr="00477F49">
              <w:t>0.9375</w:t>
            </w:r>
          </w:p>
        </w:tc>
        <w:tc>
          <w:tcPr>
            <w:tcW w:w="2254" w:type="dxa"/>
          </w:tcPr>
          <w:p w:rsidR="00717EB4" w:rsidRDefault="00477F49" w:rsidP="008C144E">
            <w:pPr>
              <w:jc w:val="center"/>
            </w:pPr>
            <w:r w:rsidRPr="00477F49">
              <w:t>0.5833</w:t>
            </w:r>
          </w:p>
        </w:tc>
        <w:tc>
          <w:tcPr>
            <w:tcW w:w="2254" w:type="dxa"/>
          </w:tcPr>
          <w:p w:rsidR="00717EB4" w:rsidRDefault="00477F49" w:rsidP="008C144E">
            <w:pPr>
              <w:jc w:val="center"/>
            </w:pPr>
            <w:r w:rsidRPr="00477F49">
              <w:t>0.4097</w:t>
            </w:r>
          </w:p>
        </w:tc>
      </w:tr>
    </w:tbl>
    <w:p w:rsidR="00852A15" w:rsidRDefault="00852A15" w:rsidP="00B06529">
      <w:r w:rsidRPr="00852A15">
        <w:rPr>
          <w:b/>
          <w:sz w:val="28"/>
        </w:rPr>
        <w:lastRenderedPageBreak/>
        <w:t>LDA</w:t>
      </w:r>
      <w:r>
        <w:rPr>
          <w:b/>
        </w:rPr>
        <w:br/>
      </w:r>
      <w:proofErr w:type="gramStart"/>
      <w:r w:rsidR="00F9228D">
        <w:t>The</w:t>
      </w:r>
      <w:proofErr w:type="gramEnd"/>
      <w:r>
        <w:t xml:space="preserve"> </w:t>
      </w:r>
      <w:r w:rsidRPr="00852A15">
        <w:rPr>
          <w:i/>
        </w:rPr>
        <w:t>model accuracies</w:t>
      </w:r>
      <w:r>
        <w:t xml:space="preserve"> of joint, group, subject and condition models constructed without PCA transformation, </w:t>
      </w:r>
      <w:r w:rsidRPr="00852A15">
        <w:t>using the train set and 10-fold cross validation:</w:t>
      </w:r>
    </w:p>
    <w:tbl>
      <w:tblPr>
        <w:tblStyle w:val="TableGrid"/>
        <w:tblW w:w="0" w:type="auto"/>
        <w:tblLook w:val="04A0" w:firstRow="1" w:lastRow="0" w:firstColumn="1" w:lastColumn="0" w:noHBand="0" w:noVBand="1"/>
      </w:tblPr>
      <w:tblGrid>
        <w:gridCol w:w="2235"/>
        <w:gridCol w:w="2235"/>
        <w:gridCol w:w="2236"/>
        <w:gridCol w:w="2236"/>
      </w:tblGrid>
      <w:tr w:rsidR="00852A15" w:rsidTr="008C144E">
        <w:trPr>
          <w:trHeight w:val="244"/>
        </w:trPr>
        <w:tc>
          <w:tcPr>
            <w:tcW w:w="2235" w:type="dxa"/>
            <w:shd w:val="clear" w:color="auto" w:fill="B4C6E7" w:themeFill="accent1" w:themeFillTint="66"/>
          </w:tcPr>
          <w:p w:rsidR="00852A15" w:rsidRDefault="00852A15" w:rsidP="008C144E">
            <w:pPr>
              <w:jc w:val="center"/>
            </w:pPr>
            <w:r>
              <w:t>Joint</w:t>
            </w:r>
          </w:p>
        </w:tc>
        <w:tc>
          <w:tcPr>
            <w:tcW w:w="2235" w:type="dxa"/>
            <w:shd w:val="clear" w:color="auto" w:fill="B4C6E7" w:themeFill="accent1" w:themeFillTint="66"/>
          </w:tcPr>
          <w:p w:rsidR="00852A15" w:rsidRDefault="00852A15" w:rsidP="008C144E">
            <w:pPr>
              <w:jc w:val="center"/>
            </w:pPr>
            <w:r>
              <w:t>Group</w:t>
            </w:r>
          </w:p>
        </w:tc>
        <w:tc>
          <w:tcPr>
            <w:tcW w:w="2236" w:type="dxa"/>
            <w:shd w:val="clear" w:color="auto" w:fill="B4C6E7" w:themeFill="accent1" w:themeFillTint="66"/>
          </w:tcPr>
          <w:p w:rsidR="00852A15" w:rsidRDefault="00852A15" w:rsidP="008C144E">
            <w:pPr>
              <w:jc w:val="center"/>
            </w:pPr>
            <w:r>
              <w:t>Subject</w:t>
            </w:r>
          </w:p>
        </w:tc>
        <w:tc>
          <w:tcPr>
            <w:tcW w:w="2236" w:type="dxa"/>
            <w:shd w:val="clear" w:color="auto" w:fill="B4C6E7" w:themeFill="accent1" w:themeFillTint="66"/>
          </w:tcPr>
          <w:p w:rsidR="00852A15" w:rsidRDefault="00852A15" w:rsidP="008C144E">
            <w:pPr>
              <w:jc w:val="center"/>
            </w:pPr>
            <w:r>
              <w:t>Condition</w:t>
            </w:r>
          </w:p>
        </w:tc>
      </w:tr>
      <w:tr w:rsidR="00852A15" w:rsidTr="008C144E">
        <w:trPr>
          <w:trHeight w:val="250"/>
        </w:trPr>
        <w:tc>
          <w:tcPr>
            <w:tcW w:w="2235" w:type="dxa"/>
          </w:tcPr>
          <w:p w:rsidR="00852A15" w:rsidRDefault="00852A15" w:rsidP="008C144E">
            <w:pPr>
              <w:jc w:val="center"/>
            </w:pPr>
            <w:r w:rsidRPr="00852A15">
              <w:t>0.5420244</w:t>
            </w:r>
          </w:p>
        </w:tc>
        <w:tc>
          <w:tcPr>
            <w:tcW w:w="2235" w:type="dxa"/>
          </w:tcPr>
          <w:p w:rsidR="00852A15" w:rsidRDefault="00852A15" w:rsidP="008C144E">
            <w:pPr>
              <w:jc w:val="center"/>
            </w:pPr>
            <w:r w:rsidRPr="00852A15">
              <w:t>0.9243879</w:t>
            </w:r>
          </w:p>
        </w:tc>
        <w:tc>
          <w:tcPr>
            <w:tcW w:w="2236" w:type="dxa"/>
          </w:tcPr>
          <w:p w:rsidR="00852A15" w:rsidRDefault="00852A15" w:rsidP="008C144E">
            <w:pPr>
              <w:jc w:val="center"/>
            </w:pPr>
            <w:r w:rsidRPr="00852A15">
              <w:t>0.6974875</w:t>
            </w:r>
          </w:p>
        </w:tc>
        <w:tc>
          <w:tcPr>
            <w:tcW w:w="2236" w:type="dxa"/>
          </w:tcPr>
          <w:p w:rsidR="00852A15" w:rsidRDefault="00F9228D" w:rsidP="008C144E">
            <w:pPr>
              <w:jc w:val="center"/>
            </w:pPr>
            <w:r w:rsidRPr="00F9228D">
              <w:t>0.3958013</w:t>
            </w:r>
          </w:p>
        </w:tc>
      </w:tr>
    </w:tbl>
    <w:p w:rsidR="00852A15" w:rsidRPr="00717EB4" w:rsidRDefault="00852A15" w:rsidP="00852A15">
      <w:r>
        <w:br/>
        <w:t xml:space="preserve">Now, coming to the </w:t>
      </w:r>
      <w:r w:rsidRPr="00852A15">
        <w:rPr>
          <w:i/>
        </w:rPr>
        <w:t>prediction accura</w:t>
      </w:r>
      <w:r>
        <w:rPr>
          <w:i/>
        </w:rPr>
        <w:t>cies</w:t>
      </w:r>
      <w:r>
        <w:t xml:space="preserve"> on the test set:</w:t>
      </w:r>
    </w:p>
    <w:tbl>
      <w:tblPr>
        <w:tblStyle w:val="TableGrid"/>
        <w:tblW w:w="0" w:type="auto"/>
        <w:tblLook w:val="04A0" w:firstRow="1" w:lastRow="0" w:firstColumn="1" w:lastColumn="0" w:noHBand="0" w:noVBand="1"/>
      </w:tblPr>
      <w:tblGrid>
        <w:gridCol w:w="2235"/>
        <w:gridCol w:w="2235"/>
        <w:gridCol w:w="2236"/>
        <w:gridCol w:w="2236"/>
      </w:tblGrid>
      <w:tr w:rsidR="00852A15" w:rsidTr="008C144E">
        <w:trPr>
          <w:trHeight w:val="244"/>
        </w:trPr>
        <w:tc>
          <w:tcPr>
            <w:tcW w:w="2235" w:type="dxa"/>
            <w:shd w:val="clear" w:color="auto" w:fill="B4C6E7" w:themeFill="accent1" w:themeFillTint="66"/>
          </w:tcPr>
          <w:p w:rsidR="00852A15" w:rsidRDefault="00852A15" w:rsidP="008C144E">
            <w:pPr>
              <w:jc w:val="center"/>
            </w:pPr>
            <w:r>
              <w:t>Joint</w:t>
            </w:r>
          </w:p>
        </w:tc>
        <w:tc>
          <w:tcPr>
            <w:tcW w:w="2235" w:type="dxa"/>
            <w:shd w:val="clear" w:color="auto" w:fill="B4C6E7" w:themeFill="accent1" w:themeFillTint="66"/>
          </w:tcPr>
          <w:p w:rsidR="00852A15" w:rsidRDefault="00852A15" w:rsidP="008C144E">
            <w:pPr>
              <w:jc w:val="center"/>
            </w:pPr>
            <w:r>
              <w:t>Group</w:t>
            </w:r>
          </w:p>
        </w:tc>
        <w:tc>
          <w:tcPr>
            <w:tcW w:w="2236" w:type="dxa"/>
            <w:shd w:val="clear" w:color="auto" w:fill="B4C6E7" w:themeFill="accent1" w:themeFillTint="66"/>
          </w:tcPr>
          <w:p w:rsidR="00852A15" w:rsidRDefault="00852A15" w:rsidP="008C144E">
            <w:pPr>
              <w:jc w:val="center"/>
            </w:pPr>
            <w:r>
              <w:t>Subject</w:t>
            </w:r>
          </w:p>
        </w:tc>
        <w:tc>
          <w:tcPr>
            <w:tcW w:w="2236" w:type="dxa"/>
            <w:shd w:val="clear" w:color="auto" w:fill="B4C6E7" w:themeFill="accent1" w:themeFillTint="66"/>
          </w:tcPr>
          <w:p w:rsidR="00852A15" w:rsidRDefault="00852A15" w:rsidP="008C144E">
            <w:pPr>
              <w:jc w:val="center"/>
            </w:pPr>
            <w:r>
              <w:t>Condition</w:t>
            </w:r>
          </w:p>
        </w:tc>
      </w:tr>
      <w:tr w:rsidR="00852A15" w:rsidTr="008C144E">
        <w:trPr>
          <w:trHeight w:val="250"/>
        </w:trPr>
        <w:tc>
          <w:tcPr>
            <w:tcW w:w="2235" w:type="dxa"/>
          </w:tcPr>
          <w:p w:rsidR="00852A15" w:rsidRDefault="00F9228D" w:rsidP="008C144E">
            <w:pPr>
              <w:jc w:val="center"/>
            </w:pPr>
            <w:r w:rsidRPr="00F9228D">
              <w:t>0.4722222</w:t>
            </w:r>
          </w:p>
        </w:tc>
        <w:tc>
          <w:tcPr>
            <w:tcW w:w="2235" w:type="dxa"/>
          </w:tcPr>
          <w:p w:rsidR="00852A15" w:rsidRDefault="00F9228D" w:rsidP="008C144E">
            <w:pPr>
              <w:jc w:val="center"/>
            </w:pPr>
            <w:r w:rsidRPr="00F9228D">
              <w:t>0.9097</w:t>
            </w:r>
          </w:p>
        </w:tc>
        <w:tc>
          <w:tcPr>
            <w:tcW w:w="2236" w:type="dxa"/>
          </w:tcPr>
          <w:p w:rsidR="00852A15" w:rsidRDefault="00F9228D" w:rsidP="008C144E">
            <w:pPr>
              <w:jc w:val="center"/>
            </w:pPr>
            <w:r w:rsidRPr="00F9228D">
              <w:t>0.7292</w:t>
            </w:r>
          </w:p>
        </w:tc>
        <w:tc>
          <w:tcPr>
            <w:tcW w:w="2236" w:type="dxa"/>
          </w:tcPr>
          <w:p w:rsidR="00852A15" w:rsidRDefault="00F9228D" w:rsidP="008C144E">
            <w:pPr>
              <w:jc w:val="center"/>
            </w:pPr>
            <w:r w:rsidRPr="00F9228D">
              <w:t>0.375</w:t>
            </w:r>
          </w:p>
        </w:tc>
      </w:tr>
    </w:tbl>
    <w:p w:rsidR="00F9228D" w:rsidRDefault="00F9228D" w:rsidP="00B06529">
      <w:pPr>
        <w:rPr>
          <w:b/>
        </w:rPr>
      </w:pPr>
    </w:p>
    <w:p w:rsidR="00F9228D" w:rsidRDefault="00F9228D" w:rsidP="00F9228D">
      <w:r w:rsidRPr="00717EB4">
        <w:rPr>
          <w:b/>
          <w:sz w:val="28"/>
        </w:rPr>
        <w:t>K-NN</w:t>
      </w:r>
      <w:r>
        <w:rPr>
          <w:b/>
          <w:sz w:val="28"/>
        </w:rPr>
        <w:br/>
      </w:r>
      <w:r>
        <w:t xml:space="preserve">Below are the </w:t>
      </w:r>
      <w:r w:rsidRPr="00852A15">
        <w:rPr>
          <w:i/>
        </w:rPr>
        <w:t>model accuracies</w:t>
      </w:r>
      <w:r>
        <w:t xml:space="preserve"> of joint, group, subject and condition models constructed without PCA transformation, </w:t>
      </w:r>
      <w:r w:rsidRPr="00852A15">
        <w:t>using the train set and 10-fold cross validation:</w:t>
      </w:r>
    </w:p>
    <w:tbl>
      <w:tblPr>
        <w:tblStyle w:val="TableGrid"/>
        <w:tblW w:w="0" w:type="auto"/>
        <w:tblLook w:val="04A0" w:firstRow="1" w:lastRow="0" w:firstColumn="1" w:lastColumn="0" w:noHBand="0" w:noVBand="1"/>
      </w:tblPr>
      <w:tblGrid>
        <w:gridCol w:w="2235"/>
        <w:gridCol w:w="2235"/>
        <w:gridCol w:w="2236"/>
        <w:gridCol w:w="2236"/>
      </w:tblGrid>
      <w:tr w:rsidR="00F9228D" w:rsidTr="008C144E">
        <w:trPr>
          <w:trHeight w:val="244"/>
        </w:trPr>
        <w:tc>
          <w:tcPr>
            <w:tcW w:w="2235" w:type="dxa"/>
            <w:shd w:val="clear" w:color="auto" w:fill="B4C6E7" w:themeFill="accent1" w:themeFillTint="66"/>
          </w:tcPr>
          <w:p w:rsidR="00F9228D" w:rsidRDefault="00F9228D" w:rsidP="008C144E">
            <w:pPr>
              <w:jc w:val="center"/>
            </w:pPr>
            <w:r>
              <w:t>Joint</w:t>
            </w:r>
          </w:p>
        </w:tc>
        <w:tc>
          <w:tcPr>
            <w:tcW w:w="2235" w:type="dxa"/>
            <w:shd w:val="clear" w:color="auto" w:fill="B4C6E7" w:themeFill="accent1" w:themeFillTint="66"/>
          </w:tcPr>
          <w:p w:rsidR="00F9228D" w:rsidRDefault="00F9228D" w:rsidP="008C144E">
            <w:pPr>
              <w:jc w:val="center"/>
            </w:pPr>
            <w:r>
              <w:t>Group</w:t>
            </w:r>
          </w:p>
        </w:tc>
        <w:tc>
          <w:tcPr>
            <w:tcW w:w="2236" w:type="dxa"/>
            <w:shd w:val="clear" w:color="auto" w:fill="B4C6E7" w:themeFill="accent1" w:themeFillTint="66"/>
          </w:tcPr>
          <w:p w:rsidR="00F9228D" w:rsidRDefault="00F9228D" w:rsidP="008C144E">
            <w:pPr>
              <w:jc w:val="center"/>
            </w:pPr>
            <w:r>
              <w:t>Subject</w:t>
            </w:r>
          </w:p>
        </w:tc>
        <w:tc>
          <w:tcPr>
            <w:tcW w:w="2236" w:type="dxa"/>
            <w:shd w:val="clear" w:color="auto" w:fill="B4C6E7" w:themeFill="accent1" w:themeFillTint="66"/>
          </w:tcPr>
          <w:p w:rsidR="00F9228D" w:rsidRDefault="00F9228D" w:rsidP="008C144E">
            <w:pPr>
              <w:jc w:val="center"/>
            </w:pPr>
            <w:r>
              <w:t>Condition</w:t>
            </w:r>
          </w:p>
        </w:tc>
      </w:tr>
      <w:tr w:rsidR="00F9228D" w:rsidTr="008C144E">
        <w:trPr>
          <w:trHeight w:val="250"/>
        </w:trPr>
        <w:tc>
          <w:tcPr>
            <w:tcW w:w="2235" w:type="dxa"/>
          </w:tcPr>
          <w:p w:rsidR="00F9228D" w:rsidRDefault="00F9228D" w:rsidP="008C144E">
            <w:pPr>
              <w:jc w:val="center"/>
            </w:pPr>
            <w:r w:rsidRPr="00F9228D">
              <w:t>0.3199144</w:t>
            </w:r>
          </w:p>
        </w:tc>
        <w:tc>
          <w:tcPr>
            <w:tcW w:w="2235" w:type="dxa"/>
          </w:tcPr>
          <w:p w:rsidR="00F9228D" w:rsidRDefault="00F9228D" w:rsidP="008C144E">
            <w:pPr>
              <w:jc w:val="center"/>
            </w:pPr>
            <w:r w:rsidRPr="00F9228D">
              <w:t>0.9467919</w:t>
            </w:r>
          </w:p>
        </w:tc>
        <w:tc>
          <w:tcPr>
            <w:tcW w:w="2236" w:type="dxa"/>
          </w:tcPr>
          <w:p w:rsidR="00F9228D" w:rsidRDefault="00F9228D" w:rsidP="008C144E">
            <w:pPr>
              <w:jc w:val="center"/>
            </w:pPr>
            <w:r w:rsidRPr="00F9228D">
              <w:t>0.6067233</w:t>
            </w:r>
          </w:p>
        </w:tc>
        <w:tc>
          <w:tcPr>
            <w:tcW w:w="2236" w:type="dxa"/>
          </w:tcPr>
          <w:p w:rsidR="00F9228D" w:rsidRDefault="00F9228D" w:rsidP="008C144E">
            <w:pPr>
              <w:jc w:val="center"/>
            </w:pPr>
            <w:r w:rsidRPr="00F9228D">
              <w:t>0.4799637</w:t>
            </w:r>
          </w:p>
        </w:tc>
      </w:tr>
    </w:tbl>
    <w:p w:rsidR="00F9228D" w:rsidRPr="00DB696E" w:rsidRDefault="00DB696E" w:rsidP="00F9228D">
      <w:r>
        <w:br/>
      </w:r>
      <w:r w:rsidR="00F65EFC">
        <w:t xml:space="preserve">The value of k, which yields the highest accuracy for each </w:t>
      </w:r>
      <w:proofErr w:type="gramStart"/>
      <w:r w:rsidR="00F65EFC">
        <w:t>model</w:t>
      </w:r>
      <w:proofErr w:type="gramEnd"/>
      <w:r w:rsidR="00F65EFC">
        <w:t xml:space="preserve"> can be observed from the plots below.</w:t>
      </w:r>
    </w:p>
    <w:p w:rsidR="00F65EFC" w:rsidRPr="00930285" w:rsidRDefault="00F65EFC" w:rsidP="00F65EFC">
      <w:pPr>
        <w:rPr>
          <w:b/>
        </w:rPr>
      </w:pPr>
      <w:r w:rsidRPr="00F65EFC">
        <w:rPr>
          <w:b/>
          <w:noProof/>
        </w:rPr>
        <w:drawing>
          <wp:inline distT="0" distB="0" distL="0" distR="0">
            <wp:extent cx="2611504" cy="1611517"/>
            <wp:effectExtent l="76200" t="76200" r="132080" b="141605"/>
            <wp:docPr id="5" name="Picture 5" descr="C:\Users\420SwaGPolicE\Desktop\MASTERS\602\Final\New folder\Final\Images\KNN2\00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20SwaGPolicE\Desktop\MASTERS\602\Final\New folder\Final\Images\KNN2\00001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654" cy="1631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65EF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65EFC">
        <w:rPr>
          <w:b/>
          <w:noProof/>
        </w:rPr>
        <w:drawing>
          <wp:inline distT="0" distB="0" distL="0" distR="0">
            <wp:extent cx="2626174" cy="1620570"/>
            <wp:effectExtent l="76200" t="76200" r="136525" b="132080"/>
            <wp:docPr id="6" name="Picture 6" descr="C:\Users\420SwaGPolicE\Desktop\MASTERS\602\Final\New folder\Final\Images\KNN2\000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20SwaGPolicE\Desktop\MASTERS\602\Final\New folder\Final\Images\KNN2\00001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9355" cy="16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65EFC">
        <w:rPr>
          <w:noProof/>
        </w:rPr>
        <w:drawing>
          <wp:inline distT="0" distB="0" distL="0" distR="0" wp14:anchorId="74E9E156" wp14:editId="4B768D56">
            <wp:extent cx="2634559" cy="1625744"/>
            <wp:effectExtent l="76200" t="76200" r="128270" b="127000"/>
            <wp:docPr id="7" name="Picture 7" descr="C:\Users\420SwaGPolicE\Desktop\MASTERS\602\Final\New folder\Final\Images\KNN2\0000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20SwaGPolicE\Desktop\MASTERS\602\Final\New folder\Final\Images\KNN2\00001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4507" cy="1644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65EFC">
        <w:rPr>
          <w:noProof/>
        </w:rPr>
        <w:drawing>
          <wp:inline distT="0" distB="0" distL="0" distR="0" wp14:anchorId="43775504" wp14:editId="540563CD">
            <wp:extent cx="2643612" cy="1631330"/>
            <wp:effectExtent l="76200" t="76200" r="137795" b="140335"/>
            <wp:docPr id="8" name="Picture 8" descr="C:\Users\420SwaGPolicE\Desktop\MASTERS\602\Final\New folder\Final\Images\KNN2\0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420SwaGPolicE\Desktop\MASTERS\602\Final\New folder\Final\Images\KNN2\00002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4184" cy="1650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Now, coming to the </w:t>
      </w:r>
      <w:r w:rsidRPr="00852A15">
        <w:rPr>
          <w:i/>
        </w:rPr>
        <w:t>prediction accura</w:t>
      </w:r>
      <w:r>
        <w:rPr>
          <w:i/>
        </w:rPr>
        <w:t>cies</w:t>
      </w:r>
      <w:r>
        <w:t xml:space="preserve"> on the test set:</w:t>
      </w:r>
    </w:p>
    <w:tbl>
      <w:tblPr>
        <w:tblStyle w:val="TableGrid"/>
        <w:tblW w:w="0" w:type="auto"/>
        <w:tblLook w:val="04A0" w:firstRow="1" w:lastRow="0" w:firstColumn="1" w:lastColumn="0" w:noHBand="0" w:noVBand="1"/>
      </w:tblPr>
      <w:tblGrid>
        <w:gridCol w:w="2235"/>
        <w:gridCol w:w="2235"/>
        <w:gridCol w:w="2236"/>
        <w:gridCol w:w="2236"/>
      </w:tblGrid>
      <w:tr w:rsidR="00F65EFC" w:rsidTr="008C144E">
        <w:trPr>
          <w:trHeight w:val="244"/>
        </w:trPr>
        <w:tc>
          <w:tcPr>
            <w:tcW w:w="2235" w:type="dxa"/>
            <w:shd w:val="clear" w:color="auto" w:fill="B4C6E7" w:themeFill="accent1" w:themeFillTint="66"/>
          </w:tcPr>
          <w:p w:rsidR="00F65EFC" w:rsidRDefault="00F65EFC" w:rsidP="008C144E">
            <w:pPr>
              <w:jc w:val="center"/>
            </w:pPr>
            <w:r>
              <w:t>Joint</w:t>
            </w:r>
          </w:p>
        </w:tc>
        <w:tc>
          <w:tcPr>
            <w:tcW w:w="2235" w:type="dxa"/>
            <w:shd w:val="clear" w:color="auto" w:fill="B4C6E7" w:themeFill="accent1" w:themeFillTint="66"/>
          </w:tcPr>
          <w:p w:rsidR="00F65EFC" w:rsidRDefault="00F65EFC" w:rsidP="008C144E">
            <w:pPr>
              <w:jc w:val="center"/>
            </w:pPr>
            <w:r>
              <w:t>Group</w:t>
            </w:r>
          </w:p>
        </w:tc>
        <w:tc>
          <w:tcPr>
            <w:tcW w:w="2236" w:type="dxa"/>
            <w:shd w:val="clear" w:color="auto" w:fill="B4C6E7" w:themeFill="accent1" w:themeFillTint="66"/>
          </w:tcPr>
          <w:p w:rsidR="00F65EFC" w:rsidRDefault="00F65EFC" w:rsidP="008C144E">
            <w:pPr>
              <w:jc w:val="center"/>
            </w:pPr>
            <w:r>
              <w:t>Subject</w:t>
            </w:r>
          </w:p>
        </w:tc>
        <w:tc>
          <w:tcPr>
            <w:tcW w:w="2236" w:type="dxa"/>
            <w:shd w:val="clear" w:color="auto" w:fill="B4C6E7" w:themeFill="accent1" w:themeFillTint="66"/>
          </w:tcPr>
          <w:p w:rsidR="00F65EFC" w:rsidRDefault="00F65EFC" w:rsidP="008C144E">
            <w:pPr>
              <w:jc w:val="center"/>
            </w:pPr>
            <w:r>
              <w:t>Condition</w:t>
            </w:r>
          </w:p>
        </w:tc>
      </w:tr>
      <w:tr w:rsidR="00F65EFC" w:rsidTr="008C144E">
        <w:trPr>
          <w:trHeight w:val="250"/>
        </w:trPr>
        <w:tc>
          <w:tcPr>
            <w:tcW w:w="2235" w:type="dxa"/>
          </w:tcPr>
          <w:p w:rsidR="00F65EFC" w:rsidRDefault="00F65EFC" w:rsidP="008C144E">
            <w:pPr>
              <w:jc w:val="center"/>
            </w:pPr>
            <w:r w:rsidRPr="00F65EFC">
              <w:t>0.3541667</w:t>
            </w:r>
          </w:p>
        </w:tc>
        <w:tc>
          <w:tcPr>
            <w:tcW w:w="2235" w:type="dxa"/>
          </w:tcPr>
          <w:p w:rsidR="00F65EFC" w:rsidRDefault="00F65EFC" w:rsidP="008C144E">
            <w:pPr>
              <w:jc w:val="center"/>
            </w:pPr>
            <w:r w:rsidRPr="00F65EFC">
              <w:t>0.9306</w:t>
            </w:r>
          </w:p>
        </w:tc>
        <w:tc>
          <w:tcPr>
            <w:tcW w:w="2236" w:type="dxa"/>
          </w:tcPr>
          <w:p w:rsidR="00F65EFC" w:rsidRDefault="00F65EFC" w:rsidP="008C144E">
            <w:pPr>
              <w:jc w:val="center"/>
            </w:pPr>
            <w:r w:rsidRPr="00F65EFC">
              <w:t>0.6597</w:t>
            </w:r>
          </w:p>
        </w:tc>
        <w:tc>
          <w:tcPr>
            <w:tcW w:w="2236" w:type="dxa"/>
          </w:tcPr>
          <w:p w:rsidR="00F65EFC" w:rsidRDefault="00F65EFC" w:rsidP="008C144E">
            <w:pPr>
              <w:jc w:val="center"/>
            </w:pPr>
            <w:r w:rsidRPr="00F65EFC">
              <w:t>0.4792</w:t>
            </w:r>
          </w:p>
        </w:tc>
      </w:tr>
    </w:tbl>
    <w:p w:rsidR="00F54850" w:rsidRDefault="002F0205" w:rsidP="002F0205">
      <w:pPr>
        <w:pStyle w:val="Heading1"/>
      </w:pPr>
      <w:r>
        <w:lastRenderedPageBreak/>
        <w:t>Model comparison</w:t>
      </w:r>
    </w:p>
    <w:p w:rsidR="00F54850" w:rsidRDefault="00F54850" w:rsidP="00F54850">
      <w:r>
        <w:t>Now, coming to comparison of the models, let us break it down to which model is best in classifying the independent variables jointly or individually.</w:t>
      </w:r>
    </w:p>
    <w:p w:rsidR="00DD00B8" w:rsidRDefault="00F54850" w:rsidP="00F54850">
      <w:pPr>
        <w:pStyle w:val="ListParagraph"/>
        <w:numPr>
          <w:ilvl w:val="0"/>
          <w:numId w:val="9"/>
        </w:numPr>
      </w:pPr>
      <w:r>
        <w:t>Joint classification</w:t>
      </w:r>
      <w:r w:rsidR="00293E0E">
        <w:t xml:space="preserve"> (</w:t>
      </w:r>
      <w:proofErr w:type="spellStart"/>
      <w:r w:rsidR="00293E0E" w:rsidRPr="00293E0E">
        <w:rPr>
          <w:b/>
        </w:rPr>
        <w:t>Group</w:t>
      </w:r>
      <w:proofErr w:type="gramStart"/>
      <w:r w:rsidR="00293E0E" w:rsidRPr="00293E0E">
        <w:rPr>
          <w:b/>
        </w:rPr>
        <w:t>:Subject:Condition</w:t>
      </w:r>
      <w:proofErr w:type="spellEnd"/>
      <w:proofErr w:type="gramEnd"/>
      <w:r w:rsidR="00293E0E">
        <w:t>)</w:t>
      </w:r>
      <w:r>
        <w:t xml:space="preserve">: The model with best prediction accuracy when it comes to </w:t>
      </w:r>
      <w:r w:rsidR="00293E0E">
        <w:t>classifying</w:t>
      </w:r>
      <w:r>
        <w:t xml:space="preserve"> all the independent variables together is </w:t>
      </w:r>
      <w:r w:rsidRPr="00293E0E">
        <w:rPr>
          <w:b/>
        </w:rPr>
        <w:t>LDA without PCA</w:t>
      </w:r>
      <w:r>
        <w:t xml:space="preserve"> transformation. Its prediction accuracy (</w:t>
      </w:r>
      <w:r w:rsidRPr="00F54850">
        <w:t>0.4722222</w:t>
      </w:r>
      <w:r>
        <w:t>) is significantly</w:t>
      </w:r>
      <w:r w:rsidR="00477F49">
        <w:t xml:space="preserve"> above the rest of the models (</w:t>
      </w:r>
      <w:r>
        <w:t>LDA with PCA (</w:t>
      </w:r>
      <w:r w:rsidRPr="00F54850">
        <w:t>0.2916667</w:t>
      </w:r>
      <w:r>
        <w:t>), K-NN with PCA</w:t>
      </w:r>
      <w:r w:rsidR="00293E0E">
        <w:t xml:space="preserve"> </w:t>
      </w:r>
      <w:r>
        <w:t>(</w:t>
      </w:r>
      <w:r w:rsidRPr="00F54850">
        <w:t>0.2916667</w:t>
      </w:r>
      <w:r>
        <w:t xml:space="preserve">), </w:t>
      </w:r>
      <w:proofErr w:type="gramStart"/>
      <w:r>
        <w:t>K</w:t>
      </w:r>
      <w:proofErr w:type="gramEnd"/>
      <w:r>
        <w:t>-NN without PCA</w:t>
      </w:r>
      <w:r w:rsidR="00293E0E">
        <w:t xml:space="preserve"> </w:t>
      </w:r>
      <w:r>
        <w:t>(</w:t>
      </w:r>
      <w:r w:rsidRPr="00F54850">
        <w:t>0.3541667</w:t>
      </w:r>
      <w:r>
        <w:t>))</w:t>
      </w:r>
      <w:r w:rsidR="00DD00B8">
        <w:t>.</w:t>
      </w:r>
    </w:p>
    <w:p w:rsidR="00477F49" w:rsidRDefault="00DD00B8" w:rsidP="00293E0E">
      <w:pPr>
        <w:pStyle w:val="ListParagraph"/>
        <w:numPr>
          <w:ilvl w:val="0"/>
          <w:numId w:val="9"/>
        </w:numPr>
      </w:pPr>
      <w:r>
        <w:t>Individual</w:t>
      </w:r>
      <w:r w:rsidR="00BC53A1">
        <w:t xml:space="preserve"> classification (</w:t>
      </w:r>
      <w:r w:rsidR="00BC53A1" w:rsidRPr="00293E0E">
        <w:rPr>
          <w:b/>
        </w:rPr>
        <w:t>Group</w:t>
      </w:r>
      <w:r w:rsidR="00BC53A1">
        <w:t xml:space="preserve">):  When it comes to classifying ‘Group’ individually, </w:t>
      </w:r>
      <w:r w:rsidR="00477F49" w:rsidRPr="00293E0E">
        <w:rPr>
          <w:b/>
        </w:rPr>
        <w:t>K-NN with PCA</w:t>
      </w:r>
      <w:r w:rsidR="00477F49">
        <w:t xml:space="preserve"> transformation has the highest prediction accuracy (</w:t>
      </w:r>
      <w:r w:rsidR="00477F49" w:rsidRPr="00477F49">
        <w:t>0.9375</w:t>
      </w:r>
      <w:r w:rsidR="00477F49">
        <w:t>) compared to the other models</w:t>
      </w:r>
      <w:r w:rsidR="00293E0E">
        <w:t xml:space="preserve"> (LDA with PCA (</w:t>
      </w:r>
      <w:r w:rsidR="00293E0E" w:rsidRPr="00717EB4">
        <w:t>0.8889</w:t>
      </w:r>
      <w:r w:rsidR="00293E0E">
        <w:t>), LDA without PCA (</w:t>
      </w:r>
      <w:r w:rsidR="00293E0E" w:rsidRPr="00F9228D">
        <w:t>0.9097</w:t>
      </w:r>
      <w:r w:rsidR="00293E0E">
        <w:t>), K-NN without PCA (</w:t>
      </w:r>
      <w:r w:rsidR="00293E0E" w:rsidRPr="00293E0E">
        <w:t>0.9306</w:t>
      </w:r>
      <w:r w:rsidR="00293E0E">
        <w:t>)).</w:t>
      </w:r>
    </w:p>
    <w:p w:rsidR="00293E0E" w:rsidRPr="00293E0E" w:rsidRDefault="00477F49" w:rsidP="00293E0E">
      <w:pPr>
        <w:pStyle w:val="ListParagraph"/>
        <w:numPr>
          <w:ilvl w:val="0"/>
          <w:numId w:val="9"/>
        </w:numPr>
      </w:pPr>
      <w:r>
        <w:t>Individual classification (</w:t>
      </w:r>
      <w:r w:rsidRPr="00293E0E">
        <w:rPr>
          <w:b/>
        </w:rPr>
        <w:t>Subject</w:t>
      </w:r>
      <w:r>
        <w:t xml:space="preserve">):  </w:t>
      </w:r>
      <w:r w:rsidR="00293E0E">
        <w:t xml:space="preserve">The model with best prediction accuracy when it comes to classifying ‘Subject’ individually is </w:t>
      </w:r>
      <w:r w:rsidR="00293E0E" w:rsidRPr="00293E0E">
        <w:rPr>
          <w:b/>
        </w:rPr>
        <w:t>LDA without PCA</w:t>
      </w:r>
      <w:r w:rsidR="00293E0E" w:rsidRPr="00293E0E">
        <w:t xml:space="preserve"> transformation. Its prediction accuracy (0.7292) is </w:t>
      </w:r>
      <w:r w:rsidR="00293E0E">
        <w:t>the highest among</w:t>
      </w:r>
      <w:r w:rsidR="00293E0E" w:rsidRPr="00293E0E">
        <w:t xml:space="preserve"> the models (LDA with PCA (</w:t>
      </w:r>
      <w:r w:rsidR="00293E0E" w:rsidRPr="00717EB4">
        <w:t>0.6042</w:t>
      </w:r>
      <w:r w:rsidR="00293E0E" w:rsidRPr="00293E0E">
        <w:t>), K-NN with PCA (</w:t>
      </w:r>
      <w:r w:rsidR="00293E0E" w:rsidRPr="00477F49">
        <w:t>0.5833</w:t>
      </w:r>
      <w:r w:rsidR="00293E0E" w:rsidRPr="00293E0E">
        <w:t xml:space="preserve">), </w:t>
      </w:r>
      <w:proofErr w:type="gramStart"/>
      <w:r w:rsidR="00293E0E" w:rsidRPr="00293E0E">
        <w:t>K</w:t>
      </w:r>
      <w:proofErr w:type="gramEnd"/>
      <w:r w:rsidR="00293E0E" w:rsidRPr="00293E0E">
        <w:t>-NN without PCA (</w:t>
      </w:r>
      <w:r w:rsidR="00293E0E" w:rsidRPr="00F65EFC">
        <w:t>0.6597</w:t>
      </w:r>
      <w:r w:rsidR="00293E0E" w:rsidRPr="00293E0E">
        <w:t>)).</w:t>
      </w:r>
    </w:p>
    <w:p w:rsidR="00434500" w:rsidRDefault="00293E0E" w:rsidP="00434500">
      <w:pPr>
        <w:pStyle w:val="ListParagraph"/>
        <w:numPr>
          <w:ilvl w:val="0"/>
          <w:numId w:val="9"/>
        </w:numPr>
      </w:pPr>
      <w:r w:rsidRPr="00293E0E">
        <w:t>Individual classification (</w:t>
      </w:r>
      <w:r>
        <w:rPr>
          <w:b/>
        </w:rPr>
        <w:t>Condition</w:t>
      </w:r>
      <w:r w:rsidRPr="00293E0E">
        <w:t>):</w:t>
      </w:r>
      <w:r>
        <w:t xml:space="preserve"> Finally, the model with the best prediction accuracy when it comes to classifying ‘Condition’, </w:t>
      </w:r>
      <w:r w:rsidRPr="00293E0E">
        <w:rPr>
          <w:b/>
        </w:rPr>
        <w:t>K-NN with</w:t>
      </w:r>
      <w:r>
        <w:rPr>
          <w:b/>
        </w:rPr>
        <w:t>out</w:t>
      </w:r>
      <w:r w:rsidRPr="00293E0E">
        <w:rPr>
          <w:b/>
        </w:rPr>
        <w:t xml:space="preserve"> PCA</w:t>
      </w:r>
      <w:r w:rsidRPr="00293E0E">
        <w:t xml:space="preserve"> transformation </w:t>
      </w:r>
      <w:r>
        <w:t>is the best. Its</w:t>
      </w:r>
      <w:r w:rsidRPr="00293E0E">
        <w:t xml:space="preserve"> accuracy (0.4792) compared to the other models (LDA with PCA (</w:t>
      </w:r>
      <w:r w:rsidR="00434500" w:rsidRPr="00434500">
        <w:t>0.3889</w:t>
      </w:r>
      <w:r w:rsidRPr="00293E0E">
        <w:t>), LDA without PCA (0.375</w:t>
      </w:r>
      <w:r>
        <w:t>), K-NN with</w:t>
      </w:r>
      <w:r w:rsidRPr="00293E0E">
        <w:t xml:space="preserve"> PCA (0.4097))</w:t>
      </w:r>
      <w:r w:rsidR="00434500">
        <w:t xml:space="preserve"> is the highest.</w:t>
      </w:r>
    </w:p>
    <w:p w:rsidR="007C2495" w:rsidRDefault="00434500" w:rsidP="007C2495">
      <w:pPr>
        <w:pStyle w:val="Heading1"/>
      </w:pPr>
      <w:r>
        <w:t>Conclusion</w:t>
      </w:r>
    </w:p>
    <w:p w:rsidR="00664133" w:rsidRDefault="007C2495" w:rsidP="007C2495">
      <w:r>
        <w:t xml:space="preserve">The models show that it is quite reasonable to predict the writer, writing style and phrase from an unlabeled dataset, as the accuracy rates are reasonably decent. When it comes to predicting all the dependent variables together, LDA is more effective compared to K-NN, with PCA playing no part in it. On the other hand, K-NN is more useful when it comes to individually predicting the dependent variables. Given the dataset and its </w:t>
      </w:r>
      <w:r w:rsidR="001766D6">
        <w:t xml:space="preserve">number of independent variables, PCA did not play a major role in achieving a better accuracy rate. </w:t>
      </w:r>
      <w:r w:rsidR="005F064A">
        <w:t xml:space="preserve">If the goal is to predict the dependent variables together, </w:t>
      </w:r>
      <w:r w:rsidR="00502A6F">
        <w:t>the LDA model is the best with 47.2% accuracy. Similarly, if the goal is to predict the writer (subject), again the LDA model is the best with 72.9% accuracy. On the other hand, if the goal is to predict the writing style (group), K-NN model with PCA transformation has the highest accuracy of 93.7%, while for predicting the phrase (condition), K-NN model is the best with an accuracy rate of 47.9%.</w:t>
      </w:r>
      <w:r w:rsidR="00664133">
        <w:br w:type="page"/>
      </w:r>
    </w:p>
    <w:sdt>
      <w:sdtPr>
        <w:rPr>
          <w:rFonts w:asciiTheme="minorHAnsi" w:eastAsiaTheme="minorHAnsi" w:hAnsiTheme="minorHAnsi" w:cstheme="minorBidi"/>
          <w:color w:val="auto"/>
          <w:sz w:val="22"/>
          <w:szCs w:val="22"/>
        </w:rPr>
        <w:id w:val="48659524"/>
        <w:docPartObj>
          <w:docPartGallery w:val="Bibliographies"/>
          <w:docPartUnique/>
        </w:docPartObj>
      </w:sdtPr>
      <w:sdtEndPr/>
      <w:sdtContent>
        <w:p w:rsidR="00664133" w:rsidRDefault="00664133">
          <w:pPr>
            <w:pStyle w:val="Heading1"/>
          </w:pPr>
          <w:r>
            <w:t>References</w:t>
          </w:r>
        </w:p>
        <w:sdt>
          <w:sdtPr>
            <w:id w:val="-573587230"/>
            <w:bibliography/>
          </w:sdtPr>
          <w:sdtEndPr/>
          <w:sdtContent>
            <w:p w:rsidR="00E309D3" w:rsidRDefault="00664133" w:rsidP="00E309D3">
              <w:pPr>
                <w:pStyle w:val="Bibliography"/>
                <w:ind w:left="720" w:hanging="720"/>
                <w:rPr>
                  <w:noProof/>
                  <w:sz w:val="24"/>
                  <w:szCs w:val="24"/>
                </w:rPr>
              </w:pPr>
              <w:r>
                <w:fldChar w:fldCharType="begin"/>
              </w:r>
              <w:r>
                <w:instrText xml:space="preserve"> BIBLIOGRAPHY </w:instrText>
              </w:r>
              <w:r>
                <w:fldChar w:fldCharType="separate"/>
              </w:r>
              <w:r w:rsidR="00E309D3">
                <w:rPr>
                  <w:noProof/>
                </w:rPr>
                <w:t xml:space="preserve">Brownlee, J. (2016, April 06). </w:t>
              </w:r>
              <w:r w:rsidR="00E309D3">
                <w:rPr>
                  <w:i/>
                  <w:iCs/>
                  <w:noProof/>
                </w:rPr>
                <w:t>Linear Discriminant Analysis for Machine Learning</w:t>
              </w:r>
              <w:r w:rsidR="00E309D3">
                <w:rPr>
                  <w:noProof/>
                </w:rPr>
                <w:t>. Retrieved from Machine Learning Mastery: https://machinelearningmastery.com/linear-discriminant-analysis-for-machine-learning/</w:t>
              </w:r>
            </w:p>
            <w:p w:rsidR="00E309D3" w:rsidRDefault="00E309D3" w:rsidP="00E309D3">
              <w:pPr>
                <w:pStyle w:val="Bibliography"/>
                <w:ind w:left="720" w:hanging="720"/>
                <w:rPr>
                  <w:noProof/>
                </w:rPr>
              </w:pPr>
              <w:r>
                <w:rPr>
                  <w:noProof/>
                </w:rPr>
                <w:t xml:space="preserve">Harrison, O. (2018, 09 10). </w:t>
              </w:r>
              <w:r>
                <w:rPr>
                  <w:i/>
                  <w:iCs/>
                  <w:noProof/>
                </w:rPr>
                <w:t>Machine Learning Basics with the K-Nearest Neighbors Algorithm</w:t>
              </w:r>
              <w:r>
                <w:rPr>
                  <w:noProof/>
                </w:rPr>
                <w:t>. Retrieved from Towards Data Science: https://towardsdatascience.com/machine-learning-basics-with-the-k-nearest-neighbors-algorithm-6a6e71d01761</w:t>
              </w:r>
            </w:p>
            <w:p w:rsidR="00E309D3" w:rsidRDefault="00E309D3" w:rsidP="00E309D3">
              <w:pPr>
                <w:pStyle w:val="Bibliography"/>
                <w:ind w:left="720" w:hanging="720"/>
                <w:rPr>
                  <w:noProof/>
                </w:rPr>
              </w:pPr>
              <w:r>
                <w:rPr>
                  <w:noProof/>
                </w:rPr>
                <w:t xml:space="preserve">Ian T. Jolliffe, J. C. (2016). Principal component analysis: a review and recent developments. </w:t>
              </w:r>
              <w:r>
                <w:rPr>
                  <w:i/>
                  <w:iCs/>
                  <w:noProof/>
                </w:rPr>
                <w:t>Royal Society</w:t>
              </w:r>
              <w:r>
                <w:rPr>
                  <w:noProof/>
                </w:rPr>
                <w:t>.</w:t>
              </w:r>
            </w:p>
            <w:p w:rsidR="00664133" w:rsidRDefault="00664133" w:rsidP="00E309D3">
              <w:r>
                <w:rPr>
                  <w:b/>
                  <w:bCs/>
                  <w:noProof/>
                </w:rPr>
                <w:fldChar w:fldCharType="end"/>
              </w:r>
            </w:p>
          </w:sdtContent>
        </w:sdt>
      </w:sdtContent>
    </w:sdt>
    <w:p w:rsidR="00713BA0" w:rsidRDefault="00713BA0" w:rsidP="00713BA0"/>
    <w:p w:rsidR="00713BA0" w:rsidRPr="0000256B" w:rsidRDefault="00713BA0" w:rsidP="00713BA0"/>
    <w:sectPr w:rsidR="00713BA0" w:rsidRPr="0000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417C0"/>
    <w:multiLevelType w:val="hybridMultilevel"/>
    <w:tmpl w:val="4DE4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C3B0E"/>
    <w:multiLevelType w:val="hybridMultilevel"/>
    <w:tmpl w:val="7B2CE1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6CB1271"/>
    <w:multiLevelType w:val="hybridMultilevel"/>
    <w:tmpl w:val="5320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45BFB"/>
    <w:multiLevelType w:val="hybridMultilevel"/>
    <w:tmpl w:val="1180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81722"/>
    <w:multiLevelType w:val="hybridMultilevel"/>
    <w:tmpl w:val="2B12D66C"/>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5" w15:restartNumberingAfterBreak="0">
    <w:nsid w:val="4B4F600D"/>
    <w:multiLevelType w:val="hybridMultilevel"/>
    <w:tmpl w:val="54B2B81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580E491A"/>
    <w:multiLevelType w:val="hybridMultilevel"/>
    <w:tmpl w:val="829E5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92B13D7"/>
    <w:multiLevelType w:val="hybridMultilevel"/>
    <w:tmpl w:val="9DAE9D1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8" w15:restartNumberingAfterBreak="0">
    <w:nsid w:val="598E65C3"/>
    <w:multiLevelType w:val="hybridMultilevel"/>
    <w:tmpl w:val="8F308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A0177"/>
    <w:multiLevelType w:val="hybridMultilevel"/>
    <w:tmpl w:val="A446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C7569"/>
    <w:multiLevelType w:val="hybridMultilevel"/>
    <w:tmpl w:val="16A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278E3"/>
    <w:multiLevelType w:val="hybridMultilevel"/>
    <w:tmpl w:val="C26407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0"/>
  </w:num>
  <w:num w:numId="4">
    <w:abstractNumId w:val="6"/>
  </w:num>
  <w:num w:numId="5">
    <w:abstractNumId w:val="1"/>
  </w:num>
  <w:num w:numId="6">
    <w:abstractNumId w:val="5"/>
  </w:num>
  <w:num w:numId="7">
    <w:abstractNumId w:val="7"/>
  </w:num>
  <w:num w:numId="8">
    <w:abstractNumId w:val="4"/>
  </w:num>
  <w:num w:numId="9">
    <w:abstractNumId w:val="2"/>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56"/>
    <w:rsid w:val="0000256B"/>
    <w:rsid w:val="00016F8F"/>
    <w:rsid w:val="00023022"/>
    <w:rsid w:val="000948CC"/>
    <w:rsid w:val="000A7556"/>
    <w:rsid w:val="000B4031"/>
    <w:rsid w:val="00175B7A"/>
    <w:rsid w:val="001766D6"/>
    <w:rsid w:val="001F156D"/>
    <w:rsid w:val="00293115"/>
    <w:rsid w:val="0029364E"/>
    <w:rsid w:val="00293E0E"/>
    <w:rsid w:val="00295F0E"/>
    <w:rsid w:val="002F0205"/>
    <w:rsid w:val="003E419C"/>
    <w:rsid w:val="0041574F"/>
    <w:rsid w:val="00434500"/>
    <w:rsid w:val="00477F49"/>
    <w:rsid w:val="00502A6F"/>
    <w:rsid w:val="005110E3"/>
    <w:rsid w:val="005D073A"/>
    <w:rsid w:val="005D5587"/>
    <w:rsid w:val="005F064A"/>
    <w:rsid w:val="006036E1"/>
    <w:rsid w:val="00664133"/>
    <w:rsid w:val="006D0D3F"/>
    <w:rsid w:val="00713BA0"/>
    <w:rsid w:val="00717EB4"/>
    <w:rsid w:val="00743C23"/>
    <w:rsid w:val="007B34B8"/>
    <w:rsid w:val="007C2495"/>
    <w:rsid w:val="007E5EDB"/>
    <w:rsid w:val="00850E61"/>
    <w:rsid w:val="00852A15"/>
    <w:rsid w:val="00882392"/>
    <w:rsid w:val="00897F39"/>
    <w:rsid w:val="008D298A"/>
    <w:rsid w:val="00930285"/>
    <w:rsid w:val="00944D3A"/>
    <w:rsid w:val="0094691B"/>
    <w:rsid w:val="009F7D06"/>
    <w:rsid w:val="00A0735B"/>
    <w:rsid w:val="00A171E8"/>
    <w:rsid w:val="00A55616"/>
    <w:rsid w:val="00AA44EA"/>
    <w:rsid w:val="00AE490B"/>
    <w:rsid w:val="00B06529"/>
    <w:rsid w:val="00B1795B"/>
    <w:rsid w:val="00B540A2"/>
    <w:rsid w:val="00BC53A1"/>
    <w:rsid w:val="00C02C8E"/>
    <w:rsid w:val="00D05B5F"/>
    <w:rsid w:val="00DA0657"/>
    <w:rsid w:val="00DB696E"/>
    <w:rsid w:val="00DC679A"/>
    <w:rsid w:val="00DD00B8"/>
    <w:rsid w:val="00E145EF"/>
    <w:rsid w:val="00E309D3"/>
    <w:rsid w:val="00E44877"/>
    <w:rsid w:val="00EE127D"/>
    <w:rsid w:val="00F54850"/>
    <w:rsid w:val="00F65EFC"/>
    <w:rsid w:val="00F9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5AE9"/>
  <w15:chartTrackingRefBased/>
  <w15:docId w15:val="{2683F882-6BB7-482D-A2C7-08CC1A3C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28D"/>
  </w:style>
  <w:style w:type="paragraph" w:styleId="Heading1">
    <w:name w:val="heading 1"/>
    <w:basedOn w:val="Normal"/>
    <w:next w:val="Normal"/>
    <w:link w:val="Heading1Char"/>
    <w:uiPriority w:val="9"/>
    <w:qFormat/>
    <w:rsid w:val="00946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9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F39"/>
    <w:pPr>
      <w:ind w:left="720"/>
      <w:contextualSpacing/>
    </w:pPr>
  </w:style>
  <w:style w:type="paragraph" w:styleId="Bibliography">
    <w:name w:val="Bibliography"/>
    <w:basedOn w:val="Normal"/>
    <w:next w:val="Normal"/>
    <w:uiPriority w:val="37"/>
    <w:unhideWhenUsed/>
    <w:rsid w:val="00664133"/>
  </w:style>
  <w:style w:type="table" w:styleId="TableGrid">
    <w:name w:val="Table Grid"/>
    <w:basedOn w:val="TableNormal"/>
    <w:uiPriority w:val="39"/>
    <w:rsid w:val="0088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2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823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23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823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DB6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864">
      <w:bodyDiv w:val="1"/>
      <w:marLeft w:val="0"/>
      <w:marRight w:val="0"/>
      <w:marTop w:val="0"/>
      <w:marBottom w:val="0"/>
      <w:divBdr>
        <w:top w:val="none" w:sz="0" w:space="0" w:color="auto"/>
        <w:left w:val="none" w:sz="0" w:space="0" w:color="auto"/>
        <w:bottom w:val="none" w:sz="0" w:space="0" w:color="auto"/>
        <w:right w:val="none" w:sz="0" w:space="0" w:color="auto"/>
      </w:divBdr>
    </w:div>
    <w:div w:id="423646575">
      <w:bodyDiv w:val="1"/>
      <w:marLeft w:val="0"/>
      <w:marRight w:val="0"/>
      <w:marTop w:val="0"/>
      <w:marBottom w:val="0"/>
      <w:divBdr>
        <w:top w:val="none" w:sz="0" w:space="0" w:color="auto"/>
        <w:left w:val="none" w:sz="0" w:space="0" w:color="auto"/>
        <w:bottom w:val="none" w:sz="0" w:space="0" w:color="auto"/>
        <w:right w:val="none" w:sz="0" w:space="0" w:color="auto"/>
      </w:divBdr>
    </w:div>
    <w:div w:id="639964814">
      <w:bodyDiv w:val="1"/>
      <w:marLeft w:val="0"/>
      <w:marRight w:val="0"/>
      <w:marTop w:val="0"/>
      <w:marBottom w:val="0"/>
      <w:divBdr>
        <w:top w:val="none" w:sz="0" w:space="0" w:color="auto"/>
        <w:left w:val="none" w:sz="0" w:space="0" w:color="auto"/>
        <w:bottom w:val="none" w:sz="0" w:space="0" w:color="auto"/>
        <w:right w:val="none" w:sz="0" w:space="0" w:color="auto"/>
      </w:divBdr>
    </w:div>
    <w:div w:id="1151600032">
      <w:bodyDiv w:val="1"/>
      <w:marLeft w:val="0"/>
      <w:marRight w:val="0"/>
      <w:marTop w:val="0"/>
      <w:marBottom w:val="0"/>
      <w:divBdr>
        <w:top w:val="none" w:sz="0" w:space="0" w:color="auto"/>
        <w:left w:val="none" w:sz="0" w:space="0" w:color="auto"/>
        <w:bottom w:val="none" w:sz="0" w:space="0" w:color="auto"/>
        <w:right w:val="none" w:sz="0" w:space="0" w:color="auto"/>
      </w:divBdr>
    </w:div>
    <w:div w:id="1511867461">
      <w:bodyDiv w:val="1"/>
      <w:marLeft w:val="0"/>
      <w:marRight w:val="0"/>
      <w:marTop w:val="0"/>
      <w:marBottom w:val="0"/>
      <w:divBdr>
        <w:top w:val="none" w:sz="0" w:space="0" w:color="auto"/>
        <w:left w:val="none" w:sz="0" w:space="0" w:color="auto"/>
        <w:bottom w:val="none" w:sz="0" w:space="0" w:color="auto"/>
        <w:right w:val="none" w:sz="0" w:space="0" w:color="auto"/>
      </w:divBdr>
    </w:div>
    <w:div w:id="1623919119">
      <w:bodyDiv w:val="1"/>
      <w:marLeft w:val="0"/>
      <w:marRight w:val="0"/>
      <w:marTop w:val="0"/>
      <w:marBottom w:val="0"/>
      <w:divBdr>
        <w:top w:val="none" w:sz="0" w:space="0" w:color="auto"/>
        <w:left w:val="none" w:sz="0" w:space="0" w:color="auto"/>
        <w:bottom w:val="none" w:sz="0" w:space="0" w:color="auto"/>
        <w:right w:val="none" w:sz="0" w:space="0" w:color="auto"/>
      </w:divBdr>
    </w:div>
    <w:div w:id="1703020034">
      <w:bodyDiv w:val="1"/>
      <w:marLeft w:val="0"/>
      <w:marRight w:val="0"/>
      <w:marTop w:val="0"/>
      <w:marBottom w:val="0"/>
      <w:divBdr>
        <w:top w:val="none" w:sz="0" w:space="0" w:color="auto"/>
        <w:left w:val="none" w:sz="0" w:space="0" w:color="auto"/>
        <w:bottom w:val="none" w:sz="0" w:space="0" w:color="auto"/>
        <w:right w:val="none" w:sz="0" w:space="0" w:color="auto"/>
      </w:divBdr>
    </w:div>
    <w:div w:id="1883208785">
      <w:bodyDiv w:val="1"/>
      <w:marLeft w:val="0"/>
      <w:marRight w:val="0"/>
      <w:marTop w:val="0"/>
      <w:marBottom w:val="0"/>
      <w:divBdr>
        <w:top w:val="none" w:sz="0" w:space="0" w:color="auto"/>
        <w:left w:val="none" w:sz="0" w:space="0" w:color="auto"/>
        <w:bottom w:val="none" w:sz="0" w:space="0" w:color="auto"/>
        <w:right w:val="none" w:sz="0" w:space="0" w:color="auto"/>
      </w:divBdr>
      <w:divsChild>
        <w:div w:id="1209293933">
          <w:marLeft w:val="1166"/>
          <w:marRight w:val="0"/>
          <w:marTop w:val="96"/>
          <w:marBottom w:val="0"/>
          <w:divBdr>
            <w:top w:val="none" w:sz="0" w:space="0" w:color="auto"/>
            <w:left w:val="none" w:sz="0" w:space="0" w:color="auto"/>
            <w:bottom w:val="none" w:sz="0" w:space="0" w:color="auto"/>
            <w:right w:val="none" w:sz="0" w:space="0" w:color="auto"/>
          </w:divBdr>
        </w:div>
      </w:divsChild>
    </w:div>
    <w:div w:id="20729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Ian16</b:Tag>
    <b:SourceType>JournalArticle</b:SourceType>
    <b:Guid>{3545A620-70F5-4097-ABA6-17C4F1DE2533}</b:Guid>
    <b:Author>
      <b:Author>
        <b:NameList>
          <b:Person>
            <b:Last>Ian T. Jolliffe</b:Last>
            <b:First>Jorge</b:First>
            <b:Middle>Cadima</b:Middle>
          </b:Person>
        </b:NameList>
      </b:Author>
    </b:Author>
    <b:Title>Principal component analysis: a review and recent developments</b:Title>
    <b:JournalName>Royal Society</b:JournalName>
    <b:Year>2016</b:Year>
    <b:RefOrder>1</b:RefOrder>
  </b:Source>
  <b:Source>
    <b:Tag>Bro16</b:Tag>
    <b:SourceType>InternetSite</b:SourceType>
    <b:Guid>{FDF5134B-3CB7-4FCE-BA81-1215D632E2D9}</b:Guid>
    <b:Author>
      <b:Author>
        <b:NameList>
          <b:Person>
            <b:Last>Brownlee</b:Last>
            <b:First>Jason</b:First>
          </b:Person>
        </b:NameList>
      </b:Author>
    </b:Author>
    <b:Title>Linear Discriminant Analysis for Machine Learning</b:Title>
    <b:Year>2016</b:Year>
    <b:InternetSiteTitle>Machine Learning Mastery</b:InternetSiteTitle>
    <b:Month>April</b:Month>
    <b:Day>06</b:Day>
    <b:URL>https://machinelearningmastery.com/linear-discriminant-analysis-for-machine-learning/</b:URL>
    <b:RefOrder>2</b:RefOrder>
  </b:Source>
  <b:Source>
    <b:Tag>One18</b:Tag>
    <b:SourceType>InternetSite</b:SourceType>
    <b:Guid>{BD6DA7CE-8198-4EE8-B57A-1FF9D9D534E7}</b:Guid>
    <b:Author>
      <b:Author>
        <b:NameList>
          <b:Person>
            <b:Last>Harrison</b:Last>
            <b:First>Onel</b:First>
          </b:Person>
        </b:NameList>
      </b:Author>
    </b:Author>
    <b:Title>Machine Learning Basics with the K-Nearest Neighbors Algorithm</b:Title>
    <b:InternetSiteTitle>Towards Data Science</b:InternetSiteTitle>
    <b:Year>2018</b:Year>
    <b:Month>09</b:Month>
    <b:Day>10</b:Day>
    <b:URL>https://towardsdatascience.com/machine-learning-basics-with-the-k-nearest-neighbors-algorithm-6a6e71d01761</b:URL>
    <b:RefOrder>3</b:RefOrder>
  </b:Source>
</b:Sources>
</file>

<file path=customXml/itemProps1.xml><?xml version="1.0" encoding="utf-8"?>
<ds:datastoreItem xmlns:ds="http://schemas.openxmlformats.org/officeDocument/2006/customXml" ds:itemID="{CBDC74F1-3AA8-42B2-880F-127B2BAC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7</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saadmansartazz@gmail.com</dc:creator>
  <cp:keywords/>
  <dc:description/>
  <cp:lastModifiedBy>saadmansartazz@gmail.com</cp:lastModifiedBy>
  <cp:revision>22</cp:revision>
  <dcterms:created xsi:type="dcterms:W3CDTF">2020-05-04T23:31:00Z</dcterms:created>
  <dcterms:modified xsi:type="dcterms:W3CDTF">2020-05-06T23:25:00Z</dcterms:modified>
</cp:coreProperties>
</file>