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A6D7D0B" w14:textId="018869D5" w:rsidR="008E4F62" w:rsidRPr="00260151" w:rsidRDefault="00B57ECA" w:rsidP="008E4F62">
      <w:pPr>
        <w:pStyle w:val="papertitle"/>
        <w:spacing w:before="5pt" w:beforeAutospacing="1" w:after="5pt" w:afterAutospacing="1"/>
        <w:ind w:firstLine="13.60pt"/>
        <w:rPr>
          <w:kern w:val="48"/>
        </w:rPr>
      </w:pPr>
      <w:r w:rsidRPr="00B57ECA">
        <w:rPr>
          <w:kern w:val="48"/>
        </w:rPr>
        <w:t>Z-Shield: A Post-Quantum Cryptographic API Gateway for Legacy Mainframe Modernization Using DAWG Routing, Fibonacci Heap Scheduling, and AI-Driven COBOL Translation</w:t>
      </w:r>
    </w:p>
    <w:p w14:paraId="1F960E65" w14:textId="29BDC597" w:rsidR="00D7522C" w:rsidRDefault="00D7522C" w:rsidP="00CA4392">
      <w:pPr>
        <w:pStyle w:val="Author"/>
        <w:spacing w:before="5pt" w:beforeAutospacing="1" w:after="5pt" w:afterAutospacing="1" w:line="6pt" w:lineRule="auto"/>
        <w:rPr>
          <w:sz w:val="16"/>
          <w:szCs w:val="16"/>
        </w:rPr>
      </w:pPr>
    </w:p>
    <w:p w14:paraId="7051EDB8" w14:textId="4B62F374" w:rsidR="008E2681" w:rsidRPr="008E2681" w:rsidRDefault="008E2681" w:rsidP="00CA4392">
      <w:pPr>
        <w:pStyle w:val="Author"/>
        <w:spacing w:before="5pt" w:beforeAutospacing="1" w:after="5pt" w:afterAutospacing="1" w:line="6pt" w:lineRule="auto"/>
        <w:rPr>
          <w:sz w:val="40"/>
          <w:szCs w:val="16"/>
        </w:rPr>
        <w:sectPr w:rsidR="008E2681" w:rsidRPr="008E2681"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DF63E1E" w:rsidR="009303D9" w:rsidRPr="006028C8" w:rsidRDefault="009303D9" w:rsidP="008E2681">
      <w:pPr>
        <w:jc w:val="both"/>
        <w:rPr>
          <w:sz w:val="22"/>
          <w:szCs w:val="22"/>
        </w:rPr>
        <w:sectPr w:rsidR="009303D9" w:rsidRPr="006028C8" w:rsidSect="003B4E04">
          <w:type w:val="continuous"/>
          <w:pgSz w:w="595.30pt" w:h="841.90pt" w:code="9"/>
          <w:pgMar w:top="22.50pt" w:right="44.65pt" w:bottom="72pt" w:left="44.65pt" w:header="36pt" w:footer="36pt" w:gutter="0pt"/>
          <w:cols w:num="3" w:space="36pt"/>
          <w:docGrid w:linePitch="360"/>
        </w:sectPr>
      </w:pPr>
    </w:p>
    <w:p w14:paraId="00D5C1FC" w14:textId="4035B1E0" w:rsidR="001668C8" w:rsidRDefault="009303D9" w:rsidP="002D23DA">
      <w:pPr>
        <w:pStyle w:val="Abstract"/>
        <w:rPr>
          <w:b w:val="0"/>
          <w:bCs w:val="0"/>
          <w:i/>
          <w:iCs/>
          <w:sz w:val="20"/>
          <w:szCs w:val="20"/>
        </w:rPr>
      </w:pPr>
      <w:r w:rsidRPr="006028C8">
        <w:rPr>
          <w:i/>
          <w:iCs/>
          <w:sz w:val="20"/>
          <w:szCs w:val="20"/>
        </w:rPr>
        <w:lastRenderedPageBreak/>
        <w:t>Abstrac</w:t>
      </w:r>
      <w:r w:rsidR="00630603" w:rsidRPr="006028C8">
        <w:rPr>
          <w:i/>
          <w:iCs/>
          <w:sz w:val="20"/>
          <w:szCs w:val="20"/>
        </w:rPr>
        <w:t xml:space="preserve">t </w:t>
      </w:r>
      <w:r w:rsidRPr="006028C8">
        <w:rPr>
          <w:sz w:val="20"/>
          <w:szCs w:val="20"/>
        </w:rPr>
        <w:t>—</w:t>
      </w:r>
      <w:r w:rsidR="001668C8" w:rsidRPr="001668C8">
        <w:t xml:space="preserve"> </w:t>
      </w:r>
      <w:r w:rsidR="00B57ECA" w:rsidRPr="00B57ECA">
        <w:rPr>
          <w:b w:val="0"/>
          <w:bCs w:val="0"/>
          <w:i/>
          <w:iCs/>
          <w:sz w:val="20"/>
          <w:szCs w:val="20"/>
        </w:rPr>
        <w:t xml:space="preserve">The persistent reliance of global financial institutions on legacy COBOL mainframe systems, which collectively process an estimated $3 trillion in daily transactions, has created a critical vulnerability surface as quantum computing capabilities advance toward cryptographic relevance. In this paper, the design, implementation, and empirical evaluation of Z-Shield is presented — a quantum-safe, AI-native API gateway engineered to bridge legacy IBM z/OS mainframe environments with modern cloud-native application architectures. The system employs three novel data structure integrations at its core: a Directed Acyclic Word Graph (DAWG) for memory-optimized URL routing achieving O(L) lookup complexity with approximately 40% memory reduction over conventional </w:t>
      </w:r>
      <w:proofErr w:type="spellStart"/>
      <w:r w:rsidR="00B57ECA" w:rsidRPr="00B57ECA">
        <w:rPr>
          <w:b w:val="0"/>
          <w:bCs w:val="0"/>
          <w:i/>
          <w:iCs/>
          <w:sz w:val="20"/>
          <w:szCs w:val="20"/>
        </w:rPr>
        <w:t>Trie</w:t>
      </w:r>
      <w:proofErr w:type="spellEnd"/>
      <w:r w:rsidR="00B57ECA" w:rsidRPr="00B57ECA">
        <w:rPr>
          <w:b w:val="0"/>
          <w:bCs w:val="0"/>
          <w:i/>
          <w:iCs/>
          <w:sz w:val="20"/>
          <w:szCs w:val="20"/>
        </w:rPr>
        <w:t>-based routers, a Fibonacci Heap priority queue for transaction scheduling guaranteeing O(1) amortized insert and decrease-key operations for emergency financial transaction escalation, and Huffman coding for payload compression across the gateway wire protocol. Post-Quantum Cryptographic (PQC) protection is implemented through ML-KEM-1024 (FIPS 203) for quantum-safe key encapsulation, ML-DSA-65 (FIPS 204) for tamper-evident digital signatures on every audit log entry, and a hybrid ML-KEM + AES-256-GCM encryption pipeline providing defense-in-depth against both classical and quantum adversaries. An AI-powered COBOL translation agent, backed by large language model inference, automatically parses legacy COBOL WORKING-STORAGE sections, maps fixed-width EBCDIC field definitions to JSON schemas, and generates modern RESTful API wrappers — eliminating the manual translation burden that currently costs enterprises an estimated $95 billion annually in mainframe maintenance. Empirical benchmarking across 1,000 concurrent transaction simulations demonstrates sub-500ms average gateway latency, real-time Fibonacci Heap queue state propagation to the monitoring dashboard, and cryptographically signed audit trails with ML-DSA-65 non-repudiation guarantees. The theoretical frameworks and architectural models discussed in this study provide a comprehensive blueprint for the scalable deployment of quantum-resistant mainframe modernization gateways across ente</w:t>
      </w:r>
      <w:r w:rsidR="00B57ECA">
        <w:rPr>
          <w:b w:val="0"/>
          <w:bCs w:val="0"/>
          <w:i/>
          <w:iCs/>
          <w:sz w:val="20"/>
          <w:szCs w:val="20"/>
        </w:rPr>
        <w:t>rprise financial infrastructure</w:t>
      </w:r>
      <w:r w:rsidR="003B650C" w:rsidRPr="003B650C">
        <w:rPr>
          <w:b w:val="0"/>
          <w:bCs w:val="0"/>
          <w:i/>
          <w:iCs/>
          <w:sz w:val="20"/>
          <w:szCs w:val="20"/>
        </w:rPr>
        <w:t>.</w:t>
      </w:r>
    </w:p>
    <w:p w14:paraId="58B10678" w14:textId="79F3FB4E" w:rsidR="009303D9" w:rsidRPr="00FB1295" w:rsidRDefault="004D72B5" w:rsidP="001668C8">
      <w:pPr>
        <w:pStyle w:val="Abstract"/>
        <w:rPr>
          <w:i/>
          <w:iCs/>
          <w:sz w:val="20"/>
          <w:szCs w:val="20"/>
        </w:rPr>
      </w:pPr>
      <w:r w:rsidRPr="006028C8">
        <w:rPr>
          <w:i/>
          <w:sz w:val="20"/>
          <w:szCs w:val="20"/>
        </w:rPr>
        <w:t>Keywords</w:t>
      </w:r>
      <w:r w:rsidR="00260151" w:rsidRPr="006028C8">
        <w:rPr>
          <w:i/>
          <w:sz w:val="20"/>
          <w:szCs w:val="20"/>
        </w:rPr>
        <w:t xml:space="preserve"> </w:t>
      </w:r>
      <w:r w:rsidRPr="006028C8">
        <w:rPr>
          <w:i/>
          <w:sz w:val="20"/>
          <w:szCs w:val="20"/>
        </w:rPr>
        <w:t>—</w:t>
      </w:r>
      <w:r w:rsidR="00260151" w:rsidRPr="006028C8">
        <w:rPr>
          <w:i/>
          <w:sz w:val="20"/>
          <w:szCs w:val="20"/>
        </w:rPr>
        <w:t xml:space="preserve"> </w:t>
      </w:r>
      <w:r w:rsidR="00B57ECA" w:rsidRPr="00B57ECA">
        <w:rPr>
          <w:b w:val="0"/>
          <w:bCs w:val="0"/>
          <w:i/>
          <w:iCs/>
          <w:sz w:val="20"/>
          <w:szCs w:val="20"/>
        </w:rPr>
        <w:t>Post-Quantum Cryptography, API Gateway, COBOL Mainframe Modernization, Directed Acyclic Word Graph (DAWG), Fibonacci Heap, ML-KEM-1024, ML-DSA-65, Hybrid Encryption, AI Code Translation, Legacy System Integration, FIPS 203, FIPS 204, Transaction Scheduling, Audit Trail Integrity.</w:t>
      </w:r>
    </w:p>
    <w:p w14:paraId="17388424" w14:textId="70305FA0" w:rsidR="005A3CE9" w:rsidRPr="003710ED" w:rsidRDefault="009303D9" w:rsidP="003710ED">
      <w:pPr>
        <w:pStyle w:val="Heading1"/>
        <w:rPr>
          <w:b/>
          <w:bCs/>
          <w:i/>
          <w:iCs/>
        </w:rPr>
      </w:pPr>
      <w:r w:rsidRPr="00FB1295">
        <w:rPr>
          <w:b/>
          <w:bCs/>
          <w:i/>
          <w:iCs/>
        </w:rPr>
        <w:lastRenderedPageBreak/>
        <w:t>I</w:t>
      </w:r>
      <w:r w:rsidR="00845B8E" w:rsidRPr="00FB1295">
        <w:rPr>
          <w:b/>
          <w:bCs/>
          <w:i/>
          <w:iCs/>
        </w:rPr>
        <w:t xml:space="preserve">ntroduction </w:t>
      </w:r>
    </w:p>
    <w:p w14:paraId="27F9A0FA" w14:textId="1BADA7AF" w:rsidR="005A3CE9" w:rsidRDefault="00B57ECA" w:rsidP="005A3CE9">
      <w:pPr>
        <w:jc w:val="both"/>
      </w:pPr>
      <w:r w:rsidRPr="00B57ECA">
        <w:t>Over the past five decades, the global financial services industry has built its transactional backbone upon IBM z/OS mainframe systems running COBOL business logic — a technological foundation that, despite its age, continues to process 95% of all ATM transactions and 80% of all in-person financial exchanges worldwide [1]. The sheer inertia of these systems, comprising billions of lines of mission-critical COBOL code, has created an acute modernization paradox: enterprises cannot afford to replace these systems wholesale, yet they cannot afford to leave them architecturally isolated from the cloud-native micro services ecosystems that now drive competitive advantage [2].</w:t>
      </w:r>
      <w:r w:rsidR="005A3CE9">
        <w:t xml:space="preserve"> </w:t>
      </w:r>
    </w:p>
    <w:p w14:paraId="2EA16413" w14:textId="77777777" w:rsidR="005A3CE9" w:rsidRDefault="005A3CE9" w:rsidP="005A3CE9">
      <w:pPr>
        <w:jc w:val="both"/>
      </w:pPr>
    </w:p>
    <w:p w14:paraId="1FA448F0" w14:textId="1CD7AE19" w:rsidR="005A3CE9" w:rsidRDefault="00B57ECA" w:rsidP="005A3CE9">
      <w:pPr>
        <w:jc w:val="both"/>
      </w:pPr>
      <w:r w:rsidRPr="00B57ECA">
        <w:t>Compounding this modernization challenge is an emerging cryptographic threat of unprecedented scale. The advancement of quantum computing platforms, particularly those implementing Shor's algorithm on fault-tolerant quantum processors, poses a direct existential threat to the RSA and Elliptic Curve Cryptography (ECC) schemes that currently protect mainframe-to-cloud data channels [3]. The "Harvest Now, Decrypt Later" attack vector — wherein adversaries capture encrypted traffic today for future decryption by quantum systems — renders even present-day transactions retroactively vulnerable. The National Institute of Standards and Technology (NIST) has responded by finalizing Post-Quantum Cryptographic standards including ML-KEM (FIPS 203) and ML-DSA (FIPS 204) in August 2024, establishing an urgent timeline for enterprise migration to quantum-resistant cryptographic primitives [4].</w:t>
      </w:r>
    </w:p>
    <w:p w14:paraId="193EC110" w14:textId="77777777" w:rsidR="00B57ECA" w:rsidRDefault="00B57ECA" w:rsidP="005A3CE9">
      <w:pPr>
        <w:jc w:val="both"/>
      </w:pPr>
    </w:p>
    <w:p w14:paraId="7C8ED4D5" w14:textId="0E72D1AE" w:rsidR="005A3CE9" w:rsidRDefault="00B57ECA" w:rsidP="005A3CE9">
      <w:pPr>
        <w:jc w:val="both"/>
      </w:pPr>
      <w:r w:rsidRPr="00B57ECA">
        <w:t xml:space="preserve">Simultaneously, the structural inefficiencies of conventional API gateway architectures present performance bottlenecks that are particularly acute in financial transaction processing. Standard routing mechanisms based on hash tables or regular expression matching fail to exploit the hierarchical structure of RESTful URI patterns, resulting in suboptimal memory utilization and unpredictable lookup latencies [5]. Transaction scheduling in existing gateway systems typically employs simple First-In-First-Out (FIFO) queues or basic binary heaps, neither of which provides the </w:t>
      </w:r>
      <w:proofErr w:type="gramStart"/>
      <w:r w:rsidRPr="00B57ECA">
        <w:t>O(</w:t>
      </w:r>
      <w:proofErr w:type="gramEnd"/>
      <w:r w:rsidRPr="00B57ECA">
        <w:t>1) amortized decrease-key operation essential for real-time priority escalation of emergency financial transactions [6].</w:t>
      </w:r>
      <w:r w:rsidR="005A3CE9">
        <w:t xml:space="preserve"> </w:t>
      </w:r>
    </w:p>
    <w:p w14:paraId="0E87FD2F" w14:textId="77777777" w:rsidR="005A3CE9" w:rsidRDefault="005A3CE9" w:rsidP="005A3CE9">
      <w:pPr>
        <w:jc w:val="both"/>
      </w:pPr>
    </w:p>
    <w:p w14:paraId="5F3572FD" w14:textId="77777777" w:rsidR="00B57ECA" w:rsidRPr="00B57ECA" w:rsidRDefault="00B57ECA" w:rsidP="00B57ECA">
      <w:pPr>
        <w:jc w:val="both"/>
      </w:pPr>
      <w:r w:rsidRPr="00B57ECA">
        <w:t>To address these converging challenges simultaneously, this study proposes Z-Shield — a quantum-safe, AI-native API gateway that integrates three advanced data structure implementations (DAWG routing, Fibonacci Heap scheduling, and Huffman payload compression) with NIST-</w:t>
      </w:r>
      <w:r w:rsidRPr="00B57ECA">
        <w:lastRenderedPageBreak/>
        <w:t xml:space="preserve">standardized Post-Quantum Cryptographic primitives and an AI-powered COBOL translation engine. The paper outlines the systematic approach to tackling issues such as gateway routing inefficiency, transaction priority management, quantum cryptographic vulnerability, and the COBOL modernization bottleneck. We address these problems through a layered architecture: first, by deploying a suffix-merged DAWG router that achieves 40% memory savings over conventional </w:t>
      </w:r>
      <w:proofErr w:type="spellStart"/>
      <w:r w:rsidRPr="00B57ECA">
        <w:t>Trie</w:t>
      </w:r>
      <w:proofErr w:type="spellEnd"/>
      <w:r w:rsidRPr="00B57ECA">
        <w:t>-based alternatives while maintaining O(L) lookup guarantees; second, by implementing a full Fibonacci Heap with cascading cuts for optimal priority scheduling; third, by wrapping all inter-service communication in ML-KEM-1024 key encapsulation and signing every audit entry with ML-DSA-65; and finally, by deploying a generative AI agent capable of parsing COBOL source, extracting WORKING-STORAGE data definitions, and producing type-safe Express.js API wrappers automatically. These architectural optimizations collectively transform the gateway from a simple request proxy into an intelligent, quantum-resistant bridge between legacy mainframe infrastructure and modern cloud ecosystems.</w:t>
      </w:r>
    </w:p>
    <w:p w14:paraId="20893E89" w14:textId="77777777" w:rsidR="00B57ECA" w:rsidRPr="00B57ECA" w:rsidRDefault="00B57ECA" w:rsidP="00B57ECA">
      <w:pPr>
        <w:jc w:val="both"/>
      </w:pPr>
    </w:p>
    <w:p w14:paraId="148DCD6E" w14:textId="7104C639" w:rsidR="005A3CE9" w:rsidRPr="005A3CE9" w:rsidRDefault="005A3CE9" w:rsidP="005A3CE9">
      <w:pPr>
        <w:jc w:val="both"/>
      </w:pPr>
    </w:p>
    <w:p w14:paraId="179EA777" w14:textId="3EA6D192" w:rsidR="009303D9" w:rsidRDefault="00845B8E" w:rsidP="006B6B66">
      <w:pPr>
        <w:pStyle w:val="Heading1"/>
        <w:rPr>
          <w:b/>
          <w:bCs/>
          <w:i/>
          <w:iCs/>
        </w:rPr>
      </w:pPr>
      <w:r w:rsidRPr="00A97A16">
        <w:rPr>
          <w:b/>
          <w:bCs/>
          <w:i/>
          <w:iCs/>
        </w:rPr>
        <w:t>Literature Review</w:t>
      </w:r>
    </w:p>
    <w:p w14:paraId="141C906F" w14:textId="77777777" w:rsidR="00B57ECA" w:rsidRPr="00B57ECA" w:rsidRDefault="005A3CE9" w:rsidP="00B57ECA">
      <w:pPr>
        <w:jc w:val="both"/>
      </w:pPr>
      <w:r>
        <w:t xml:space="preserve"> </w:t>
      </w:r>
      <w:r w:rsidR="00B57ECA" w:rsidRPr="00B57ECA">
        <w:t xml:space="preserve">The challenge of mainframe modernization has generated substantial academic and industry research, reflecting the critical economic importance of legacy system integration. </w:t>
      </w:r>
      <w:proofErr w:type="spellStart"/>
      <w:r w:rsidR="00B57ECA" w:rsidRPr="00B57ECA">
        <w:t>Khadka</w:t>
      </w:r>
      <w:proofErr w:type="spellEnd"/>
      <w:r w:rsidR="00B57ECA" w:rsidRPr="00B57ECA">
        <w:t xml:space="preserve"> et al. conducted a comprehensive systematic literature review of legacy-to-SOA migration strategies, identifying wrapping, re-engineering, and replacement as the three dominant modernization paradigms, while noting that wrapping approaches — which preserve existing business logic while exposing modern interfaces — demonstrate the lowest risk profile for mission-critical financial systems [7]. Following the paradigm of non-invasive modernization, Sneed developed automated tools for extracting web service interfaces from COBOL programs by parsing copybook data structures and generating WSDL definitions, demonstrating that static analysis of COBOL WORKING-STORAGE sections could reliably produce interoperable service contracts [8].</w:t>
      </w:r>
    </w:p>
    <w:p w14:paraId="2AB2917C" w14:textId="35724B6E" w:rsidR="005A3CE9" w:rsidRDefault="005A3CE9" w:rsidP="005A3CE9">
      <w:pPr>
        <w:jc w:val="both"/>
      </w:pPr>
      <w:r>
        <w:t xml:space="preserve"> </w:t>
      </w:r>
    </w:p>
    <w:p w14:paraId="4BD229DE" w14:textId="77777777" w:rsidR="00B57ECA" w:rsidRPr="00B57ECA" w:rsidRDefault="00B57ECA" w:rsidP="00B57ECA">
      <w:pPr>
        <w:jc w:val="both"/>
      </w:pPr>
      <w:r w:rsidRPr="00B57ECA">
        <w:t xml:space="preserve">Subsequent advancements in the domain highlighted the paramount importance of routing efficiency in high-throughput gateway architectures. </w:t>
      </w:r>
      <w:proofErr w:type="spellStart"/>
      <w:r w:rsidRPr="00B57ECA">
        <w:t>Aho</w:t>
      </w:r>
      <w:proofErr w:type="spellEnd"/>
      <w:r w:rsidRPr="00B57ECA">
        <w:t xml:space="preserve"> and </w:t>
      </w:r>
      <w:proofErr w:type="spellStart"/>
      <w:r w:rsidRPr="00B57ECA">
        <w:t>Corasick's</w:t>
      </w:r>
      <w:proofErr w:type="spellEnd"/>
      <w:r w:rsidRPr="00B57ECA">
        <w:t xml:space="preserve"> foundational work on string matching automata established that Directed Acyclic Word Graphs could achieve linear-time pattern matching while sharing suffix nodes to reduce memory footprint [9]. </w:t>
      </w:r>
      <w:proofErr w:type="spellStart"/>
      <w:r w:rsidRPr="00B57ECA">
        <w:t>Blumer</w:t>
      </w:r>
      <w:proofErr w:type="spellEnd"/>
      <w:r w:rsidRPr="00B57ECA">
        <w:t xml:space="preserve"> et al. formalized the DAWG construction algorithm and proved that the number of nodes in a minimal DAWG is bounded by 2n-1 for an input of length n, providing the theoretical basis for the 40% memory reduction over </w:t>
      </w:r>
      <w:proofErr w:type="spellStart"/>
      <w:r w:rsidRPr="00B57ECA">
        <w:t>Trie</w:t>
      </w:r>
      <w:proofErr w:type="spellEnd"/>
      <w:r w:rsidRPr="00B57ECA">
        <w:t xml:space="preserve">-based routers that our implementation exploits [10]. At the same time, the data structures community advanced priority queue theory significantly. </w:t>
      </w:r>
      <w:proofErr w:type="spellStart"/>
      <w:r w:rsidRPr="00B57ECA">
        <w:t>Fredman</w:t>
      </w:r>
      <w:proofErr w:type="spellEnd"/>
      <w:r w:rsidRPr="00B57ECA">
        <w:t xml:space="preserve"> and </w:t>
      </w:r>
      <w:proofErr w:type="spellStart"/>
      <w:r w:rsidRPr="00B57ECA">
        <w:t>Tarjan</w:t>
      </w:r>
      <w:proofErr w:type="spellEnd"/>
      <w:r w:rsidRPr="00B57ECA">
        <w:t xml:space="preserve"> introduced the Fibonacci Heap in 1987, achieving </w:t>
      </w:r>
      <w:proofErr w:type="gramStart"/>
      <w:r w:rsidRPr="00B57ECA">
        <w:t>O(</w:t>
      </w:r>
      <w:proofErr w:type="gramEnd"/>
      <w:r w:rsidRPr="00B57ECA">
        <w:t>1) amortized complexity for insert, find-minimum, decrease-key, and merge operations — complexities that remain unmatched by binary heaps for applications requiring frequent priority escalation [11].</w:t>
      </w:r>
    </w:p>
    <w:p w14:paraId="2599D9E7" w14:textId="29DE7E64" w:rsidR="005A3CE9" w:rsidRDefault="005A3CE9" w:rsidP="005A3CE9">
      <w:pPr>
        <w:jc w:val="both"/>
      </w:pPr>
    </w:p>
    <w:p w14:paraId="385CA9A2" w14:textId="77777777" w:rsidR="00B57ECA" w:rsidRPr="00B57ECA" w:rsidRDefault="00B57ECA" w:rsidP="00B57ECA">
      <w:pPr>
        <w:jc w:val="both"/>
      </w:pPr>
      <w:r w:rsidRPr="00B57ECA">
        <w:lastRenderedPageBreak/>
        <w:t xml:space="preserve">One of the primary challenges in enterprise gateway security is the transition from classical to post-quantum cryptographic schemes. Bernstein and Lange provided early comprehensive surveys of post-quantum cryptographic candidates, categorizing lattice-based, code-based, hash-based, and multivariate approaches while analyzing their computational overhead profiles relative to RSA and ECC [12]. The NIST Post-Quantum Cryptography Standardization Process, culminating in the August 2024 publication of FIPS 203 (ML-KEM) and FIPS 204 (ML-DSA), established the definitive standards for quantum-resistant key encapsulation and digital signature mechanisms respectively [4]. Regarding hybrid encryption strategies, </w:t>
      </w:r>
      <w:proofErr w:type="spellStart"/>
      <w:r w:rsidRPr="00B57ECA">
        <w:t>Bindel</w:t>
      </w:r>
      <w:proofErr w:type="spellEnd"/>
      <w:r w:rsidRPr="00B57ECA">
        <w:t xml:space="preserve"> et al. demonstrated that combining post-quantum key exchange with classical symmetric encryption (specifically AES-256-GCM) provides defense-in-depth: even if one layer is compromised, the other maintains confidentiality guarantees [13]. On the question of auditing and non-repudiation, </w:t>
      </w:r>
      <w:proofErr w:type="spellStart"/>
      <w:r w:rsidRPr="00B57ECA">
        <w:t>Accorsi</w:t>
      </w:r>
      <w:proofErr w:type="spellEnd"/>
      <w:r w:rsidRPr="00B57ECA">
        <w:t xml:space="preserve"> formalized the requirements for tamper-evident audit logs in financial systems, establishing that cryptographic signatures over log entries provide the strongest guarantee against post-hoc manipulation of transaction records [14].</w:t>
      </w:r>
    </w:p>
    <w:p w14:paraId="55E48637" w14:textId="77777777" w:rsidR="00B57ECA" w:rsidRPr="00B57ECA" w:rsidRDefault="00B57ECA" w:rsidP="00B57ECA">
      <w:pPr>
        <w:jc w:val="both"/>
      </w:pPr>
    </w:p>
    <w:p w14:paraId="3AFDC811" w14:textId="77777777" w:rsidR="00B57ECA" w:rsidRPr="00B57ECA" w:rsidRDefault="00B57ECA" w:rsidP="00B57ECA">
      <w:pPr>
        <w:jc w:val="both"/>
      </w:pPr>
      <w:r w:rsidRPr="00B57ECA">
        <w:t xml:space="preserve">There are also significant technological developments in AI-driven code translation for legacy languages. Chen et al. introduced Codex, demonstrating that large language models trained on programming corpora could generate functionally correct code translations across language boundaries with remarkable accuracy [15]. Subsequent work by </w:t>
      </w:r>
      <w:proofErr w:type="spellStart"/>
      <w:r w:rsidRPr="00B57ECA">
        <w:t>Rozière</w:t>
      </w:r>
      <w:proofErr w:type="spellEnd"/>
      <w:r w:rsidRPr="00B57ECA">
        <w:t xml:space="preserve"> et al. on </w:t>
      </w:r>
      <w:proofErr w:type="spellStart"/>
      <w:r w:rsidRPr="00B57ECA">
        <w:t>TransCoder</w:t>
      </w:r>
      <w:proofErr w:type="spellEnd"/>
      <w:r w:rsidRPr="00B57ECA">
        <w:t xml:space="preserve"> showed that unsupervised machine translation techniques could convert between programming languages without parallel training corpora, achieving state-of-the-art accuracy on COBOL-to-Java translation benchmarks [16]. The specific challenge of COBOL field mapping — converting fixed-width PIC clause definitions to structured data formats — was addressed by Zheng et al., who developed automated parsers capable of extracting field names, data types, and byte offsets from COBOL copybooks with over 95% accuracy [17].</w:t>
      </w:r>
    </w:p>
    <w:p w14:paraId="08044C4F" w14:textId="6C8FC8E4" w:rsidR="005A3CE9" w:rsidRDefault="005A3CE9" w:rsidP="005A3CE9">
      <w:pPr>
        <w:jc w:val="both"/>
      </w:pPr>
    </w:p>
    <w:p w14:paraId="5ECBD36B" w14:textId="77777777" w:rsidR="00470E44" w:rsidRPr="00470E44" w:rsidRDefault="00470E44" w:rsidP="00470E44">
      <w:pPr>
        <w:jc w:val="both"/>
      </w:pPr>
      <w:r w:rsidRPr="00470E44">
        <w:t>Moreover, systematic comparative analyses of API gateway architectures found that purpose-built routing data structures significantly outperform generic hash-table approaches for hierarchical URL patterns. Nginx's radix tree router and Kong's prefix-tree implementation both demonstrated the advantages of tree-based routing, though neither exploited suffix sharing for memory optimization [18]. New trends in gateway security have embraced the principle of zero-trust architecture, where every request is authenticated and every response is integrity-verified regardless of network position [19]. Lastly, emerging research on real-time system observability strongly suggested that live data structure state visualization — exposing internal queue sizes, routing table structures, and scheduling decisions to operators — significantly improves incident response times in high-frequency transaction processing environments [20].</w:t>
      </w:r>
    </w:p>
    <w:p w14:paraId="69BC6965" w14:textId="3DA957B5" w:rsidR="005A3CE9" w:rsidRPr="005A3CE9" w:rsidRDefault="005A3CE9" w:rsidP="005A3CE9">
      <w:pPr>
        <w:jc w:val="both"/>
      </w:pPr>
      <w:r>
        <w:t xml:space="preserve"> </w:t>
      </w:r>
    </w:p>
    <w:p w14:paraId="6321BCC0" w14:textId="315E44F5" w:rsidR="005A3CE9" w:rsidRPr="003710ED" w:rsidRDefault="00845B8E" w:rsidP="003710ED">
      <w:pPr>
        <w:pStyle w:val="Heading1"/>
        <w:rPr>
          <w:b/>
          <w:bCs/>
          <w:i/>
          <w:iCs/>
        </w:rPr>
      </w:pPr>
      <w:r w:rsidRPr="00A97A16">
        <w:rPr>
          <w:b/>
          <w:bCs/>
          <w:i/>
          <w:iCs/>
        </w:rPr>
        <w:t>Methodology</w:t>
      </w:r>
    </w:p>
    <w:p w14:paraId="350BCB22" w14:textId="2EA3EAD0" w:rsidR="0018667D" w:rsidRDefault="00470E44" w:rsidP="0018667D">
      <w:pPr>
        <w:jc w:val="both"/>
      </w:pPr>
      <w:r w:rsidRPr="00470E44">
        <w:t xml:space="preserve">Construction of the Z-Shield gateway proceeded through carefully staged phases — each designed to address specific architectural deficiencies observed in conventional </w:t>
      </w:r>
      <w:r w:rsidRPr="00470E44">
        <w:lastRenderedPageBreak/>
        <w:t>mainframe integration approaches. Rather than treating routing, scheduling, security, and translation as independent concerns, the methodology integrates these components into a unified request pipeline where each transaction flows through DAWG routing, Fibonacci Heap prioritization, PQC encryption, mainframe execution, and cryptographic audit signing in a single coherent pass.</w:t>
      </w:r>
      <w:r w:rsidR="0018667D">
        <w:t xml:space="preserve"> </w:t>
      </w:r>
    </w:p>
    <w:p w14:paraId="11401368" w14:textId="62353AF8" w:rsidR="008E4F62" w:rsidRDefault="008E4F62" w:rsidP="0018667D">
      <w:pPr>
        <w:jc w:val="both"/>
      </w:pPr>
    </w:p>
    <w:p w14:paraId="2F243328" w14:textId="23D09CDC" w:rsidR="008E4F62" w:rsidRDefault="008E4F62" w:rsidP="008E4F62">
      <w:pPr>
        <w:pStyle w:val="Heading2"/>
      </w:pPr>
      <w:r w:rsidRPr="008E4F62">
        <w:t>System Architecture</w:t>
      </w:r>
    </w:p>
    <w:p w14:paraId="0FDC55AE" w14:textId="6830E515" w:rsidR="008E4F62" w:rsidRDefault="00470E44" w:rsidP="008E4F62">
      <w:pPr>
        <w:jc w:val="both"/>
      </w:pPr>
      <w:r w:rsidRPr="00470E44">
        <w:t xml:space="preserve">The Z-Shield platform operates on a strictly separated three-tier architecture. A Next.js 16 frontend dashboard communicates with a Node.js/Express backend engine over RESTful HTTP endpoints. The backend engine houses the core data structure implementations (DAWG, Fibonacci Heap, Huffman encoder) alongside the PQC cryptographic modules (ML-KEM-1024, ML-DSA-65, Hybrid AES-256-GCM) and the mainframe simulator. Rather than connecting to a live IBM z/OS partition, the current implementation provides a faithful simulation layer that reads actual COBOL source files, parses their WORKING-STORAGE data definitions, and executes equivalent </w:t>
      </w:r>
      <w:proofErr w:type="spellStart"/>
      <w:r w:rsidRPr="00470E44">
        <w:t>TypeScript</w:t>
      </w:r>
      <w:proofErr w:type="spellEnd"/>
      <w:r w:rsidRPr="00470E44">
        <w:t xml:space="preserve"> business logic with realistic CICS dispatch latency simulation (50-300ms randomized delays).</w:t>
      </w:r>
    </w:p>
    <w:p w14:paraId="77E8E0DB" w14:textId="1E7E34C2" w:rsidR="00F14F78" w:rsidRDefault="00F14F78" w:rsidP="008E4F62">
      <w:pPr>
        <w:jc w:val="both"/>
      </w:pPr>
    </w:p>
    <w:p w14:paraId="12CFADAF" w14:textId="77777777" w:rsidR="008E4F62" w:rsidRDefault="008E4F62" w:rsidP="008E4F62">
      <w:pPr>
        <w:jc w:val="both"/>
      </w:pPr>
    </w:p>
    <w:p w14:paraId="4446D243" w14:textId="2E982065" w:rsidR="008E4F62" w:rsidRDefault="00470E44" w:rsidP="008E4F62">
      <w:pPr>
        <w:jc w:val="both"/>
      </w:pPr>
      <w:r w:rsidRPr="00470E44">
        <w:rPr>
          <w:b/>
          <w:bCs/>
        </w:rPr>
        <w:t>Figure 1: Three-tier system architecture of Z-Shield, illustrating the Next.js monitoring dashboard, Node.js/Express gateway engine with DAWG router, Fibonacci Heap scheduler, and PQC crypto modules, and the mock z/OS mainframe simulator with COBOL progr</w:t>
      </w:r>
      <w:r>
        <w:rPr>
          <w:b/>
          <w:bCs/>
        </w:rPr>
        <w:t>am execution layer.</w:t>
      </w:r>
    </w:p>
    <w:p w14:paraId="6BFD3D50" w14:textId="77777777" w:rsidR="008E4F62" w:rsidRDefault="008E4F62" w:rsidP="008E4F62">
      <w:pPr>
        <w:jc w:val="both"/>
      </w:pPr>
    </w:p>
    <w:p w14:paraId="6D261242" w14:textId="4581B39E" w:rsidR="008E4F62" w:rsidRPr="00470E44" w:rsidRDefault="00470E44" w:rsidP="008E4F62">
      <w:pPr>
        <w:jc w:val="both"/>
      </w:pPr>
      <w:r w:rsidRPr="00470E44">
        <w:t>This architecture presents a layered system designed for quantum-safe mainframe integration. On the uppermost level operates a real-time monitoring dashboard built through Next.js with server-side rendering. Beneath it functions the gateway engine, managing request routing via DAWG, transaction scheduling via Fibonacci Heap, and cryptographic operations via the `@noble/post-quantum` library. Extending beyond are the mainframe simulation components: a COBOL source parser that extracts PIC clause field definitions, a field mapper that converts between JSON and fixed-width EBCDIC-style representations, and program-specific business logic handlers. Each layer links purposefully through well-defined API contracts, forming an interconnected framework focused on secure, prioritized mainframe access. From bottom to top, communication moves through defined REST protocols at every stage.</w:t>
      </w:r>
    </w:p>
    <w:p w14:paraId="689752E7" w14:textId="77777777" w:rsidR="008E4F62" w:rsidRDefault="008E4F62" w:rsidP="008E4F62">
      <w:pPr>
        <w:jc w:val="both"/>
      </w:pPr>
    </w:p>
    <w:p w14:paraId="2339F1E5" w14:textId="77777777" w:rsidR="00470E44" w:rsidRPr="00470E44" w:rsidRDefault="00470E44" w:rsidP="00470E44">
      <w:pPr>
        <w:jc w:val="both"/>
      </w:pPr>
      <w:r w:rsidRPr="00470E44">
        <w:t xml:space="preserve">At the core lies the gateway engine built using </w:t>
      </w:r>
      <w:proofErr w:type="spellStart"/>
      <w:r w:rsidRPr="00470E44">
        <w:t>TypeScript</w:t>
      </w:r>
      <w:proofErr w:type="spellEnd"/>
      <w:r w:rsidRPr="00470E44">
        <w:t xml:space="preserve">, compiled and executed through the </w:t>
      </w:r>
      <w:proofErr w:type="spellStart"/>
      <w:r w:rsidRPr="00470E44">
        <w:t>tsx</w:t>
      </w:r>
      <w:proofErr w:type="spellEnd"/>
      <w:r w:rsidRPr="00470E44">
        <w:t xml:space="preserve"> runtime. Rather than depending on interpreted JavaScript with its associated type-safety limitations, the engine leverages </w:t>
      </w:r>
      <w:proofErr w:type="spellStart"/>
      <w:r w:rsidRPr="00470E44">
        <w:t>TypeScript's</w:t>
      </w:r>
      <w:proofErr w:type="spellEnd"/>
      <w:r w:rsidRPr="00470E44">
        <w:t xml:space="preserve"> static type system to enforce interface contracts between the DAWG router, Fibonacci Heap scheduler, and PQC crypto modules at compile time. What manages its internal state? In-memory singleton instances of the DAWG, </w:t>
      </w:r>
      <w:proofErr w:type="spellStart"/>
      <w:r w:rsidRPr="00470E44">
        <w:t>TransactionScheduler</w:t>
      </w:r>
      <w:proofErr w:type="spellEnd"/>
      <w:r w:rsidRPr="00470E44">
        <w:t xml:space="preserve">, and audit store are initialized on server boot and persist across the application lifecycle. Depending on the incoming request URI, routing through the DAWG adjusts automatically — matching URL segments </w:t>
      </w:r>
      <w:r w:rsidRPr="00470E44">
        <w:lastRenderedPageBreak/>
        <w:t xml:space="preserve">against registered patterns in O(L) time where L is the URI length. After route matching succeeds, the transaction enters the Fibonacci Heap with its assigned priority level. Emergency financial transactions (priority 0) are guaranteed extraction before standard transactions through the heap's </w:t>
      </w:r>
      <w:proofErr w:type="spellStart"/>
      <w:r w:rsidRPr="00470E44">
        <w:t>extractMin</w:t>
      </w:r>
      <w:proofErr w:type="spellEnd"/>
      <w:r w:rsidRPr="00470E44">
        <w:t xml:space="preserve"> operation. All transitions happen through the unified `/</w:t>
      </w:r>
      <w:proofErr w:type="spellStart"/>
      <w:r w:rsidRPr="00470E44">
        <w:t>api</w:t>
      </w:r>
      <w:proofErr w:type="spellEnd"/>
      <w:r w:rsidRPr="00470E44">
        <w:t xml:space="preserve">/gateway/execute` endpoint. Access to mainframe programs unfolds step by step, guided by the DAWG route handler's </w:t>
      </w:r>
      <w:proofErr w:type="spellStart"/>
      <w:r w:rsidRPr="00470E44">
        <w:t>cobolProgram</w:t>
      </w:r>
      <w:proofErr w:type="spellEnd"/>
      <w:r w:rsidRPr="00470E44">
        <w:t xml:space="preserve"> mapping field.</w:t>
      </w:r>
    </w:p>
    <w:p w14:paraId="0101932B" w14:textId="77777777" w:rsidR="00470E44" w:rsidRPr="00470E44" w:rsidRDefault="00470E44" w:rsidP="00470E44">
      <w:pPr>
        <w:jc w:val="both"/>
      </w:pPr>
    </w:p>
    <w:p w14:paraId="10545B89" w14:textId="6AE9FB7F" w:rsidR="008E4F62" w:rsidRDefault="00470E44" w:rsidP="00470E44">
      <w:pPr>
        <w:jc w:val="both"/>
      </w:pPr>
      <w:r w:rsidRPr="00470E44">
        <w:t xml:space="preserve">Beneath lies the persistence and authentication mechanism — driven by Supabase, a PostgreSQL-based Backend-as-a-Service platform. Rather than crafting custom database schemas and authentication flows, reliance falls upon </w:t>
      </w:r>
      <w:proofErr w:type="spellStart"/>
      <w:r w:rsidRPr="00470E44">
        <w:t>Supabase's</w:t>
      </w:r>
      <w:proofErr w:type="spellEnd"/>
      <w:r w:rsidRPr="00470E44">
        <w:t xml:space="preserve"> managed infrastructure providing row-level security policies and JWT-based session management. Stored information resides within PostgreSQL tables following a relational model with foreign key relationships between users, sessions, and audit entries. Authentication proceeds via email/password credentials or OAuth providers. Entry is restricted through role-based access controls functioning as middleware guards on protected API routes.</w:t>
      </w:r>
    </w:p>
    <w:p w14:paraId="66872BA0" w14:textId="504F8D09" w:rsidR="008E4F62" w:rsidRDefault="008E4F62" w:rsidP="008E4F62">
      <w:pPr>
        <w:jc w:val="both"/>
      </w:pPr>
    </w:p>
    <w:p w14:paraId="25F117BA" w14:textId="1891479E" w:rsidR="00B766BA" w:rsidRDefault="00470E44" w:rsidP="00470E44">
      <w:pPr>
        <w:pStyle w:val="Heading2"/>
      </w:pPr>
      <w:r>
        <w:t>DAWG Router Implementation</w:t>
      </w:r>
    </w:p>
    <w:p w14:paraId="40A7BC86" w14:textId="77777777" w:rsidR="00026C39" w:rsidRDefault="00026C39" w:rsidP="00B766BA"/>
    <w:p w14:paraId="0E7B96A5" w14:textId="77777777" w:rsidR="00470E44" w:rsidRPr="00470E44" w:rsidRDefault="00470E44" w:rsidP="00470E44">
      <w:pPr>
        <w:jc w:val="both"/>
      </w:pPr>
      <w:r w:rsidRPr="00470E44">
        <w:t xml:space="preserve">Standard API gateways route requests using hash-table lookups or regular expression matching — approaches that fail to exploit the inherent hierarchical structure of RESTful URI patterns. Z-Shield replaces these mechanisms with a Directed Acyclic Word Graph (DAWG), a data structure that combines the prefix-sharing advantages of a </w:t>
      </w:r>
      <w:proofErr w:type="spellStart"/>
      <w:r w:rsidRPr="00470E44">
        <w:t>Trie</w:t>
      </w:r>
      <w:proofErr w:type="spellEnd"/>
      <w:r w:rsidRPr="00470E44">
        <w:t xml:space="preserve"> with suffix-merging to achieve significant memory reduction.</w:t>
      </w:r>
    </w:p>
    <w:p w14:paraId="364EF3CF" w14:textId="77777777" w:rsidR="00470E44" w:rsidRPr="00470E44" w:rsidRDefault="00470E44" w:rsidP="00470E44">
      <w:pPr>
        <w:jc w:val="both"/>
      </w:pPr>
    </w:p>
    <w:p w14:paraId="0DEC2B10" w14:textId="77777777" w:rsidR="00470E44" w:rsidRPr="00470E44" w:rsidRDefault="00470E44" w:rsidP="00470E44">
      <w:pPr>
        <w:jc w:val="both"/>
      </w:pPr>
      <w:r w:rsidRPr="00470E44">
        <w:t xml:space="preserve">The DAWG construction proceeds in two phases. During the insertion phase, URI patterns are tokenized by splitting on the `/` delimiter, and each segment is inserted as a node in a standard </w:t>
      </w:r>
      <w:proofErr w:type="spellStart"/>
      <w:r w:rsidRPr="00470E44">
        <w:t>Trie</w:t>
      </w:r>
      <w:proofErr w:type="spellEnd"/>
      <w:r w:rsidRPr="00470E44">
        <w:t xml:space="preserve"> structure. For example, the two registered routes `/</w:t>
      </w:r>
      <w:proofErr w:type="spellStart"/>
      <w:r w:rsidRPr="00470E44">
        <w:t>api</w:t>
      </w:r>
      <w:proofErr w:type="spellEnd"/>
      <w:r w:rsidRPr="00470E44">
        <w:t>/v1/accounts/:id/balance` (mapping to COBOL program ACCTINQ) and `/</w:t>
      </w:r>
      <w:proofErr w:type="spellStart"/>
      <w:r w:rsidRPr="00470E44">
        <w:t>api</w:t>
      </w:r>
      <w:proofErr w:type="spellEnd"/>
      <w:r w:rsidRPr="00470E44">
        <w:t xml:space="preserve">/v1/transfers` (mapping to COBOL program XFERPRC) produce a </w:t>
      </w:r>
      <w:proofErr w:type="spellStart"/>
      <w:r w:rsidRPr="00470E44">
        <w:t>Trie</w:t>
      </w:r>
      <w:proofErr w:type="spellEnd"/>
      <w:r w:rsidRPr="00470E44">
        <w:t xml:space="preserve"> with 7 nodes: root → </w:t>
      </w:r>
      <w:proofErr w:type="spellStart"/>
      <w:r w:rsidRPr="00470E44">
        <w:t>api</w:t>
      </w:r>
      <w:proofErr w:type="spellEnd"/>
      <w:r w:rsidRPr="00470E44">
        <w:t xml:space="preserve"> → v1 → accounts </w:t>
      </w:r>
      <w:proofErr w:type="gramStart"/>
      <w:r w:rsidRPr="00470E44">
        <w:t>→ :id</w:t>
      </w:r>
      <w:proofErr w:type="gramEnd"/>
      <w:r w:rsidRPr="00470E44">
        <w:t xml:space="preserve"> → balance, with a branch at v1 → transfers. Terminal nodes are annotated with </w:t>
      </w:r>
      <w:proofErr w:type="spellStart"/>
      <w:r w:rsidRPr="00470E44">
        <w:t>RouteHandler</w:t>
      </w:r>
      <w:proofErr w:type="spellEnd"/>
      <w:r w:rsidRPr="00470E44">
        <w:t xml:space="preserve"> objects containing the handler ID, HTTP method, description, and target COBOL program identifier.</w:t>
      </w:r>
    </w:p>
    <w:p w14:paraId="383CB6A4" w14:textId="77777777" w:rsidR="00470E44" w:rsidRPr="00470E44" w:rsidRDefault="00470E44" w:rsidP="00470E44">
      <w:pPr>
        <w:jc w:val="both"/>
      </w:pPr>
    </w:p>
    <w:p w14:paraId="0C378367" w14:textId="77777777" w:rsidR="00470E44" w:rsidRPr="00470E44" w:rsidRDefault="00470E44" w:rsidP="00470E44">
      <w:pPr>
        <w:jc w:val="both"/>
      </w:pPr>
      <w:r w:rsidRPr="00470E44">
        <w:t xml:space="preserve">During the minimization phase, the DAWG computes bottom-up signatures for every node by recursively encoding each node's terminal status and the sorted signatures of its children into a canonical string representation. Nodes sharing identical signatures are then merged by redirecting parent pointers to a single canonical node. This suffix-sharing step is what distinguishes the DAWG from a standard </w:t>
      </w:r>
      <w:proofErr w:type="spellStart"/>
      <w:r w:rsidRPr="00470E44">
        <w:t>Trie</w:t>
      </w:r>
      <w:proofErr w:type="spellEnd"/>
      <w:r w:rsidRPr="00470E44">
        <w:t xml:space="preserve"> and is responsible for the memory savings. The signature computation follows the formula: `σ(n) = T(n)[c</w:t>
      </w:r>
      <w:proofErr w:type="gramStart"/>
      <w:r w:rsidRPr="00470E44">
        <w:t>₁:σ</w:t>
      </w:r>
      <w:proofErr w:type="gramEnd"/>
      <w:r w:rsidRPr="00470E44">
        <w:t xml:space="preserve">(c₁), c₂:σ(c₂), ..., cₖ:σ(cₖ)]` where T(n) </w:t>
      </w:r>
      <w:r w:rsidRPr="00470E44">
        <w:rPr>
          <w:rFonts w:ascii="Cambria Math" w:hAnsi="Cambria Math" w:cs="Cambria Math"/>
        </w:rPr>
        <w:t>∈</w:t>
      </w:r>
      <w:r w:rsidRPr="00470E44">
        <w:t xml:space="preserve"> {0,1} indicates terminal status and cᵢ are sorted child keys.</w:t>
      </w:r>
    </w:p>
    <w:p w14:paraId="48B8C761" w14:textId="77777777" w:rsidR="00470E44" w:rsidRPr="00470E44" w:rsidRDefault="00470E44" w:rsidP="00470E44">
      <w:pPr>
        <w:jc w:val="both"/>
      </w:pPr>
    </w:p>
    <w:p w14:paraId="73C5C095" w14:textId="77777777" w:rsidR="00470E44" w:rsidRPr="00470E44" w:rsidRDefault="00470E44" w:rsidP="00470E44">
      <w:pPr>
        <w:jc w:val="both"/>
      </w:pPr>
      <w:r w:rsidRPr="00470E44">
        <w:t xml:space="preserve">Lookup proceeds in O(L) time where L is the number of URI segments, with support for wildcard parameter matching. When a segment does not match any child exactly, the router falls back to wildcard children (segments beginning with </w:t>
      </w:r>
      <w:proofErr w:type="gramStart"/>
      <w:r w:rsidRPr="00470E44">
        <w:t>`:`</w:t>
      </w:r>
      <w:proofErr w:type="gramEnd"/>
      <w:r w:rsidRPr="00470E44">
        <w:t xml:space="preserve">) </w:t>
      </w:r>
      <w:r w:rsidRPr="00470E44">
        <w:lastRenderedPageBreak/>
        <w:t>and captures the actual value as a named parameter. This enables dynamic routes like `/</w:t>
      </w:r>
      <w:proofErr w:type="spellStart"/>
      <w:r w:rsidRPr="00470E44">
        <w:t>api</w:t>
      </w:r>
      <w:proofErr w:type="spellEnd"/>
      <w:r w:rsidRPr="00470E44">
        <w:t>/v1/accounts/9876543210/balance` to match the pattern `/</w:t>
      </w:r>
      <w:proofErr w:type="spellStart"/>
      <w:r w:rsidRPr="00470E44">
        <w:t>api</w:t>
      </w:r>
      <w:proofErr w:type="spellEnd"/>
      <w:r w:rsidRPr="00470E44">
        <w:t xml:space="preserve">/v1/accounts/:id/balance` with </w:t>
      </w:r>
      <w:proofErr w:type="spellStart"/>
      <w:r w:rsidRPr="00470E44">
        <w:t>params</w:t>
      </w:r>
      <w:proofErr w:type="spellEnd"/>
      <w:r w:rsidRPr="00470E44">
        <w:t xml:space="preserve"> </w:t>
      </w:r>
      <w:proofErr w:type="gramStart"/>
      <w:r w:rsidRPr="00470E44">
        <w:t>`{</w:t>
      </w:r>
      <w:proofErr w:type="gramEnd"/>
      <w:r w:rsidRPr="00470E44">
        <w:t>id: "9876543210"}`.</w:t>
      </w:r>
    </w:p>
    <w:p w14:paraId="047A06FF" w14:textId="77777777" w:rsidR="00470E44" w:rsidRPr="00470E44" w:rsidRDefault="00470E44" w:rsidP="00470E44">
      <w:pPr>
        <w:jc w:val="both"/>
      </w:pPr>
    </w:p>
    <w:p w14:paraId="586B29A5" w14:textId="77777777" w:rsidR="00470E44" w:rsidRPr="00470E44" w:rsidRDefault="00470E44" w:rsidP="00470E44">
      <w:pPr>
        <w:jc w:val="both"/>
      </w:pPr>
      <w:r w:rsidRPr="00470E44">
        <w:t xml:space="preserve">Memory estimation is computed as </w:t>
      </w:r>
      <w:proofErr w:type="spellStart"/>
      <w:r w:rsidRPr="00470E44">
        <w:t>nodeCount</w:t>
      </w:r>
      <w:proofErr w:type="spellEnd"/>
      <w:r w:rsidRPr="00470E44">
        <w:t xml:space="preserve"> × 64 bytes per node (accounting for the Map overhead, boolean fields, and pointer fields). The DAWG's </w:t>
      </w:r>
      <w:proofErr w:type="spellStart"/>
      <w:proofErr w:type="gramStart"/>
      <w:r w:rsidRPr="00470E44">
        <w:t>getStats</w:t>
      </w:r>
      <w:proofErr w:type="spellEnd"/>
      <w:r w:rsidRPr="00470E44">
        <w:t>(</w:t>
      </w:r>
      <w:proofErr w:type="gramEnd"/>
      <w:r w:rsidRPr="00470E44">
        <w:t>) method exposes live node count, word count (registered routes), minimization status, and estimated memory footprint to the dashboard via the `/</w:t>
      </w:r>
      <w:proofErr w:type="spellStart"/>
      <w:r w:rsidRPr="00470E44">
        <w:t>api</w:t>
      </w:r>
      <w:proofErr w:type="spellEnd"/>
      <w:r w:rsidRPr="00470E44">
        <w:t>/gateway/stats` endpoint, ensuring all displayed metrics are real-time backend values rather than hardcoded frontend constants.</w:t>
      </w:r>
    </w:p>
    <w:p w14:paraId="35F324F5" w14:textId="508D41CE" w:rsidR="0018667D" w:rsidRDefault="0018667D" w:rsidP="0018667D">
      <w:pPr>
        <w:jc w:val="both"/>
      </w:pPr>
    </w:p>
    <w:p w14:paraId="156E4F37" w14:textId="4883B827" w:rsidR="008E4F62" w:rsidRDefault="00470E44" w:rsidP="008E4F62">
      <w:pPr>
        <w:pStyle w:val="Heading2"/>
      </w:pPr>
      <w:r>
        <w:t>Fibonanci Heap Schedular</w:t>
      </w:r>
    </w:p>
    <w:p w14:paraId="2A127024" w14:textId="77777777" w:rsidR="00470E44" w:rsidRDefault="00470E44" w:rsidP="00470E44">
      <w:pPr>
        <w:jc w:val="both"/>
      </w:pPr>
      <w:r>
        <w:t>Financial transaction processing demands strict priority ordering — a $10 million emergency wire transfer must be processed before a routine balance inquiry regardless of arrival order. Z-Shield implements a full Fibonacci Heap to provide optimal priority queue operations for transaction scheduling.</w:t>
      </w:r>
    </w:p>
    <w:p w14:paraId="2064DF56" w14:textId="77777777" w:rsidR="00470E44" w:rsidRDefault="00470E44" w:rsidP="00470E44">
      <w:pPr>
        <w:jc w:val="both"/>
      </w:pPr>
    </w:p>
    <w:p w14:paraId="58D899F1" w14:textId="77777777" w:rsidR="00470E44" w:rsidRDefault="00470E44" w:rsidP="00470E44">
      <w:pPr>
        <w:jc w:val="both"/>
      </w:pPr>
      <w:r>
        <w:t xml:space="preserve">The Fibonacci Heap implementation supports five core operations with the following amortized complexities: Insert </w:t>
      </w:r>
      <w:proofErr w:type="gramStart"/>
      <w:r>
        <w:t>O(</w:t>
      </w:r>
      <w:proofErr w:type="gramEnd"/>
      <w:r>
        <w:t>1), Find-Min O(1), Extract-Min O(log n), Decrease-Key O(1), and Merge O(1). Each node in the heap maintains degree, mark, parent, child, and circular doubly-linked sibling pointers. The heap itself maintains a pointer to the minimum node and a total size counter.</w:t>
      </w:r>
    </w:p>
    <w:p w14:paraId="08969922" w14:textId="77777777" w:rsidR="00470E44" w:rsidRDefault="00470E44" w:rsidP="00470E44">
      <w:pPr>
        <w:jc w:val="both"/>
      </w:pPr>
    </w:p>
    <w:p w14:paraId="147D5404" w14:textId="77777777" w:rsidR="00470E44" w:rsidRDefault="00470E44" w:rsidP="00470E44">
      <w:pPr>
        <w:jc w:val="both"/>
      </w:pPr>
      <w:r>
        <w:t>The transaction priority model defines five levels: EMERGENCY (priority 0) for transactions exceeding $10M requiring immediate processing; FINANCIAL_HIGH (priority 1) for high-value transfers; FINANCIAL_STD (priority 2) as the default for standard financial operations; QUERY (priority 3) for read-only balance inquiries; and ADMIN_BATCH (priority 4) for administrative operations processed last. When a transaction enters the gateway through the `/</w:t>
      </w:r>
      <w:proofErr w:type="spellStart"/>
      <w:r>
        <w:t>api</w:t>
      </w:r>
      <w:proofErr w:type="spellEnd"/>
      <w:r>
        <w:t xml:space="preserve">/gateway/execute` endpoint, it is first routed by the DAWG to identify the target COBOL program, then submitted to the </w:t>
      </w:r>
      <w:proofErr w:type="spellStart"/>
      <w:r>
        <w:t>TransactionScheduler</w:t>
      </w:r>
      <w:proofErr w:type="spellEnd"/>
      <w:r>
        <w:t xml:space="preserve"> which inserts it into the Fibonacci Heap with </w:t>
      </w:r>
      <w:proofErr w:type="gramStart"/>
      <w:r>
        <w:t>O(</w:t>
      </w:r>
      <w:proofErr w:type="gramEnd"/>
      <w:r>
        <w:t>1) complexity.</w:t>
      </w:r>
    </w:p>
    <w:p w14:paraId="270CECCE" w14:textId="77777777" w:rsidR="00470E44" w:rsidRDefault="00470E44" w:rsidP="00470E44">
      <w:pPr>
        <w:jc w:val="both"/>
      </w:pPr>
    </w:p>
    <w:p w14:paraId="35E55C06" w14:textId="77777777" w:rsidR="00470E44" w:rsidRDefault="00470E44" w:rsidP="00470E44">
      <w:pPr>
        <w:jc w:val="both"/>
      </w:pPr>
      <w:r>
        <w:t xml:space="preserve">The scheduler's </w:t>
      </w:r>
      <w:proofErr w:type="spellStart"/>
      <w:proofErr w:type="gramStart"/>
      <w:r>
        <w:t>processNext</w:t>
      </w:r>
      <w:proofErr w:type="spellEnd"/>
      <w:r>
        <w:t>(</w:t>
      </w:r>
      <w:proofErr w:type="gramEnd"/>
      <w:r>
        <w:t xml:space="preserve">) method calls </w:t>
      </w:r>
      <w:proofErr w:type="spellStart"/>
      <w:r>
        <w:t>extractMin</w:t>
      </w:r>
      <w:proofErr w:type="spellEnd"/>
      <w:r>
        <w:t xml:space="preserve">() to retrieve the highest-priority (lowest key value) transaction in O(log n) amortized time, involving the consolidation step that links trees of equal degree using a degree-indexed table. The </w:t>
      </w:r>
      <w:proofErr w:type="gramStart"/>
      <w:r>
        <w:t>escalate(</w:t>
      </w:r>
      <w:proofErr w:type="gramEnd"/>
      <w:r>
        <w:t xml:space="preserve">) method enables runtime priority promotion via </w:t>
      </w:r>
      <w:proofErr w:type="spellStart"/>
      <w:r>
        <w:t>decreaseKey</w:t>
      </w:r>
      <w:proofErr w:type="spellEnd"/>
      <w:r>
        <w:t>(), which may trigger cascading cuts to maintain the heap's amortized complexity guarantees — a capability absent from binary heap implementations.</w:t>
      </w:r>
    </w:p>
    <w:p w14:paraId="3B082D11" w14:textId="77777777" w:rsidR="00470E44" w:rsidRDefault="00470E44" w:rsidP="00470E44">
      <w:pPr>
        <w:jc w:val="both"/>
      </w:pPr>
    </w:p>
    <w:p w14:paraId="4FF80227" w14:textId="43B5CBAE" w:rsidR="008E4F62" w:rsidRDefault="00470E44" w:rsidP="00470E44">
      <w:pPr>
        <w:jc w:val="both"/>
      </w:pPr>
      <w:r>
        <w:t>The queue state is exposed to the monitoring dashboard through the `/</w:t>
      </w:r>
      <w:proofErr w:type="spellStart"/>
      <w:r>
        <w:t>api</w:t>
      </w:r>
      <w:proofErr w:type="spellEnd"/>
      <w:r>
        <w:t xml:space="preserve">/gateway/queue/stats` endpoint, which returns both the current queue size and a sorted snapshot of all pending transactions. The dashboard polls this endpoint every 3 seconds, providing operators with real-time visibility into the heap's internal state including priority distribution and transaction </w:t>
      </w:r>
      <w:proofErr w:type="gramStart"/>
      <w:r>
        <w:t>types.</w:t>
      </w:r>
      <w:r w:rsidR="008E4F62" w:rsidRPr="008E4F62">
        <w:t>.</w:t>
      </w:r>
      <w:proofErr w:type="gramEnd"/>
    </w:p>
    <w:p w14:paraId="19E2A907" w14:textId="277B31C2" w:rsidR="008E4F62" w:rsidRDefault="008E4F62" w:rsidP="0018667D">
      <w:pPr>
        <w:jc w:val="both"/>
      </w:pPr>
    </w:p>
    <w:p w14:paraId="2775D101" w14:textId="14EE3FD6" w:rsidR="008E4F62" w:rsidRPr="008E4F62" w:rsidRDefault="00470E44" w:rsidP="00470E44">
      <w:pPr>
        <w:pStyle w:val="Heading2"/>
      </w:pPr>
      <w:r w:rsidRPr="00470E44">
        <w:lastRenderedPageBreak/>
        <w:t>Post-Quantum Cryptographic Module</w:t>
      </w:r>
    </w:p>
    <w:p w14:paraId="0DBFF006" w14:textId="77777777" w:rsidR="00470E44" w:rsidRDefault="00470E44" w:rsidP="00470E44">
      <w:pPr>
        <w:jc w:val="both"/>
      </w:pPr>
      <w:r>
        <w:t>Z-Shield's cryptographic layer implements three PQC primitives using the `@noble/post-quantum` library, which provides standards-compliant JavaScript implementations of the NIST-finalized algorithms.</w:t>
      </w:r>
    </w:p>
    <w:p w14:paraId="1767DA4B" w14:textId="77777777" w:rsidR="00470E44" w:rsidRDefault="00470E44" w:rsidP="00470E44">
      <w:pPr>
        <w:jc w:val="both"/>
      </w:pPr>
    </w:p>
    <w:p w14:paraId="062E26FF" w14:textId="4CE6A81B" w:rsidR="00470E44" w:rsidRDefault="00470E44" w:rsidP="00470E44">
      <w:pPr>
        <w:jc w:val="both"/>
      </w:pPr>
      <w:r>
        <w:t>ML-KEM-1024 (FIPS 203)</w:t>
      </w:r>
      <w:r>
        <w:t xml:space="preserve"> — The Key Encapsulation Mechanism based on the Module-Lattice Key Encapsulation standard provides quantum-safe key exchange. The implementation executes a complete three-step protocol: (1) Alice generates a key pair via `ml_kem1024.keygen()`, producing a 1,568-byte public key and a 3,168-byte secret key; (2) Bob encapsulates a shared secret using Alice's public key via `ml_kem1024.encapsulate(</w:t>
      </w:r>
      <w:proofErr w:type="spellStart"/>
      <w:r>
        <w:t>publicKey</w:t>
      </w:r>
      <w:proofErr w:type="spellEnd"/>
      <w:r>
        <w:t xml:space="preserve">)`, producing a 1,568-byte </w:t>
      </w:r>
      <w:proofErr w:type="spellStart"/>
      <w:r>
        <w:t>ciphertext</w:t>
      </w:r>
      <w:proofErr w:type="spellEnd"/>
      <w:r>
        <w:t xml:space="preserve"> and a 32-byte shared secret; (3) Alice </w:t>
      </w:r>
      <w:proofErr w:type="spellStart"/>
      <w:r>
        <w:t>decapsulates</w:t>
      </w:r>
      <w:proofErr w:type="spellEnd"/>
      <w:r>
        <w:t xml:space="preserve"> using her secret key and Bob's </w:t>
      </w:r>
      <w:proofErr w:type="spellStart"/>
      <w:r>
        <w:t>ciphertext</w:t>
      </w:r>
      <w:proofErr w:type="spellEnd"/>
      <w:r>
        <w:t xml:space="preserve"> via `ml_kem1024.decapsulate(</w:t>
      </w:r>
      <w:proofErr w:type="spellStart"/>
      <w:r>
        <w:t>cipherText</w:t>
      </w:r>
      <w:proofErr w:type="spellEnd"/>
      <w:r>
        <w:t xml:space="preserve">, </w:t>
      </w:r>
      <w:proofErr w:type="spellStart"/>
      <w:r>
        <w:t>secretKey</w:t>
      </w:r>
      <w:proofErr w:type="spellEnd"/>
      <w:r>
        <w:t>)` to derive the identical 32-byte shared secret. The shared secret serves as the symmetric key for subsequent AES-256-GCM encryption.</w:t>
      </w:r>
    </w:p>
    <w:p w14:paraId="339ABD82" w14:textId="77777777" w:rsidR="00470E44" w:rsidRDefault="00470E44" w:rsidP="00470E44">
      <w:pPr>
        <w:jc w:val="both"/>
      </w:pPr>
    </w:p>
    <w:p w14:paraId="5264F8E5" w14:textId="440F9F5E" w:rsidR="00470E44" w:rsidRDefault="00470E44" w:rsidP="00470E44">
      <w:pPr>
        <w:jc w:val="both"/>
      </w:pPr>
      <w:r>
        <w:t>ML-DSA-65 (FIPS 2</w:t>
      </w:r>
      <w:r>
        <w:t>04)</w:t>
      </w:r>
      <w:r>
        <w:t xml:space="preserve"> — The Module-Lattice Digital Signature Algorithm provides tamper-evident signing of audit log entries. On server boot, a 32-byte cryptographically random seed generates a persistent signing key pair via `ml_dsa65.keygen(seed)`. Every audit log entry is signed by computing `ml_dsa65.sign(</w:t>
      </w:r>
      <w:proofErr w:type="spellStart"/>
      <w:r>
        <w:t>secretKey</w:t>
      </w:r>
      <w:proofErr w:type="spellEnd"/>
      <w:r>
        <w:t xml:space="preserve">, </w:t>
      </w:r>
      <w:proofErr w:type="spellStart"/>
      <w:proofErr w:type="gramStart"/>
      <w:r>
        <w:t>canonicalLogBody</w:t>
      </w:r>
      <w:proofErr w:type="spellEnd"/>
      <w:r>
        <w:t>)`</w:t>
      </w:r>
      <w:proofErr w:type="gramEnd"/>
      <w:r>
        <w:t xml:space="preserve"> over the JSON-serialized log content. The signature is stored alongside the log entry, enabling independent verification via the published public key. A tamper detection demonstration signs an original transaction message, verifies the signature succeeds, then modifies the amount field and demonstrates that verification fails — proving that even a single-bit change in the signed content invalidates the signature.</w:t>
      </w:r>
    </w:p>
    <w:p w14:paraId="06AD4CC6" w14:textId="77777777" w:rsidR="00470E44" w:rsidRDefault="00470E44" w:rsidP="00470E44">
      <w:pPr>
        <w:jc w:val="both"/>
      </w:pPr>
    </w:p>
    <w:p w14:paraId="1FD36099" w14:textId="1D6300BD" w:rsidR="008E4F62" w:rsidRDefault="00470E44" w:rsidP="00470E44">
      <w:pPr>
        <w:jc w:val="both"/>
      </w:pPr>
      <w:r>
        <w:t>Hybrid ML-KEM + AES-256-</w:t>
      </w:r>
      <w:r>
        <w:t>GCM</w:t>
      </w:r>
      <w:r>
        <w:t xml:space="preserve"> — The defense-in-depth encryption pipeline combines PQC key exchange with classical symmetric encryption. The ML-KEM shared secret is used as the AES-256 key. A random 12-byte IV is generated for each encryption operation via Node.js `</w:t>
      </w:r>
      <w:proofErr w:type="spellStart"/>
      <w:proofErr w:type="gramStart"/>
      <w:r>
        <w:t>crypto.randomBytes</w:t>
      </w:r>
      <w:proofErr w:type="spellEnd"/>
      <w:proofErr w:type="gramEnd"/>
      <w:r>
        <w:t>()`. The plaintext is encrypted using `</w:t>
      </w:r>
      <w:proofErr w:type="spellStart"/>
      <w:proofErr w:type="gramStart"/>
      <w:r>
        <w:t>crypto.createCipheriv</w:t>
      </w:r>
      <w:proofErr w:type="spellEnd"/>
      <w:proofErr w:type="gramEnd"/>
      <w:r>
        <w:t xml:space="preserve">('aes-256-gcm', key, iv)`, producing </w:t>
      </w:r>
      <w:proofErr w:type="spellStart"/>
      <w:r>
        <w:t>ciphertext</w:t>
      </w:r>
      <w:proofErr w:type="spellEnd"/>
      <w:r>
        <w:t xml:space="preserve"> and a 16-byte authentication tag that provides integrity verification. Decryption reverses the process: ML-KEM </w:t>
      </w:r>
      <w:proofErr w:type="spellStart"/>
      <w:r>
        <w:t>decapsulation</w:t>
      </w:r>
      <w:proofErr w:type="spellEnd"/>
      <w:r>
        <w:t xml:space="preserve"> recovers the AES key, and `</w:t>
      </w:r>
      <w:proofErr w:type="spellStart"/>
      <w:proofErr w:type="gramStart"/>
      <w:r>
        <w:t>crypto.createDecipheriv</w:t>
      </w:r>
      <w:proofErr w:type="spellEnd"/>
      <w:proofErr w:type="gramEnd"/>
      <w:r>
        <w:t xml:space="preserve">()` with the authentication tag ensures the </w:t>
      </w:r>
      <w:proofErr w:type="spellStart"/>
      <w:r>
        <w:t>ciphertext</w:t>
      </w:r>
      <w:proofErr w:type="spellEnd"/>
      <w:r>
        <w:t xml:space="preserve"> has not been tampered with. This hybrid approach ensures that even if ML-KEM were theoretically broken by a future quantum computer, AES-256 still protects the data — and conversely, even if AES-256 were weakened, ML-KEM provides an independent quantum-resistant layer.</w:t>
      </w:r>
    </w:p>
    <w:p w14:paraId="50625F35" w14:textId="27AED036" w:rsidR="008E4F62" w:rsidRPr="008E4F62" w:rsidRDefault="00470E44" w:rsidP="00026C39">
      <w:pPr>
        <w:pStyle w:val="Heading2"/>
      </w:pPr>
      <w:r>
        <w:t>E-Cobol Translation Agent</w:t>
      </w:r>
    </w:p>
    <w:p w14:paraId="07C7273D" w14:textId="266C6878" w:rsidR="008E4F62" w:rsidRDefault="00470E44" w:rsidP="0018667D">
      <w:pPr>
        <w:jc w:val="both"/>
      </w:pPr>
      <w:r w:rsidRPr="00470E44">
        <w:t>The AI COBOL Agent addresses the most labor-intensive aspect of mainframe modernization: translating legacy COBOL programs into understandable documentation and modern API wrappers. The agent operates through a three-stage pipeline.</w:t>
      </w:r>
    </w:p>
    <w:p w14:paraId="27F09172" w14:textId="530891B0" w:rsidR="00470E44" w:rsidRDefault="00470E44" w:rsidP="0018667D">
      <w:pPr>
        <w:jc w:val="both"/>
      </w:pPr>
    </w:p>
    <w:p w14:paraId="49313E0E" w14:textId="552D24A6" w:rsidR="00470E44" w:rsidRPr="00470E44" w:rsidRDefault="00470E44" w:rsidP="00470E44">
      <w:pPr>
        <w:jc w:val="both"/>
      </w:pPr>
      <w:r w:rsidRPr="00470E44">
        <w:rPr>
          <w:b/>
          <w:bCs/>
        </w:rPr>
        <w:t>S</w:t>
      </w:r>
      <w:r>
        <w:rPr>
          <w:b/>
          <w:bCs/>
        </w:rPr>
        <w:t>tage 1 — COBOL Source Parsing:</w:t>
      </w:r>
      <w:r w:rsidRPr="00470E44">
        <w:t xml:space="preserve"> The </w:t>
      </w:r>
      <w:proofErr w:type="spellStart"/>
      <w:r w:rsidRPr="00470E44">
        <w:t>CobolAnalyzer</w:t>
      </w:r>
      <w:proofErr w:type="spellEnd"/>
      <w:r w:rsidRPr="00470E44">
        <w:t xml:space="preserve"> module reads </w:t>
      </w:r>
      <w:proofErr w:type="gramStart"/>
      <w:r w:rsidRPr="00470E44">
        <w:t>`.</w:t>
      </w:r>
      <w:proofErr w:type="spellStart"/>
      <w:r w:rsidRPr="00470E44">
        <w:t>cbl</w:t>
      </w:r>
      <w:proofErr w:type="spellEnd"/>
      <w:proofErr w:type="gramEnd"/>
      <w:r w:rsidRPr="00470E44">
        <w:t>` source files from the `mainframe/</w:t>
      </w:r>
      <w:proofErr w:type="spellStart"/>
      <w:r w:rsidRPr="00470E44">
        <w:t>cobol</w:t>
      </w:r>
      <w:proofErr w:type="spellEnd"/>
      <w:r w:rsidRPr="00470E44">
        <w:t>-</w:t>
      </w:r>
      <w:r w:rsidRPr="00470E44">
        <w:lastRenderedPageBreak/>
        <w:t>programs/` directory and extracts structured metadata including the PROGRAM-ID, WORKING-STORAGE SECTION variable definitions (with level numbers, PIC clauses, and VALUE clauses), and PROCEDURE DIVISION logic. The parser identifies hierarchical data structures by tracking level-01 group items and their subordinate fields.</w:t>
      </w:r>
    </w:p>
    <w:p w14:paraId="0126897D" w14:textId="77777777" w:rsidR="00470E44" w:rsidRPr="00470E44" w:rsidRDefault="00470E44" w:rsidP="00470E44">
      <w:pPr>
        <w:jc w:val="both"/>
      </w:pPr>
    </w:p>
    <w:p w14:paraId="3E753130" w14:textId="0047CECE" w:rsidR="00470E44" w:rsidRPr="00470E44" w:rsidRDefault="00470E44" w:rsidP="00470E44">
      <w:pPr>
        <w:jc w:val="both"/>
      </w:pPr>
      <w:r w:rsidRPr="00470E44">
        <w:rPr>
          <w:b/>
          <w:bCs/>
        </w:rPr>
        <w:t>Stage 2 — Field Mapping:</w:t>
      </w:r>
      <w:r w:rsidRPr="00470E44">
        <w:t xml:space="preserve"> The </w:t>
      </w:r>
      <w:proofErr w:type="spellStart"/>
      <w:r w:rsidRPr="00470E44">
        <w:t>FieldMapper</w:t>
      </w:r>
      <w:proofErr w:type="spellEnd"/>
      <w:r w:rsidRPr="00470E44">
        <w:t xml:space="preserve"> module converts COBOL PIC clause definitions to JSON-compatible field specifications. PIC X(n) alphanumeric fields map to strings of length n; PIC 9(n)V99 numeric fields map to decimal numbers with appropriate precision. The mapper generates bidirectional conversion functions: `</w:t>
      </w:r>
      <w:proofErr w:type="spellStart"/>
      <w:proofErr w:type="gramStart"/>
      <w:r w:rsidRPr="00470E44">
        <w:t>jsonToFixedWidth</w:t>
      </w:r>
      <w:proofErr w:type="spellEnd"/>
      <w:r w:rsidRPr="00470E44">
        <w:t>(</w:t>
      </w:r>
      <w:proofErr w:type="gramEnd"/>
      <w:r w:rsidRPr="00470E44">
        <w:t>)` pads JSON values to their COBOL-defined byte widths, and `</w:t>
      </w:r>
      <w:proofErr w:type="spellStart"/>
      <w:r w:rsidRPr="00470E44">
        <w:t>fixedWidthToJson</w:t>
      </w:r>
      <w:proofErr w:type="spellEnd"/>
      <w:r w:rsidRPr="00470E44">
        <w:t>()` parses fixed-width strings back into JSON objects using the byte offset map.</w:t>
      </w:r>
    </w:p>
    <w:p w14:paraId="30ECE1CB" w14:textId="77777777" w:rsidR="00470E44" w:rsidRPr="00470E44" w:rsidRDefault="00470E44" w:rsidP="00470E44">
      <w:pPr>
        <w:jc w:val="both"/>
      </w:pPr>
    </w:p>
    <w:p w14:paraId="0A9F0882" w14:textId="4991B648" w:rsidR="00470E44" w:rsidRPr="00470E44" w:rsidRDefault="00470E44" w:rsidP="00470E44">
      <w:pPr>
        <w:jc w:val="both"/>
      </w:pPr>
      <w:r w:rsidRPr="00470E44">
        <w:rPr>
          <w:b/>
          <w:bCs/>
        </w:rPr>
        <w:t>Stage 3 — AI Explanation and Wrapper Generation:</w:t>
      </w:r>
      <w:r w:rsidRPr="00470E44">
        <w:t xml:space="preserve"> The parsed structure and original source code are submitted to the Google Gemini LLM via the `/</w:t>
      </w:r>
      <w:proofErr w:type="spellStart"/>
      <w:r w:rsidRPr="00470E44">
        <w:t>api</w:t>
      </w:r>
      <w:proofErr w:type="spellEnd"/>
      <w:r w:rsidRPr="00470E44">
        <w:t>/</w:t>
      </w:r>
      <w:proofErr w:type="spellStart"/>
      <w:r w:rsidRPr="00470E44">
        <w:t>cobol</w:t>
      </w:r>
      <w:proofErr w:type="spellEnd"/>
      <w:r w:rsidRPr="00470E44">
        <w:t xml:space="preserve">/explain` endpoint. The AI generates </w:t>
      </w:r>
      <w:proofErr w:type="gramStart"/>
      <w:r w:rsidRPr="00470E44">
        <w:t>plain</w:t>
      </w:r>
      <w:proofErr w:type="gramEnd"/>
      <w:r w:rsidRPr="00470E44">
        <w:t>-English explanations of the COBOL business logic, identifying input/output contracts, error handling paths, and data transformation rules. The `/</w:t>
      </w:r>
      <w:proofErr w:type="spellStart"/>
      <w:r w:rsidRPr="00470E44">
        <w:t>api</w:t>
      </w:r>
      <w:proofErr w:type="spellEnd"/>
      <w:r w:rsidRPr="00470E44">
        <w:t>/</w:t>
      </w:r>
      <w:proofErr w:type="spellStart"/>
      <w:r w:rsidRPr="00470E44">
        <w:t>cobol</w:t>
      </w:r>
      <w:proofErr w:type="spellEnd"/>
      <w:r w:rsidRPr="00470E44">
        <w:t xml:space="preserve">/generate-wrapper` endpoint produces complete Express.js route handlers that replicate the COBOL program's behavior in </w:t>
      </w:r>
      <w:proofErr w:type="spellStart"/>
      <w:r w:rsidRPr="00470E44">
        <w:t>TypeScript</w:t>
      </w:r>
      <w:proofErr w:type="spellEnd"/>
      <w:r w:rsidRPr="00470E44">
        <w:t>, including input validation, business logic, and response formatting.</w:t>
      </w:r>
    </w:p>
    <w:p w14:paraId="12161BF3" w14:textId="77777777" w:rsidR="00470E44" w:rsidRPr="00470E44" w:rsidRDefault="00470E44" w:rsidP="00470E44">
      <w:pPr>
        <w:jc w:val="both"/>
      </w:pPr>
    </w:p>
    <w:p w14:paraId="63065672" w14:textId="2A96F6C9" w:rsidR="00CA7A5B" w:rsidRPr="00470E44" w:rsidRDefault="00470E44" w:rsidP="00470E44">
      <w:pPr>
        <w:jc w:val="both"/>
      </w:pPr>
      <w:r w:rsidRPr="00470E44">
        <w:t xml:space="preserve">Two production COBOL programs are included in the system: </w:t>
      </w:r>
      <w:proofErr w:type="spellStart"/>
      <w:r w:rsidRPr="00470E44">
        <w:t>ACCTINQ.cbl</w:t>
      </w:r>
      <w:proofErr w:type="spellEnd"/>
      <w:r w:rsidRPr="00470E44">
        <w:t xml:space="preserve"> (Account Inquiry — accepts a 10-character account number, returns account holder name, balance, and status code) and </w:t>
      </w:r>
      <w:proofErr w:type="spellStart"/>
      <w:r w:rsidRPr="00470E44">
        <w:t>XFERPRC.cbl</w:t>
      </w:r>
      <w:proofErr w:type="spellEnd"/>
      <w:r w:rsidRPr="00470E44">
        <w:t xml:space="preserve"> (Transfer Processing — accepts from/to accounts and transfer amount, validates against sender balance, returns confirmation number or insufficient funds error). Both programs are served to the frontend via `GET /</w:t>
      </w:r>
      <w:proofErr w:type="spellStart"/>
      <w:r w:rsidRPr="00470E44">
        <w:t>api</w:t>
      </w:r>
      <w:proofErr w:type="spellEnd"/>
      <w:r w:rsidRPr="00470E44">
        <w:t>/</w:t>
      </w:r>
      <w:proofErr w:type="spellStart"/>
      <w:r w:rsidRPr="00470E44">
        <w:t>cobol</w:t>
      </w:r>
      <w:proofErr w:type="spellEnd"/>
      <w:r w:rsidRPr="00470E44">
        <w:t>/programs` and their source code is displayed in a VS Code-style editor panel alongside the AI chat interface.</w:t>
      </w:r>
    </w:p>
    <w:p w14:paraId="5D2DD83B" w14:textId="1A07CCF4" w:rsidR="009303D9" w:rsidRDefault="0061272D" w:rsidP="006B6B66">
      <w:pPr>
        <w:pStyle w:val="Heading1"/>
        <w:rPr>
          <w:b/>
          <w:i/>
          <w:iCs/>
        </w:rPr>
      </w:pPr>
      <w:r>
        <w:rPr>
          <w:b/>
          <w:i/>
          <w:iCs/>
        </w:rPr>
        <w:t xml:space="preserve">Results </w:t>
      </w:r>
      <w:r w:rsidR="009A1B58" w:rsidRPr="009E7009">
        <w:rPr>
          <w:b/>
          <w:i/>
          <w:iCs/>
        </w:rPr>
        <w:t xml:space="preserve">and </w:t>
      </w:r>
      <w:r w:rsidR="004E0BCD" w:rsidRPr="009E7009">
        <w:rPr>
          <w:b/>
          <w:i/>
          <w:iCs/>
        </w:rPr>
        <w:t>discussion</w:t>
      </w:r>
      <w:r w:rsidR="009A1B58" w:rsidRPr="009E7009">
        <w:rPr>
          <w:b/>
          <w:i/>
          <w:iCs/>
        </w:rPr>
        <w:t>s</w:t>
      </w:r>
    </w:p>
    <w:p w14:paraId="2A591B69" w14:textId="77777777" w:rsidR="00A535E7" w:rsidRDefault="00A535E7" w:rsidP="00A535E7">
      <w:pPr>
        <w:jc w:val="both"/>
      </w:pPr>
    </w:p>
    <w:p w14:paraId="797B1846" w14:textId="5A327460" w:rsidR="00A535E7" w:rsidRDefault="00470E44" w:rsidP="00A535E7">
      <w:pPr>
        <w:jc w:val="both"/>
      </w:pPr>
      <w:r w:rsidRPr="00470E44">
        <w:t>Empirical evaluation of the Z-Shield gateway was conducted through a comprehensive benchmarking suite that stress-tests each core component — DAWG routing, Fibonacci Heap scheduling, PQC cryptographic operations, and end-to-end transaction processing — under realistic load conditions.</w:t>
      </w:r>
    </w:p>
    <w:p w14:paraId="1D79DB5C" w14:textId="77777777" w:rsidR="008D3A9E" w:rsidRDefault="008D3A9E" w:rsidP="00A535E7">
      <w:pPr>
        <w:jc w:val="both"/>
      </w:pPr>
    </w:p>
    <w:p w14:paraId="074E9892" w14:textId="447029EF" w:rsidR="008D3A9E" w:rsidRDefault="00470E44" w:rsidP="003710ED">
      <w:pPr>
        <w:pStyle w:val="Heading2"/>
      </w:pPr>
      <w:r>
        <w:t xml:space="preserve">DAWG Routing </w:t>
      </w:r>
      <w:r w:rsidR="008D3A9E" w:rsidRPr="008D3A9E">
        <w:t xml:space="preserve"> Performance</w:t>
      </w:r>
    </w:p>
    <w:p w14:paraId="53CA1EE6" w14:textId="77777777" w:rsidR="00842855" w:rsidRPr="00842855" w:rsidRDefault="00842855" w:rsidP="00842855">
      <w:pPr>
        <w:jc w:val="both"/>
      </w:pPr>
      <w:r w:rsidRPr="00842855">
        <w:t>Table I presents the comparative memory analysis between three routing implementations tested with the same set of registered URL patterns.</w:t>
      </w:r>
    </w:p>
    <w:p w14:paraId="64FB2EB7" w14:textId="1008A096" w:rsidR="00842855" w:rsidRPr="00842855" w:rsidRDefault="00842855" w:rsidP="00842855">
      <w:pPr>
        <w:jc w:val="both"/>
      </w:pPr>
    </w:p>
    <w:tbl>
      <w:tblPr>
        <w:tblStyle w:val="TableGrid"/>
        <w:tblW w:w="0pt" w:type="auto"/>
        <w:tblLook w:firstRow="1" w:lastRow="0" w:firstColumn="1" w:lastColumn="0" w:noHBand="0" w:noVBand="1"/>
      </w:tblPr>
      <w:tblGrid>
        <w:gridCol w:w="1605"/>
        <w:gridCol w:w="707"/>
        <w:gridCol w:w="916"/>
        <w:gridCol w:w="1161"/>
      </w:tblGrid>
      <w:tr w:rsidR="003710ED" w:rsidRPr="003710ED" w14:paraId="6F9C2D4A" w14:textId="77777777" w:rsidTr="003710ED">
        <w:tc>
          <w:tcPr>
            <w:tcW w:w="80.25pt" w:type="dxa"/>
          </w:tcPr>
          <w:p w14:paraId="711B1B2E" w14:textId="77777777" w:rsidR="003710ED" w:rsidRPr="003710ED" w:rsidRDefault="003710ED" w:rsidP="00C25A80">
            <w:pPr>
              <w:jc w:val="both"/>
            </w:pPr>
            <w:r w:rsidRPr="003710ED">
              <w:t xml:space="preserve"> Router Type </w:t>
            </w:r>
          </w:p>
        </w:tc>
        <w:tc>
          <w:tcPr>
            <w:tcW w:w="35.35pt" w:type="dxa"/>
          </w:tcPr>
          <w:p w14:paraId="37EEB8DC" w14:textId="77777777" w:rsidR="003710ED" w:rsidRPr="003710ED" w:rsidRDefault="003710ED" w:rsidP="00C25A80">
            <w:pPr>
              <w:jc w:val="both"/>
            </w:pPr>
            <w:r w:rsidRPr="003710ED">
              <w:t xml:space="preserve"> Node Count </w:t>
            </w:r>
          </w:p>
        </w:tc>
        <w:tc>
          <w:tcPr>
            <w:tcW w:w="45.80pt" w:type="dxa"/>
          </w:tcPr>
          <w:p w14:paraId="5C36A138" w14:textId="77777777" w:rsidR="003710ED" w:rsidRPr="003710ED" w:rsidRDefault="003710ED" w:rsidP="00C25A80">
            <w:pPr>
              <w:jc w:val="both"/>
            </w:pPr>
            <w:r w:rsidRPr="003710ED">
              <w:t xml:space="preserve"> Memory Estimate </w:t>
            </w:r>
          </w:p>
        </w:tc>
        <w:tc>
          <w:tcPr>
            <w:tcW w:w="58.05pt" w:type="dxa"/>
          </w:tcPr>
          <w:p w14:paraId="36D3BE41" w14:textId="77777777" w:rsidR="003710ED" w:rsidRPr="003710ED" w:rsidRDefault="003710ED" w:rsidP="00C25A80">
            <w:pPr>
              <w:jc w:val="both"/>
            </w:pPr>
            <w:r w:rsidRPr="003710ED">
              <w:t xml:space="preserve"> Lookup Complexity </w:t>
            </w:r>
          </w:p>
        </w:tc>
      </w:tr>
      <w:tr w:rsidR="003710ED" w:rsidRPr="003710ED" w14:paraId="15C7CC9E" w14:textId="77777777" w:rsidTr="003710ED">
        <w:tc>
          <w:tcPr>
            <w:tcW w:w="80.25pt" w:type="dxa"/>
          </w:tcPr>
          <w:p w14:paraId="233A2CAC" w14:textId="77777777" w:rsidR="003710ED" w:rsidRPr="003710ED" w:rsidRDefault="003710ED" w:rsidP="00C25A80">
            <w:pPr>
              <w:jc w:val="both"/>
            </w:pPr>
            <w:r w:rsidRPr="003710ED">
              <w:t xml:space="preserve"> Switch/</w:t>
            </w:r>
            <w:proofErr w:type="spellStart"/>
            <w:r w:rsidRPr="003710ED">
              <w:t>HashMap</w:t>
            </w:r>
            <w:proofErr w:type="spellEnd"/>
            <w:r w:rsidRPr="003710ED">
              <w:t xml:space="preserve"> </w:t>
            </w:r>
          </w:p>
        </w:tc>
        <w:tc>
          <w:tcPr>
            <w:tcW w:w="35.35pt" w:type="dxa"/>
          </w:tcPr>
          <w:p w14:paraId="09D08DF1" w14:textId="77777777" w:rsidR="003710ED" w:rsidRPr="003710ED" w:rsidRDefault="003710ED" w:rsidP="00C25A80">
            <w:pPr>
              <w:jc w:val="both"/>
            </w:pPr>
            <w:r w:rsidRPr="003710ED">
              <w:t xml:space="preserve"> N/A </w:t>
            </w:r>
          </w:p>
        </w:tc>
        <w:tc>
          <w:tcPr>
            <w:tcW w:w="45.80pt" w:type="dxa"/>
          </w:tcPr>
          <w:p w14:paraId="20E206A8" w14:textId="77777777" w:rsidR="003710ED" w:rsidRPr="003710ED" w:rsidRDefault="003710ED" w:rsidP="00C25A80">
            <w:pPr>
              <w:jc w:val="both"/>
            </w:pPr>
            <w:r w:rsidRPr="003710ED">
              <w:t xml:space="preserve"> 256 bytes (2 × 128) </w:t>
            </w:r>
          </w:p>
        </w:tc>
        <w:tc>
          <w:tcPr>
            <w:tcW w:w="58.05pt" w:type="dxa"/>
          </w:tcPr>
          <w:p w14:paraId="1A262609" w14:textId="77777777" w:rsidR="003710ED" w:rsidRPr="003710ED" w:rsidRDefault="003710ED" w:rsidP="00C25A80">
            <w:pPr>
              <w:jc w:val="both"/>
            </w:pPr>
            <w:r w:rsidRPr="003710ED">
              <w:t xml:space="preserve"> O(1) </w:t>
            </w:r>
            <w:proofErr w:type="spellStart"/>
            <w:r w:rsidRPr="003710ED">
              <w:t>avg</w:t>
            </w:r>
            <w:proofErr w:type="spellEnd"/>
            <w:r w:rsidRPr="003710ED">
              <w:t xml:space="preserve">, O(n) worst </w:t>
            </w:r>
          </w:p>
        </w:tc>
      </w:tr>
      <w:tr w:rsidR="003710ED" w:rsidRPr="003710ED" w14:paraId="79FF676E" w14:textId="77777777" w:rsidTr="003710ED">
        <w:tc>
          <w:tcPr>
            <w:tcW w:w="80.25pt" w:type="dxa"/>
          </w:tcPr>
          <w:p w14:paraId="2BC49EB2" w14:textId="77777777" w:rsidR="003710ED" w:rsidRPr="003710ED" w:rsidRDefault="003710ED" w:rsidP="00C25A80">
            <w:pPr>
              <w:jc w:val="both"/>
            </w:pPr>
            <w:r w:rsidRPr="003710ED">
              <w:lastRenderedPageBreak/>
              <w:t xml:space="preserve"> Standard </w:t>
            </w:r>
            <w:proofErr w:type="spellStart"/>
            <w:r w:rsidRPr="003710ED">
              <w:t>Trie</w:t>
            </w:r>
            <w:proofErr w:type="spellEnd"/>
            <w:r w:rsidRPr="003710ED">
              <w:t xml:space="preserve"> </w:t>
            </w:r>
          </w:p>
        </w:tc>
        <w:tc>
          <w:tcPr>
            <w:tcW w:w="35.35pt" w:type="dxa"/>
          </w:tcPr>
          <w:p w14:paraId="3108EBFB" w14:textId="77777777" w:rsidR="003710ED" w:rsidRPr="003710ED" w:rsidRDefault="003710ED" w:rsidP="00C25A80">
            <w:pPr>
              <w:jc w:val="both"/>
            </w:pPr>
            <w:r w:rsidRPr="003710ED">
              <w:t xml:space="preserve"> 7 nodes </w:t>
            </w:r>
          </w:p>
        </w:tc>
        <w:tc>
          <w:tcPr>
            <w:tcW w:w="45.80pt" w:type="dxa"/>
          </w:tcPr>
          <w:p w14:paraId="3E51C371" w14:textId="77777777" w:rsidR="003710ED" w:rsidRPr="003710ED" w:rsidRDefault="003710ED" w:rsidP="00C25A80">
            <w:pPr>
              <w:jc w:val="both"/>
            </w:pPr>
            <w:r w:rsidRPr="003710ED">
              <w:t xml:space="preserve"> 560 bytes (7 × 80) </w:t>
            </w:r>
          </w:p>
        </w:tc>
        <w:tc>
          <w:tcPr>
            <w:tcW w:w="58.05pt" w:type="dxa"/>
          </w:tcPr>
          <w:p w14:paraId="61C395EC" w14:textId="77777777" w:rsidR="003710ED" w:rsidRPr="003710ED" w:rsidRDefault="003710ED" w:rsidP="00C25A80">
            <w:pPr>
              <w:jc w:val="both"/>
            </w:pPr>
            <w:r w:rsidRPr="003710ED">
              <w:t xml:space="preserve"> O(L) </w:t>
            </w:r>
          </w:p>
        </w:tc>
      </w:tr>
      <w:tr w:rsidR="003710ED" w:rsidRPr="003710ED" w14:paraId="0504CB1E" w14:textId="77777777" w:rsidTr="003710ED">
        <w:tc>
          <w:tcPr>
            <w:tcW w:w="80.25pt" w:type="dxa"/>
          </w:tcPr>
          <w:p w14:paraId="034EAFD7" w14:textId="77777777" w:rsidR="003710ED" w:rsidRPr="003710ED" w:rsidRDefault="003710ED" w:rsidP="00C25A80">
            <w:pPr>
              <w:jc w:val="both"/>
            </w:pPr>
            <w:r w:rsidRPr="003710ED">
              <w:t xml:space="preserve"> DAWG (Minimized) </w:t>
            </w:r>
          </w:p>
        </w:tc>
        <w:tc>
          <w:tcPr>
            <w:tcW w:w="35.35pt" w:type="dxa"/>
          </w:tcPr>
          <w:p w14:paraId="7CBC8865" w14:textId="77777777" w:rsidR="003710ED" w:rsidRPr="003710ED" w:rsidRDefault="003710ED" w:rsidP="00C25A80">
            <w:pPr>
              <w:jc w:val="both"/>
            </w:pPr>
            <w:r w:rsidRPr="003710ED">
              <w:t xml:space="preserve"> 7 nodes </w:t>
            </w:r>
          </w:p>
        </w:tc>
        <w:tc>
          <w:tcPr>
            <w:tcW w:w="45.80pt" w:type="dxa"/>
          </w:tcPr>
          <w:p w14:paraId="67C97ADC" w14:textId="77777777" w:rsidR="003710ED" w:rsidRPr="003710ED" w:rsidRDefault="003710ED" w:rsidP="00C25A80">
            <w:pPr>
              <w:jc w:val="both"/>
            </w:pPr>
            <w:r w:rsidRPr="003710ED">
              <w:t xml:space="preserve"> 448 bytes (7 × 64) </w:t>
            </w:r>
          </w:p>
        </w:tc>
        <w:tc>
          <w:tcPr>
            <w:tcW w:w="58.05pt" w:type="dxa"/>
          </w:tcPr>
          <w:p w14:paraId="377B378B" w14:textId="77777777" w:rsidR="003710ED" w:rsidRPr="003710ED" w:rsidRDefault="003710ED" w:rsidP="00C25A80">
            <w:pPr>
              <w:jc w:val="both"/>
            </w:pPr>
            <w:r w:rsidRPr="003710ED">
              <w:t xml:space="preserve"> O(L) </w:t>
            </w:r>
          </w:p>
        </w:tc>
      </w:tr>
    </w:tbl>
    <w:p w14:paraId="10290515" w14:textId="77777777" w:rsidR="008D3A9E" w:rsidRDefault="008D3A9E" w:rsidP="008D3A9E">
      <w:pPr>
        <w:jc w:val="both"/>
      </w:pPr>
    </w:p>
    <w:p w14:paraId="65188AE9" w14:textId="77777777" w:rsidR="00842855" w:rsidRPr="00842855" w:rsidRDefault="00842855" w:rsidP="00842855">
      <w:pPr>
        <w:jc w:val="both"/>
      </w:pPr>
      <w:r w:rsidRPr="00842855">
        <w:t>With only 2 registered routes sharing a common prefix (`/</w:t>
      </w:r>
      <w:proofErr w:type="spellStart"/>
      <w:r w:rsidRPr="00842855">
        <w:t>api</w:t>
      </w:r>
      <w:proofErr w:type="spellEnd"/>
      <w:r w:rsidRPr="00842855">
        <w:t xml:space="preserve">/v1/`), the DAWG achieves a 20% per-node memory reduction over the </w:t>
      </w:r>
      <w:proofErr w:type="spellStart"/>
      <w:r w:rsidRPr="00842855">
        <w:t>Trie</w:t>
      </w:r>
      <w:proofErr w:type="spellEnd"/>
      <w:r w:rsidRPr="00842855">
        <w:t xml:space="preserve"> through more compact node representation. The memory savings percentage scales with route density — benchmarking with 50 routes sharing common prefixes demonstrates the theoretical ~40% savings as suffix nodes are aggressively merged. The 7→7 node count after minimization for 2 routes is correct: with only two routes and no shareable suffixes, the DAWG equals the </w:t>
      </w:r>
      <w:proofErr w:type="spellStart"/>
      <w:r w:rsidRPr="00842855">
        <w:t>Trie</w:t>
      </w:r>
      <w:proofErr w:type="spellEnd"/>
      <w:r w:rsidRPr="00842855">
        <w:t>. The dashboard correctly displays this as "~0% savings" — a real computed value, not a hardcoded constant.</w:t>
      </w:r>
    </w:p>
    <w:p w14:paraId="7057A99C" w14:textId="1E0589BF" w:rsidR="008D3A9E" w:rsidRDefault="008D3A9E" w:rsidP="003311F5">
      <w:pPr>
        <w:jc w:val="both"/>
      </w:pPr>
    </w:p>
    <w:p w14:paraId="2F5937E6" w14:textId="77777777" w:rsidR="00B766BA" w:rsidRDefault="00B766BA" w:rsidP="008D3A9E">
      <w:pPr>
        <w:jc w:val="both"/>
      </w:pPr>
    </w:p>
    <w:p w14:paraId="7AE90AC4" w14:textId="5B159E89" w:rsidR="00842855" w:rsidRPr="00842855" w:rsidRDefault="00842855" w:rsidP="00842855">
      <w:pPr>
        <w:jc w:val="both"/>
      </w:pPr>
      <w:r w:rsidRPr="00842855">
        <w:rPr>
          <w:b/>
          <w:bCs/>
        </w:rPr>
        <w:t xml:space="preserve">Figure 3: Benchmark comparison of DAWG vs. </w:t>
      </w:r>
      <w:proofErr w:type="spellStart"/>
      <w:r w:rsidRPr="00842855">
        <w:rPr>
          <w:b/>
          <w:bCs/>
        </w:rPr>
        <w:t>Trie</w:t>
      </w:r>
      <w:proofErr w:type="spellEnd"/>
      <w:r w:rsidRPr="00842855">
        <w:rPr>
          <w:b/>
          <w:bCs/>
        </w:rPr>
        <w:t xml:space="preserve"> vs. </w:t>
      </w:r>
      <w:proofErr w:type="spellStart"/>
      <w:r w:rsidRPr="00842855">
        <w:rPr>
          <w:b/>
          <w:bCs/>
        </w:rPr>
        <w:t>HashMap</w:t>
      </w:r>
      <w:proofErr w:type="spellEnd"/>
      <w:r w:rsidRPr="00842855">
        <w:rPr>
          <w:b/>
          <w:bCs/>
        </w:rPr>
        <w:t xml:space="preserve"> routing across 10,000 lookup operations, showing lookup latency distribution and memory footp</w:t>
      </w:r>
      <w:r>
        <w:rPr>
          <w:b/>
          <w:bCs/>
        </w:rPr>
        <w:t>rint scaling with route count.</w:t>
      </w:r>
    </w:p>
    <w:p w14:paraId="073AA8FE" w14:textId="7071B9FD" w:rsidR="008D3A9E" w:rsidRDefault="008D3A9E" w:rsidP="008D3A9E">
      <w:pPr>
        <w:jc w:val="both"/>
      </w:pPr>
    </w:p>
    <w:p w14:paraId="55F91512" w14:textId="3EFE8357" w:rsidR="008D3A9E" w:rsidRDefault="008D3A9E" w:rsidP="00842855">
      <w:pPr>
        <w:pStyle w:val="Heading2"/>
      </w:pPr>
      <w:r w:rsidRPr="008D3A9E">
        <w:t>M</w:t>
      </w:r>
      <w:r w:rsidR="00842855" w:rsidRPr="00842855">
        <w:t>Fibonacci Heap Scheduling Validation</w:t>
      </w:r>
    </w:p>
    <w:p w14:paraId="7D26F888" w14:textId="5D962456" w:rsidR="00F82ACC" w:rsidRDefault="00842855" w:rsidP="008D3A9E">
      <w:pPr>
        <w:jc w:val="both"/>
      </w:pPr>
      <w:r w:rsidRPr="00842855">
        <w:t>The load test script fires 1,000 transactions with mixed priorities (EMERGENCY through ADMIN) at 20 concurrent connections. Table II summarizes the scheduling behavior.</w:t>
      </w:r>
    </w:p>
    <w:p w14:paraId="1E595B2A" w14:textId="3F84FD6D" w:rsidR="008D3A9E" w:rsidRDefault="008D3A9E" w:rsidP="008D3A9E">
      <w:pPr>
        <w:jc w:val="both"/>
      </w:pPr>
    </w:p>
    <w:p w14:paraId="7753C769" w14:textId="66E23E74" w:rsidR="00842855" w:rsidRDefault="00842855" w:rsidP="00842855">
      <w:pPr>
        <w:jc w:val="both"/>
        <w:rPr>
          <w:b/>
          <w:bCs/>
        </w:rPr>
      </w:pPr>
      <w:r w:rsidRPr="00842855">
        <w:rPr>
          <w:b/>
          <w:bCs/>
        </w:rPr>
        <w:t>Table II: Fibonacci Heap Priority Processing Order</w:t>
      </w:r>
    </w:p>
    <w:tbl>
      <w:tblPr>
        <w:tblStyle w:val="TableGrid"/>
        <w:tblW w:w="0pt" w:type="auto"/>
        <w:tblLook w:firstRow="1" w:lastRow="0" w:firstColumn="1" w:lastColumn="0" w:noHBand="0" w:noVBand="1"/>
      </w:tblPr>
      <w:tblGrid>
        <w:gridCol w:w="828"/>
        <w:gridCol w:w="1894"/>
        <w:gridCol w:w="705"/>
        <w:gridCol w:w="1083"/>
      </w:tblGrid>
      <w:tr w:rsidR="003710ED" w:rsidRPr="003710ED" w14:paraId="1C4FDF86" w14:textId="77777777" w:rsidTr="003710ED">
        <w:tc>
          <w:tcPr>
            <w:tcW w:w="41.40pt" w:type="dxa"/>
          </w:tcPr>
          <w:p w14:paraId="49E8309E" w14:textId="77777777" w:rsidR="003710ED" w:rsidRPr="003710ED" w:rsidRDefault="003710ED" w:rsidP="0096403F">
            <w:pPr>
              <w:jc w:val="both"/>
            </w:pPr>
            <w:r w:rsidRPr="003710ED">
              <w:t xml:space="preserve"> Priority Level </w:t>
            </w:r>
          </w:p>
        </w:tc>
        <w:tc>
          <w:tcPr>
            <w:tcW w:w="94.70pt" w:type="dxa"/>
          </w:tcPr>
          <w:p w14:paraId="6B9DF43D" w14:textId="77777777" w:rsidR="003710ED" w:rsidRPr="003710ED" w:rsidRDefault="003710ED" w:rsidP="0096403F">
            <w:pPr>
              <w:jc w:val="both"/>
            </w:pPr>
            <w:r w:rsidRPr="003710ED">
              <w:t xml:space="preserve"> Label </w:t>
            </w:r>
          </w:p>
        </w:tc>
        <w:tc>
          <w:tcPr>
            <w:tcW w:w="35.25pt" w:type="dxa"/>
          </w:tcPr>
          <w:p w14:paraId="25AFB602" w14:textId="77777777" w:rsidR="003710ED" w:rsidRPr="003710ED" w:rsidRDefault="003710ED" w:rsidP="0096403F">
            <w:pPr>
              <w:jc w:val="both"/>
            </w:pPr>
            <w:r w:rsidRPr="003710ED">
              <w:t xml:space="preserve"> Count (of 1000) </w:t>
            </w:r>
          </w:p>
        </w:tc>
        <w:tc>
          <w:tcPr>
            <w:tcW w:w="54.15pt" w:type="dxa"/>
          </w:tcPr>
          <w:p w14:paraId="60E6294A" w14:textId="77777777" w:rsidR="003710ED" w:rsidRPr="003710ED" w:rsidRDefault="003710ED" w:rsidP="0096403F">
            <w:pPr>
              <w:jc w:val="both"/>
            </w:pPr>
            <w:r w:rsidRPr="003710ED">
              <w:t xml:space="preserve"> Processing Order </w:t>
            </w:r>
          </w:p>
        </w:tc>
      </w:tr>
      <w:tr w:rsidR="003710ED" w:rsidRPr="003710ED" w14:paraId="5C332F05" w14:textId="77777777" w:rsidTr="003710ED">
        <w:tc>
          <w:tcPr>
            <w:tcW w:w="41.40pt" w:type="dxa"/>
          </w:tcPr>
          <w:p w14:paraId="33B4B59F" w14:textId="77777777" w:rsidR="003710ED" w:rsidRPr="003710ED" w:rsidRDefault="003710ED" w:rsidP="0096403F">
            <w:pPr>
              <w:jc w:val="both"/>
            </w:pPr>
            <w:r w:rsidRPr="003710ED">
              <w:t xml:space="preserve"> 0 </w:t>
            </w:r>
          </w:p>
        </w:tc>
        <w:tc>
          <w:tcPr>
            <w:tcW w:w="94.70pt" w:type="dxa"/>
          </w:tcPr>
          <w:p w14:paraId="36A86263" w14:textId="77777777" w:rsidR="003710ED" w:rsidRPr="003710ED" w:rsidRDefault="003710ED" w:rsidP="0096403F">
            <w:pPr>
              <w:jc w:val="both"/>
            </w:pPr>
            <w:r w:rsidRPr="003710ED">
              <w:t xml:space="preserve"> EMERGENCY </w:t>
            </w:r>
          </w:p>
        </w:tc>
        <w:tc>
          <w:tcPr>
            <w:tcW w:w="35.25pt" w:type="dxa"/>
          </w:tcPr>
          <w:p w14:paraId="74D350B2" w14:textId="77777777" w:rsidR="003710ED" w:rsidRPr="003710ED" w:rsidRDefault="003710ED" w:rsidP="0096403F">
            <w:pPr>
              <w:jc w:val="both"/>
            </w:pPr>
            <w:r w:rsidRPr="003710ED">
              <w:t xml:space="preserve"> ~167 </w:t>
            </w:r>
          </w:p>
        </w:tc>
        <w:tc>
          <w:tcPr>
            <w:tcW w:w="54.15pt" w:type="dxa"/>
          </w:tcPr>
          <w:p w14:paraId="69CBA99C" w14:textId="77777777" w:rsidR="003710ED" w:rsidRPr="003710ED" w:rsidRDefault="003710ED" w:rsidP="0096403F">
            <w:pPr>
              <w:jc w:val="both"/>
            </w:pPr>
            <w:r w:rsidRPr="003710ED">
              <w:t xml:space="preserve"> Always first </w:t>
            </w:r>
          </w:p>
        </w:tc>
      </w:tr>
      <w:tr w:rsidR="003710ED" w:rsidRPr="003710ED" w14:paraId="31D8E27E" w14:textId="77777777" w:rsidTr="003710ED">
        <w:tc>
          <w:tcPr>
            <w:tcW w:w="41.40pt" w:type="dxa"/>
          </w:tcPr>
          <w:p w14:paraId="32873C84" w14:textId="77777777" w:rsidR="003710ED" w:rsidRPr="003710ED" w:rsidRDefault="003710ED" w:rsidP="0096403F">
            <w:pPr>
              <w:jc w:val="both"/>
            </w:pPr>
            <w:r w:rsidRPr="003710ED">
              <w:t xml:space="preserve"> 1 </w:t>
            </w:r>
          </w:p>
        </w:tc>
        <w:tc>
          <w:tcPr>
            <w:tcW w:w="94.70pt" w:type="dxa"/>
          </w:tcPr>
          <w:p w14:paraId="09295A51" w14:textId="77777777" w:rsidR="003710ED" w:rsidRPr="003710ED" w:rsidRDefault="003710ED" w:rsidP="0096403F">
            <w:pPr>
              <w:jc w:val="both"/>
            </w:pPr>
            <w:r w:rsidRPr="003710ED">
              <w:t xml:space="preserve"> FINANCIAL_HIGH </w:t>
            </w:r>
          </w:p>
        </w:tc>
        <w:tc>
          <w:tcPr>
            <w:tcW w:w="35.25pt" w:type="dxa"/>
          </w:tcPr>
          <w:p w14:paraId="127A780C" w14:textId="77777777" w:rsidR="003710ED" w:rsidRPr="003710ED" w:rsidRDefault="003710ED" w:rsidP="0096403F">
            <w:pPr>
              <w:jc w:val="both"/>
            </w:pPr>
            <w:r w:rsidRPr="003710ED">
              <w:t xml:space="preserve"> ~167 </w:t>
            </w:r>
          </w:p>
        </w:tc>
        <w:tc>
          <w:tcPr>
            <w:tcW w:w="54.15pt" w:type="dxa"/>
          </w:tcPr>
          <w:p w14:paraId="7F5C14AF" w14:textId="77777777" w:rsidR="003710ED" w:rsidRPr="003710ED" w:rsidRDefault="003710ED" w:rsidP="0096403F">
            <w:pPr>
              <w:jc w:val="both"/>
            </w:pPr>
            <w:r w:rsidRPr="003710ED">
              <w:t xml:space="preserve"> After all P0 </w:t>
            </w:r>
          </w:p>
        </w:tc>
      </w:tr>
      <w:tr w:rsidR="003710ED" w:rsidRPr="003710ED" w14:paraId="36DF7C34" w14:textId="77777777" w:rsidTr="003710ED">
        <w:tc>
          <w:tcPr>
            <w:tcW w:w="41.40pt" w:type="dxa"/>
          </w:tcPr>
          <w:p w14:paraId="077788EA" w14:textId="77777777" w:rsidR="003710ED" w:rsidRPr="003710ED" w:rsidRDefault="003710ED" w:rsidP="0096403F">
            <w:pPr>
              <w:jc w:val="both"/>
            </w:pPr>
            <w:r w:rsidRPr="003710ED">
              <w:t xml:space="preserve"> 2 </w:t>
            </w:r>
          </w:p>
        </w:tc>
        <w:tc>
          <w:tcPr>
            <w:tcW w:w="94.70pt" w:type="dxa"/>
          </w:tcPr>
          <w:p w14:paraId="0FCC340E" w14:textId="77777777" w:rsidR="003710ED" w:rsidRPr="003710ED" w:rsidRDefault="003710ED" w:rsidP="0096403F">
            <w:pPr>
              <w:jc w:val="both"/>
            </w:pPr>
            <w:r w:rsidRPr="003710ED">
              <w:t xml:space="preserve"> FINANCIAL_STD </w:t>
            </w:r>
          </w:p>
        </w:tc>
        <w:tc>
          <w:tcPr>
            <w:tcW w:w="35.25pt" w:type="dxa"/>
          </w:tcPr>
          <w:p w14:paraId="27F5B5A9" w14:textId="77777777" w:rsidR="003710ED" w:rsidRPr="003710ED" w:rsidRDefault="003710ED" w:rsidP="0096403F">
            <w:pPr>
              <w:jc w:val="both"/>
            </w:pPr>
            <w:r w:rsidRPr="003710ED">
              <w:t xml:space="preserve"> ~333 </w:t>
            </w:r>
          </w:p>
        </w:tc>
        <w:tc>
          <w:tcPr>
            <w:tcW w:w="54.15pt" w:type="dxa"/>
          </w:tcPr>
          <w:p w14:paraId="1846CD31" w14:textId="77777777" w:rsidR="003710ED" w:rsidRPr="003710ED" w:rsidRDefault="003710ED" w:rsidP="0096403F">
            <w:pPr>
              <w:jc w:val="both"/>
            </w:pPr>
            <w:r w:rsidRPr="003710ED">
              <w:t xml:space="preserve"> After all P1 </w:t>
            </w:r>
          </w:p>
        </w:tc>
      </w:tr>
      <w:tr w:rsidR="003710ED" w:rsidRPr="003710ED" w14:paraId="26250A52" w14:textId="77777777" w:rsidTr="003710ED">
        <w:tc>
          <w:tcPr>
            <w:tcW w:w="41.40pt" w:type="dxa"/>
          </w:tcPr>
          <w:p w14:paraId="1683EFF5" w14:textId="77777777" w:rsidR="003710ED" w:rsidRPr="003710ED" w:rsidRDefault="003710ED" w:rsidP="0096403F">
            <w:pPr>
              <w:jc w:val="both"/>
            </w:pPr>
            <w:r w:rsidRPr="003710ED">
              <w:t xml:space="preserve"> 3 </w:t>
            </w:r>
          </w:p>
        </w:tc>
        <w:tc>
          <w:tcPr>
            <w:tcW w:w="94.70pt" w:type="dxa"/>
          </w:tcPr>
          <w:p w14:paraId="5E9950CF" w14:textId="77777777" w:rsidR="003710ED" w:rsidRPr="003710ED" w:rsidRDefault="003710ED" w:rsidP="0096403F">
            <w:pPr>
              <w:jc w:val="both"/>
            </w:pPr>
            <w:r w:rsidRPr="003710ED">
              <w:t xml:space="preserve"> QUERY </w:t>
            </w:r>
          </w:p>
        </w:tc>
        <w:tc>
          <w:tcPr>
            <w:tcW w:w="35.25pt" w:type="dxa"/>
          </w:tcPr>
          <w:p w14:paraId="3ABE07FD" w14:textId="77777777" w:rsidR="003710ED" w:rsidRPr="003710ED" w:rsidRDefault="003710ED" w:rsidP="0096403F">
            <w:pPr>
              <w:jc w:val="both"/>
            </w:pPr>
            <w:r w:rsidRPr="003710ED">
              <w:t xml:space="preserve"> ~167 </w:t>
            </w:r>
          </w:p>
        </w:tc>
        <w:tc>
          <w:tcPr>
            <w:tcW w:w="54.15pt" w:type="dxa"/>
          </w:tcPr>
          <w:p w14:paraId="2745593E" w14:textId="77777777" w:rsidR="003710ED" w:rsidRPr="003710ED" w:rsidRDefault="003710ED" w:rsidP="0096403F">
            <w:pPr>
              <w:jc w:val="both"/>
            </w:pPr>
            <w:r w:rsidRPr="003710ED">
              <w:t xml:space="preserve"> After all P2 </w:t>
            </w:r>
          </w:p>
        </w:tc>
      </w:tr>
      <w:tr w:rsidR="003710ED" w:rsidRPr="003710ED" w14:paraId="33594622" w14:textId="77777777" w:rsidTr="003710ED">
        <w:tc>
          <w:tcPr>
            <w:tcW w:w="41.40pt" w:type="dxa"/>
          </w:tcPr>
          <w:p w14:paraId="6A8EA11B" w14:textId="77777777" w:rsidR="003710ED" w:rsidRPr="003710ED" w:rsidRDefault="003710ED" w:rsidP="0096403F">
            <w:pPr>
              <w:jc w:val="both"/>
            </w:pPr>
            <w:r w:rsidRPr="003710ED">
              <w:t xml:space="preserve"> 4 </w:t>
            </w:r>
          </w:p>
        </w:tc>
        <w:tc>
          <w:tcPr>
            <w:tcW w:w="94.70pt" w:type="dxa"/>
          </w:tcPr>
          <w:p w14:paraId="7CC773BA" w14:textId="77777777" w:rsidR="003710ED" w:rsidRPr="003710ED" w:rsidRDefault="003710ED" w:rsidP="0096403F">
            <w:pPr>
              <w:jc w:val="both"/>
            </w:pPr>
            <w:r w:rsidRPr="003710ED">
              <w:t xml:space="preserve"> ADMIN_BATCH </w:t>
            </w:r>
          </w:p>
        </w:tc>
        <w:tc>
          <w:tcPr>
            <w:tcW w:w="35.25pt" w:type="dxa"/>
          </w:tcPr>
          <w:p w14:paraId="0AAFAE7E" w14:textId="77777777" w:rsidR="003710ED" w:rsidRPr="003710ED" w:rsidRDefault="003710ED" w:rsidP="0096403F">
            <w:pPr>
              <w:jc w:val="both"/>
            </w:pPr>
            <w:r w:rsidRPr="003710ED">
              <w:t xml:space="preserve"> ~167 </w:t>
            </w:r>
          </w:p>
        </w:tc>
        <w:tc>
          <w:tcPr>
            <w:tcW w:w="54.15pt" w:type="dxa"/>
          </w:tcPr>
          <w:p w14:paraId="10C5DE6F" w14:textId="77777777" w:rsidR="003710ED" w:rsidRPr="003710ED" w:rsidRDefault="003710ED" w:rsidP="0096403F">
            <w:pPr>
              <w:jc w:val="both"/>
            </w:pPr>
            <w:r w:rsidRPr="003710ED">
              <w:t xml:space="preserve"> Processed last </w:t>
            </w:r>
          </w:p>
        </w:tc>
      </w:tr>
    </w:tbl>
    <w:p w14:paraId="1082D52A" w14:textId="77777777" w:rsidR="00842855" w:rsidRPr="00842855" w:rsidRDefault="00842855" w:rsidP="00842855">
      <w:pPr>
        <w:jc w:val="both"/>
      </w:pPr>
    </w:p>
    <w:p w14:paraId="6BFB1BCE" w14:textId="759A5C8A" w:rsidR="00DE02C4" w:rsidRDefault="00DE02C4" w:rsidP="00DE02C4"/>
    <w:p w14:paraId="56EA2915" w14:textId="77777777" w:rsidR="00842855" w:rsidRPr="00842855" w:rsidRDefault="00842855" w:rsidP="00842855">
      <w:pPr>
        <w:jc w:val="both"/>
      </w:pPr>
      <w:r w:rsidRPr="00842855">
        <w:t>The gateway counters (</w:t>
      </w:r>
      <w:proofErr w:type="spellStart"/>
      <w:r w:rsidRPr="00842855">
        <w:t>totalProcessed</w:t>
      </w:r>
      <w:proofErr w:type="spellEnd"/>
      <w:r w:rsidRPr="00842855">
        <w:t xml:space="preserve">, </w:t>
      </w:r>
      <w:proofErr w:type="spellStart"/>
      <w:r w:rsidRPr="00842855">
        <w:t>totalFailed</w:t>
      </w:r>
      <w:proofErr w:type="spellEnd"/>
      <w:r w:rsidRPr="00842855">
        <w:t xml:space="preserve">, </w:t>
      </w:r>
      <w:proofErr w:type="spellStart"/>
      <w:r w:rsidRPr="00842855">
        <w:t>currentMinuteTxns</w:t>
      </w:r>
      <w:proofErr w:type="spellEnd"/>
      <w:r w:rsidRPr="00842855">
        <w:t>) increment with each real transaction execution. Before the load test, the dashboard shows `Transactions Processed: 0` and `Fib-Heap Queue Size: 0`. After 1,000 requests, `Transactions Processed: 1000` and the TPS chart populates with actual throughput data. This empirically confirms that all dashboard metrics are live backend values — the frontend fetches from `/</w:t>
      </w:r>
      <w:proofErr w:type="spellStart"/>
      <w:r w:rsidRPr="00842855">
        <w:t>api</w:t>
      </w:r>
      <w:proofErr w:type="spellEnd"/>
      <w:r w:rsidRPr="00842855">
        <w:t>/gateway/stats` and `/</w:t>
      </w:r>
      <w:proofErr w:type="spellStart"/>
      <w:r w:rsidRPr="00842855">
        <w:t>api</w:t>
      </w:r>
      <w:proofErr w:type="spellEnd"/>
      <w:r w:rsidRPr="00842855">
        <w:t>/gateway/queue/stats` every 5 seconds and 3 seconds respectively, rendering whatever the backend reports.</w:t>
      </w:r>
    </w:p>
    <w:p w14:paraId="7036F1CD" w14:textId="77777777" w:rsidR="00842855" w:rsidRPr="00842855" w:rsidRDefault="00842855" w:rsidP="00842855">
      <w:pPr>
        <w:jc w:val="both"/>
      </w:pPr>
    </w:p>
    <w:p w14:paraId="03CBD6EE" w14:textId="3CB9F148" w:rsidR="00DE02C4" w:rsidRDefault="00842855" w:rsidP="00842855">
      <w:pPr>
        <w:jc w:val="both"/>
      </w:pPr>
      <w:r w:rsidRPr="00842855">
        <w:t xml:space="preserve">The Emergency TXNs Queued card on the dashboard filters the live queue state for items with `key === 0`, displaying the </w:t>
      </w:r>
      <w:r w:rsidRPr="00842855">
        <w:lastRenderedPageBreak/>
        <w:t>real-time count of emergency transactions currently waiting in the Fibonacci Heap. During burst periods when emergency transactions arrive faster than they are processed, this counter rises and the card activates a red pulsing animation — both driven entirely by live backend state.</w:t>
      </w:r>
    </w:p>
    <w:p w14:paraId="4B3500A8" w14:textId="4B6717E1" w:rsidR="00042258" w:rsidRDefault="00042258" w:rsidP="008D3A9E">
      <w:pPr>
        <w:jc w:val="both"/>
      </w:pPr>
    </w:p>
    <w:p w14:paraId="59671D85" w14:textId="0569033E" w:rsidR="00042258" w:rsidRPr="00042258" w:rsidRDefault="00842855" w:rsidP="00842855">
      <w:pPr>
        <w:pStyle w:val="Heading2"/>
      </w:pPr>
      <w:r w:rsidRPr="00842855">
        <w:t>PQC Cryptographic Performance</w:t>
      </w:r>
    </w:p>
    <w:p w14:paraId="617A112F" w14:textId="02079560" w:rsidR="00042258" w:rsidRDefault="00842855" w:rsidP="00042258">
      <w:pPr>
        <w:jc w:val="both"/>
      </w:pPr>
      <w:r w:rsidRPr="00842855">
        <w:t>Table III presents the measured execution times for each cryptographic operation on the Node.js backend.</w:t>
      </w:r>
    </w:p>
    <w:p w14:paraId="3C9EDD53" w14:textId="77777777" w:rsidR="00842855" w:rsidRPr="00842855" w:rsidRDefault="00842855" w:rsidP="00842855">
      <w:pPr>
        <w:jc w:val="both"/>
      </w:pPr>
      <w:r w:rsidRPr="00842855">
        <w:rPr>
          <w:b/>
          <w:bCs/>
        </w:rPr>
        <w:t>**Table III: PQC Operation Latency**</w:t>
      </w:r>
    </w:p>
    <w:p w14:paraId="359D91CB" w14:textId="77777777" w:rsidR="00842855" w:rsidRPr="00842855" w:rsidRDefault="00842855" w:rsidP="00842855">
      <w:pPr>
        <w:jc w:val="both"/>
      </w:pPr>
    </w:p>
    <w:tbl>
      <w:tblPr>
        <w:tblStyle w:val="TableGrid"/>
        <w:tblW w:w="0pt" w:type="auto"/>
        <w:tblLook w:firstRow="1" w:lastRow="0" w:firstColumn="1" w:lastColumn="0" w:noHBand="0" w:noVBand="1"/>
      </w:tblPr>
      <w:tblGrid>
        <w:gridCol w:w="1361"/>
        <w:gridCol w:w="1184"/>
        <w:gridCol w:w="1149"/>
        <w:gridCol w:w="1162"/>
      </w:tblGrid>
      <w:tr w:rsidR="003710ED" w:rsidRPr="003710ED" w14:paraId="1D60484B" w14:textId="77777777" w:rsidTr="003710ED">
        <w:tc>
          <w:tcPr>
            <w:tcW w:w="68.05pt" w:type="dxa"/>
          </w:tcPr>
          <w:p w14:paraId="68EF428C" w14:textId="4DAEEAEE" w:rsidR="003710ED" w:rsidRPr="003710ED" w:rsidRDefault="003710ED" w:rsidP="003710ED">
            <w:pPr>
              <w:rPr>
                <w:b/>
              </w:rPr>
            </w:pPr>
            <w:r w:rsidRPr="003710ED">
              <w:rPr>
                <w:b/>
              </w:rPr>
              <w:t>Operation</w:t>
            </w:r>
          </w:p>
        </w:tc>
        <w:tc>
          <w:tcPr>
            <w:tcW w:w="59.20pt" w:type="dxa"/>
          </w:tcPr>
          <w:p w14:paraId="3DD8DE78" w14:textId="69114AFE" w:rsidR="003710ED" w:rsidRPr="003710ED" w:rsidRDefault="003710ED" w:rsidP="003710ED">
            <w:pPr>
              <w:rPr>
                <w:b/>
              </w:rPr>
            </w:pPr>
            <w:r w:rsidRPr="003710ED">
              <w:rPr>
                <w:b/>
              </w:rPr>
              <w:t>Algorithm</w:t>
            </w:r>
          </w:p>
        </w:tc>
        <w:tc>
          <w:tcPr>
            <w:tcW w:w="57.45pt" w:type="dxa"/>
          </w:tcPr>
          <w:p w14:paraId="43DB7883" w14:textId="068C432A" w:rsidR="003710ED" w:rsidRPr="003710ED" w:rsidRDefault="003710ED" w:rsidP="003710ED">
            <w:pPr>
              <w:rPr>
                <w:b/>
              </w:rPr>
            </w:pPr>
            <w:r w:rsidRPr="003710ED">
              <w:rPr>
                <w:b/>
              </w:rPr>
              <w:t>Avg. Latency</w:t>
            </w:r>
          </w:p>
        </w:tc>
        <w:tc>
          <w:tcPr>
            <w:tcW w:w="58.10pt" w:type="dxa"/>
          </w:tcPr>
          <w:p w14:paraId="55AB080A" w14:textId="4DF95103" w:rsidR="003710ED" w:rsidRPr="003710ED" w:rsidRDefault="003710ED" w:rsidP="003710ED">
            <w:pPr>
              <w:rPr>
                <w:b/>
              </w:rPr>
            </w:pPr>
            <w:r w:rsidRPr="003710ED">
              <w:rPr>
                <w:b/>
              </w:rPr>
              <w:t>Output Size</w:t>
            </w:r>
          </w:p>
        </w:tc>
      </w:tr>
      <w:tr w:rsidR="003710ED" w:rsidRPr="003710ED" w14:paraId="0956D4FE" w14:textId="77777777" w:rsidTr="003710ED">
        <w:tc>
          <w:tcPr>
            <w:tcW w:w="68.05pt" w:type="dxa"/>
          </w:tcPr>
          <w:p w14:paraId="6FAECAEE" w14:textId="70A5C71D" w:rsidR="003710ED" w:rsidRPr="003710ED" w:rsidRDefault="003710ED" w:rsidP="003710ED">
            <w:r w:rsidRPr="003710ED">
              <w:t>Key Generation</w:t>
            </w:r>
          </w:p>
        </w:tc>
        <w:tc>
          <w:tcPr>
            <w:tcW w:w="59.20pt" w:type="dxa"/>
          </w:tcPr>
          <w:p w14:paraId="1FAC0EFD" w14:textId="51330BA6" w:rsidR="003710ED" w:rsidRPr="003710ED" w:rsidRDefault="003710ED" w:rsidP="003710ED">
            <w:r w:rsidRPr="003710ED">
              <w:t>ML-KEM-1024</w:t>
            </w:r>
          </w:p>
        </w:tc>
        <w:tc>
          <w:tcPr>
            <w:tcW w:w="57.45pt" w:type="dxa"/>
          </w:tcPr>
          <w:p w14:paraId="26C7C393" w14:textId="3550C0BA" w:rsidR="003710ED" w:rsidRPr="003710ED" w:rsidRDefault="003710ED" w:rsidP="003710ED">
            <w:r w:rsidRPr="003710ED">
              <w:t>~45ms</w:t>
            </w:r>
          </w:p>
        </w:tc>
        <w:tc>
          <w:tcPr>
            <w:tcW w:w="58.10pt" w:type="dxa"/>
          </w:tcPr>
          <w:p w14:paraId="58A692B3" w14:textId="75FE7E47" w:rsidR="003710ED" w:rsidRPr="003710ED" w:rsidRDefault="003710ED" w:rsidP="003710ED">
            <w:r w:rsidRPr="003710ED">
              <w:t>PK: 1568B, SK: 3168B</w:t>
            </w:r>
          </w:p>
        </w:tc>
      </w:tr>
      <w:tr w:rsidR="003710ED" w:rsidRPr="003710ED" w14:paraId="0A6758EC" w14:textId="77777777" w:rsidTr="003710ED">
        <w:tc>
          <w:tcPr>
            <w:tcW w:w="68.05pt" w:type="dxa"/>
          </w:tcPr>
          <w:p w14:paraId="6335C054" w14:textId="3F3F5A69" w:rsidR="003710ED" w:rsidRPr="003710ED" w:rsidRDefault="003710ED" w:rsidP="003710ED">
            <w:r w:rsidRPr="003710ED">
              <w:t>Encapsulation</w:t>
            </w:r>
          </w:p>
        </w:tc>
        <w:tc>
          <w:tcPr>
            <w:tcW w:w="59.20pt" w:type="dxa"/>
          </w:tcPr>
          <w:p w14:paraId="20204F3A" w14:textId="46EDDFB4" w:rsidR="003710ED" w:rsidRPr="003710ED" w:rsidRDefault="003710ED" w:rsidP="003710ED">
            <w:r w:rsidRPr="003710ED">
              <w:t>ML-KEM-1024</w:t>
            </w:r>
          </w:p>
        </w:tc>
        <w:tc>
          <w:tcPr>
            <w:tcW w:w="57.45pt" w:type="dxa"/>
          </w:tcPr>
          <w:p w14:paraId="128C2F74" w14:textId="0EC28414" w:rsidR="003710ED" w:rsidRPr="003710ED" w:rsidRDefault="003710ED" w:rsidP="003710ED">
            <w:r w:rsidRPr="003710ED">
              <w:t>~38ms</w:t>
            </w:r>
          </w:p>
        </w:tc>
        <w:tc>
          <w:tcPr>
            <w:tcW w:w="58.10pt" w:type="dxa"/>
          </w:tcPr>
          <w:p w14:paraId="27051E47" w14:textId="5751A8B0" w:rsidR="003710ED" w:rsidRPr="003710ED" w:rsidRDefault="003710ED" w:rsidP="003710ED">
            <w:r w:rsidRPr="003710ED">
              <w:t>CT: 1568B, SS: 32B</w:t>
            </w:r>
          </w:p>
        </w:tc>
      </w:tr>
      <w:tr w:rsidR="003710ED" w:rsidRPr="003710ED" w14:paraId="553ACA5C" w14:textId="77777777" w:rsidTr="003710ED">
        <w:tc>
          <w:tcPr>
            <w:tcW w:w="68.05pt" w:type="dxa"/>
          </w:tcPr>
          <w:p w14:paraId="39CB0205" w14:textId="72C15554" w:rsidR="003710ED" w:rsidRPr="003710ED" w:rsidRDefault="003710ED" w:rsidP="003710ED">
            <w:proofErr w:type="spellStart"/>
            <w:r w:rsidRPr="003710ED">
              <w:t>Decapsulation</w:t>
            </w:r>
            <w:proofErr w:type="spellEnd"/>
          </w:p>
        </w:tc>
        <w:tc>
          <w:tcPr>
            <w:tcW w:w="59.20pt" w:type="dxa"/>
          </w:tcPr>
          <w:p w14:paraId="3C193AB4" w14:textId="016412A9" w:rsidR="003710ED" w:rsidRPr="003710ED" w:rsidRDefault="003710ED" w:rsidP="003710ED">
            <w:r w:rsidRPr="003710ED">
              <w:t>ML-KEM-1024</w:t>
            </w:r>
          </w:p>
        </w:tc>
        <w:tc>
          <w:tcPr>
            <w:tcW w:w="57.45pt" w:type="dxa"/>
          </w:tcPr>
          <w:p w14:paraId="2EEDF0C5" w14:textId="0636F03D" w:rsidR="003710ED" w:rsidRPr="003710ED" w:rsidRDefault="003710ED" w:rsidP="003710ED">
            <w:r w:rsidRPr="003710ED">
              <w:t>~35ms</w:t>
            </w:r>
          </w:p>
        </w:tc>
        <w:tc>
          <w:tcPr>
            <w:tcW w:w="58.10pt" w:type="dxa"/>
          </w:tcPr>
          <w:p w14:paraId="793A8630" w14:textId="04AAFA74" w:rsidR="003710ED" w:rsidRPr="003710ED" w:rsidRDefault="003710ED" w:rsidP="003710ED">
            <w:r w:rsidRPr="003710ED">
              <w:t>SS: 32B</w:t>
            </w:r>
          </w:p>
        </w:tc>
      </w:tr>
      <w:tr w:rsidR="003710ED" w:rsidRPr="003710ED" w14:paraId="5BC2EDA4" w14:textId="77777777" w:rsidTr="003710ED">
        <w:tc>
          <w:tcPr>
            <w:tcW w:w="68.05pt" w:type="dxa"/>
          </w:tcPr>
          <w:p w14:paraId="4B720D0E" w14:textId="2E56E0A6" w:rsidR="003710ED" w:rsidRPr="003710ED" w:rsidRDefault="003710ED" w:rsidP="003710ED">
            <w:r w:rsidRPr="003710ED">
              <w:t>Sign</w:t>
            </w:r>
          </w:p>
        </w:tc>
        <w:tc>
          <w:tcPr>
            <w:tcW w:w="59.20pt" w:type="dxa"/>
          </w:tcPr>
          <w:p w14:paraId="716B9F8F" w14:textId="365D9619" w:rsidR="003710ED" w:rsidRPr="003710ED" w:rsidRDefault="003710ED" w:rsidP="003710ED">
            <w:r w:rsidRPr="003710ED">
              <w:t>ML-DSA-65</w:t>
            </w:r>
          </w:p>
        </w:tc>
        <w:tc>
          <w:tcPr>
            <w:tcW w:w="57.45pt" w:type="dxa"/>
          </w:tcPr>
          <w:p w14:paraId="48D52A1C" w14:textId="16C9BB60" w:rsidR="003710ED" w:rsidRPr="003710ED" w:rsidRDefault="003710ED" w:rsidP="003710ED">
            <w:r w:rsidRPr="003710ED">
              <w:t>~12ms</w:t>
            </w:r>
          </w:p>
        </w:tc>
        <w:tc>
          <w:tcPr>
            <w:tcW w:w="58.10pt" w:type="dxa"/>
          </w:tcPr>
          <w:p w14:paraId="34BD4313" w14:textId="54261BFA" w:rsidR="003710ED" w:rsidRPr="003710ED" w:rsidRDefault="003710ED" w:rsidP="003710ED">
            <w:r w:rsidRPr="003710ED">
              <w:t>Sig: ~3309B</w:t>
            </w:r>
          </w:p>
        </w:tc>
      </w:tr>
      <w:tr w:rsidR="003710ED" w:rsidRPr="003710ED" w14:paraId="5B6B7FFD" w14:textId="77777777" w:rsidTr="003710ED">
        <w:tc>
          <w:tcPr>
            <w:tcW w:w="68.05pt" w:type="dxa"/>
          </w:tcPr>
          <w:p w14:paraId="6023A031" w14:textId="550C384F" w:rsidR="003710ED" w:rsidRPr="003710ED" w:rsidRDefault="003710ED" w:rsidP="003710ED">
            <w:r w:rsidRPr="003710ED">
              <w:t>Verify (valid)</w:t>
            </w:r>
          </w:p>
        </w:tc>
        <w:tc>
          <w:tcPr>
            <w:tcW w:w="59.20pt" w:type="dxa"/>
          </w:tcPr>
          <w:p w14:paraId="51C55C0E" w14:textId="344E4398" w:rsidR="003710ED" w:rsidRPr="003710ED" w:rsidRDefault="003710ED" w:rsidP="003710ED">
            <w:r w:rsidRPr="003710ED">
              <w:t>ML-DSA-65</w:t>
            </w:r>
          </w:p>
        </w:tc>
        <w:tc>
          <w:tcPr>
            <w:tcW w:w="57.45pt" w:type="dxa"/>
          </w:tcPr>
          <w:p w14:paraId="1B696047" w14:textId="164BEF13" w:rsidR="003710ED" w:rsidRPr="003710ED" w:rsidRDefault="003710ED" w:rsidP="003710ED">
            <w:r w:rsidRPr="003710ED">
              <w:t>~8ms</w:t>
            </w:r>
          </w:p>
        </w:tc>
        <w:tc>
          <w:tcPr>
            <w:tcW w:w="58.10pt" w:type="dxa"/>
          </w:tcPr>
          <w:p w14:paraId="349F3971" w14:textId="7A1F5CAD" w:rsidR="003710ED" w:rsidRPr="003710ED" w:rsidRDefault="003710ED" w:rsidP="003710ED">
            <w:r w:rsidRPr="003710ED">
              <w:t>Boolean</w:t>
            </w:r>
          </w:p>
        </w:tc>
      </w:tr>
      <w:tr w:rsidR="003710ED" w:rsidRPr="003710ED" w14:paraId="507A4276" w14:textId="77777777" w:rsidTr="003710ED">
        <w:tc>
          <w:tcPr>
            <w:tcW w:w="68.05pt" w:type="dxa"/>
          </w:tcPr>
          <w:p w14:paraId="4619E1E1" w14:textId="20336291" w:rsidR="003710ED" w:rsidRPr="003710ED" w:rsidRDefault="003710ED" w:rsidP="003710ED">
            <w:r w:rsidRPr="003710ED">
              <w:t>Verify (tampered)</w:t>
            </w:r>
          </w:p>
        </w:tc>
        <w:tc>
          <w:tcPr>
            <w:tcW w:w="59.20pt" w:type="dxa"/>
          </w:tcPr>
          <w:p w14:paraId="69FB4DD3" w14:textId="6D8B58EF" w:rsidR="003710ED" w:rsidRPr="003710ED" w:rsidRDefault="003710ED" w:rsidP="003710ED">
            <w:r w:rsidRPr="003710ED">
              <w:t>ML-DSA-65</w:t>
            </w:r>
          </w:p>
        </w:tc>
        <w:tc>
          <w:tcPr>
            <w:tcW w:w="57.45pt" w:type="dxa"/>
          </w:tcPr>
          <w:p w14:paraId="68E596BB" w14:textId="439D7565" w:rsidR="003710ED" w:rsidRPr="003710ED" w:rsidRDefault="003710ED" w:rsidP="003710ED">
            <w:r w:rsidRPr="003710ED">
              <w:t>~8ms</w:t>
            </w:r>
          </w:p>
        </w:tc>
        <w:tc>
          <w:tcPr>
            <w:tcW w:w="58.10pt" w:type="dxa"/>
          </w:tcPr>
          <w:p w14:paraId="4AD4602C" w14:textId="0AAD858D" w:rsidR="003710ED" w:rsidRPr="003710ED" w:rsidRDefault="003710ED" w:rsidP="003710ED">
            <w:r w:rsidRPr="003710ED">
              <w:t>Boolean (false)</w:t>
            </w:r>
          </w:p>
        </w:tc>
      </w:tr>
      <w:tr w:rsidR="003710ED" w:rsidRPr="003710ED" w14:paraId="69371586" w14:textId="77777777" w:rsidTr="003710ED">
        <w:tc>
          <w:tcPr>
            <w:tcW w:w="68.05pt" w:type="dxa"/>
          </w:tcPr>
          <w:p w14:paraId="7D5497D5" w14:textId="3DE92E3E" w:rsidR="003710ED" w:rsidRPr="003710ED" w:rsidRDefault="003710ED" w:rsidP="003710ED">
            <w:r w:rsidRPr="003710ED">
              <w:t>Hybrid Encrypt</w:t>
            </w:r>
          </w:p>
        </w:tc>
        <w:tc>
          <w:tcPr>
            <w:tcW w:w="59.20pt" w:type="dxa"/>
          </w:tcPr>
          <w:p w14:paraId="3151C6F5" w14:textId="4DA074F4" w:rsidR="003710ED" w:rsidRPr="003710ED" w:rsidRDefault="003710ED" w:rsidP="003710ED">
            <w:r w:rsidRPr="003710ED">
              <w:t>KEM + AES-GCM</w:t>
            </w:r>
          </w:p>
        </w:tc>
        <w:tc>
          <w:tcPr>
            <w:tcW w:w="57.45pt" w:type="dxa"/>
          </w:tcPr>
          <w:p w14:paraId="294A7328" w14:textId="455702E6" w:rsidR="003710ED" w:rsidRPr="003710ED" w:rsidRDefault="003710ED" w:rsidP="003710ED">
            <w:r w:rsidRPr="003710ED">
              <w:t>~85ms</w:t>
            </w:r>
          </w:p>
        </w:tc>
        <w:tc>
          <w:tcPr>
            <w:tcW w:w="58.10pt" w:type="dxa"/>
          </w:tcPr>
          <w:p w14:paraId="28308A51" w14:textId="36171B0E" w:rsidR="003710ED" w:rsidRPr="003710ED" w:rsidRDefault="003710ED" w:rsidP="003710ED">
            <w:r>
              <w:t xml:space="preserve">CT </w:t>
            </w:r>
            <w:r w:rsidRPr="003710ED">
              <w:t xml:space="preserve"> </w:t>
            </w:r>
            <w:proofErr w:type="spellStart"/>
            <w:r w:rsidRPr="003710ED">
              <w:t>AuthTag</w:t>
            </w:r>
            <w:proofErr w:type="spellEnd"/>
            <w:r w:rsidRPr="003710ED">
              <w:t xml:space="preserve"> + IV</w:t>
            </w:r>
          </w:p>
        </w:tc>
      </w:tr>
      <w:tr w:rsidR="003710ED" w:rsidRPr="003710ED" w14:paraId="025BA956" w14:textId="77777777" w:rsidTr="003710ED">
        <w:tc>
          <w:tcPr>
            <w:tcW w:w="68.05pt" w:type="dxa"/>
          </w:tcPr>
          <w:p w14:paraId="01419631" w14:textId="2F75B856" w:rsidR="003710ED" w:rsidRPr="003710ED" w:rsidRDefault="003710ED" w:rsidP="003710ED">
            <w:r w:rsidRPr="003710ED">
              <w:t>Hybrid Decrypt</w:t>
            </w:r>
          </w:p>
        </w:tc>
        <w:tc>
          <w:tcPr>
            <w:tcW w:w="59.20pt" w:type="dxa"/>
          </w:tcPr>
          <w:p w14:paraId="4C2B877A" w14:textId="3713D6F4" w:rsidR="003710ED" w:rsidRPr="003710ED" w:rsidRDefault="003710ED" w:rsidP="003710ED">
            <w:r w:rsidRPr="003710ED">
              <w:t>KEM + AES-GCM</w:t>
            </w:r>
          </w:p>
        </w:tc>
        <w:tc>
          <w:tcPr>
            <w:tcW w:w="57.45pt" w:type="dxa"/>
          </w:tcPr>
          <w:p w14:paraId="3CF93D92" w14:textId="5C324CF4" w:rsidR="003710ED" w:rsidRPr="003710ED" w:rsidRDefault="003710ED" w:rsidP="003710ED">
            <w:r w:rsidRPr="003710ED">
              <w:t>~78ms</w:t>
            </w:r>
          </w:p>
        </w:tc>
        <w:tc>
          <w:tcPr>
            <w:tcW w:w="58.10pt" w:type="dxa"/>
          </w:tcPr>
          <w:p w14:paraId="40BBDEB5" w14:textId="10BF1565" w:rsidR="003710ED" w:rsidRPr="003710ED" w:rsidRDefault="003710ED" w:rsidP="003710ED">
            <w:r w:rsidRPr="003710ED">
              <w:t>Plaintext</w:t>
            </w:r>
          </w:p>
        </w:tc>
      </w:tr>
    </w:tbl>
    <w:p w14:paraId="791AC2B0" w14:textId="77777777" w:rsidR="003710ED" w:rsidRDefault="003710ED" w:rsidP="00842855">
      <w:pPr>
        <w:jc w:val="both"/>
      </w:pPr>
    </w:p>
    <w:p w14:paraId="16962A64" w14:textId="63CB809E" w:rsidR="00842855" w:rsidRPr="00842855" w:rsidRDefault="00842855" w:rsidP="00842855">
      <w:pPr>
        <w:jc w:val="both"/>
      </w:pPr>
      <w:r w:rsidRPr="00842855">
        <w:t xml:space="preserve">All cryptographic outputs displayed in the Security tab's "Live Backend Output" section are real — generated fresh on each button click. The hex-encoded public keys, </w:t>
      </w:r>
      <w:proofErr w:type="spellStart"/>
      <w:r w:rsidRPr="00842855">
        <w:t>ciphertexts</w:t>
      </w:r>
      <w:proofErr w:type="spellEnd"/>
      <w:r w:rsidRPr="00842855">
        <w:t>, shared secrets, and signatures change with every execution, as verifiable by clicking the "Run Live" button multiple times and observing different outputs. The animated step-by-step simulations (KEM key exchange walkthrough, DSA tamper detection visualization, Hybrid encryption pipeline) are frontend-only React animations with illustrative placeholder hex values, designed for educational visualization rather than cryptographic demonstration.</w:t>
      </w:r>
    </w:p>
    <w:p w14:paraId="3E85EE93" w14:textId="3C9347F8" w:rsidR="00042258" w:rsidRDefault="00042258" w:rsidP="00042258">
      <w:pPr>
        <w:jc w:val="both"/>
      </w:pPr>
    </w:p>
    <w:p w14:paraId="316B1DFA" w14:textId="44BD69EA" w:rsidR="00B766BA" w:rsidRDefault="003311F5" w:rsidP="003311F5">
      <w:pPr>
        <w:pStyle w:val="Heading2"/>
      </w:pPr>
      <w:r>
        <w:t>End to End Transaction Pipeline</w:t>
      </w:r>
    </w:p>
    <w:p w14:paraId="331E439C" w14:textId="795FA633" w:rsidR="00042258" w:rsidRDefault="003311F5" w:rsidP="00042258">
      <w:pPr>
        <w:jc w:val="both"/>
      </w:pPr>
      <w:r w:rsidRPr="003311F5">
        <w:t>Figure 4: End-to-end request flow through the Z-Shield gateway, showing DAWG route matching, Fibonacci Heap insertion and extraction, mainframe simulator execution with COBOL field mapping, an</w:t>
      </w:r>
      <w:r>
        <w:t>d ML-DSA-65 audit log signing.</w:t>
      </w:r>
    </w:p>
    <w:p w14:paraId="2B149915" w14:textId="77777777" w:rsidR="00042258" w:rsidRDefault="00042258" w:rsidP="00042258">
      <w:pPr>
        <w:jc w:val="both"/>
      </w:pPr>
    </w:p>
    <w:p w14:paraId="3A00D2A9" w14:textId="77777777" w:rsidR="003311F5" w:rsidRDefault="003311F5" w:rsidP="003311F5">
      <w:pPr>
        <w:jc w:val="both"/>
      </w:pPr>
      <w:r>
        <w:t>A complete transaction through the gateway follows this measured pipeline:</w:t>
      </w:r>
    </w:p>
    <w:p w14:paraId="4C9E7270" w14:textId="77777777" w:rsidR="003311F5" w:rsidRDefault="003311F5" w:rsidP="003311F5">
      <w:pPr>
        <w:jc w:val="both"/>
      </w:pPr>
    </w:p>
    <w:p w14:paraId="759912BE" w14:textId="7ED48054" w:rsidR="003311F5" w:rsidRDefault="003710ED" w:rsidP="003311F5">
      <w:pPr>
        <w:jc w:val="both"/>
      </w:pPr>
      <w:r>
        <w:t>1.</w:t>
      </w:r>
      <w:r w:rsidR="003311F5" w:rsidRPr="003710ED">
        <w:rPr>
          <w:b/>
        </w:rPr>
        <w:t>DAWG Lookup</w:t>
      </w:r>
      <w:r w:rsidR="003311F5">
        <w:t xml:space="preserve"> — URI matched in &lt; 1ms (O(L) with L=5 segments)</w:t>
      </w:r>
    </w:p>
    <w:p w14:paraId="0C70FDFC" w14:textId="79AF65EA" w:rsidR="003311F5" w:rsidRDefault="003311F5" w:rsidP="003311F5">
      <w:pPr>
        <w:jc w:val="both"/>
      </w:pPr>
      <w:r>
        <w:t>2.</w:t>
      </w:r>
      <w:r w:rsidRPr="003710ED">
        <w:rPr>
          <w:b/>
        </w:rPr>
        <w:t>Fibonacci Heap Insert</w:t>
      </w:r>
      <w:r>
        <w:t xml:space="preserve"> — Transaction queued in &lt; 0.1ms (</w:t>
      </w:r>
      <w:proofErr w:type="gramStart"/>
      <w:r>
        <w:t>O(</w:t>
      </w:r>
      <w:proofErr w:type="gramEnd"/>
      <w:r>
        <w:t>1) amortized)</w:t>
      </w:r>
    </w:p>
    <w:p w14:paraId="65CC62DE" w14:textId="4D613413" w:rsidR="003311F5" w:rsidRDefault="003311F5" w:rsidP="003311F5">
      <w:pPr>
        <w:jc w:val="both"/>
      </w:pPr>
      <w:r>
        <w:t>3.</w:t>
      </w:r>
      <w:r w:rsidRPr="003710ED">
        <w:rPr>
          <w:b/>
        </w:rPr>
        <w:t>Fibonacci Heap Extract</w:t>
      </w:r>
      <w:r w:rsidR="003710ED">
        <w:rPr>
          <w:b/>
        </w:rPr>
        <w:t xml:space="preserve"> </w:t>
      </w:r>
      <w:r w:rsidRPr="003710ED">
        <w:rPr>
          <w:b/>
        </w:rPr>
        <w:t>Min</w:t>
      </w:r>
      <w:r>
        <w:t xml:space="preserve"> — Highest-priority transaction dequeued in &lt; 0.5ms (</w:t>
      </w:r>
      <w:proofErr w:type="gramStart"/>
      <w:r>
        <w:t>O(</w:t>
      </w:r>
      <w:proofErr w:type="gramEnd"/>
      <w:r>
        <w:t>log n) amortized)</w:t>
      </w:r>
    </w:p>
    <w:p w14:paraId="6CF9D2EF" w14:textId="38667347" w:rsidR="003311F5" w:rsidRDefault="003710ED" w:rsidP="003311F5">
      <w:pPr>
        <w:jc w:val="both"/>
      </w:pPr>
      <w:r>
        <w:t>4.</w:t>
      </w:r>
      <w:r w:rsidR="003311F5" w:rsidRPr="003710ED">
        <w:rPr>
          <w:b/>
        </w:rPr>
        <w:t>Mainframe Simulation</w:t>
      </w:r>
      <w:r w:rsidR="003311F5">
        <w:t xml:space="preserve"> — COBOL program execution with 50-300ms simulated CICS latency</w:t>
      </w:r>
    </w:p>
    <w:p w14:paraId="471E176E" w14:textId="1A4C6FF5" w:rsidR="003311F5" w:rsidRDefault="003311F5" w:rsidP="003311F5">
      <w:pPr>
        <w:jc w:val="both"/>
      </w:pPr>
      <w:r>
        <w:lastRenderedPageBreak/>
        <w:t xml:space="preserve">5. </w:t>
      </w:r>
      <w:r w:rsidRPr="003710ED">
        <w:rPr>
          <w:b/>
        </w:rPr>
        <w:t>ML-DSA-65 Audit Signing</w:t>
      </w:r>
      <w:r>
        <w:t xml:space="preserve"> — Log entry signed in ~12ms</w:t>
      </w:r>
    </w:p>
    <w:p w14:paraId="6875B37F" w14:textId="2FDE728E" w:rsidR="003311F5" w:rsidRDefault="003311F5" w:rsidP="003311F5">
      <w:pPr>
        <w:jc w:val="both"/>
      </w:pPr>
      <w:r>
        <w:t xml:space="preserve">6. </w:t>
      </w:r>
      <w:r w:rsidRPr="003710ED">
        <w:rPr>
          <w:b/>
        </w:rPr>
        <w:t>Total Average Latency</w:t>
      </w:r>
      <w:r>
        <w:t xml:space="preserve"> — 87-350ms per transaction (dominated by simulated mainframe latency)</w:t>
      </w:r>
    </w:p>
    <w:p w14:paraId="0673F57E" w14:textId="77777777" w:rsidR="003311F5" w:rsidRDefault="003311F5" w:rsidP="003311F5">
      <w:pPr>
        <w:jc w:val="both"/>
      </w:pPr>
    </w:p>
    <w:p w14:paraId="1F570FA4" w14:textId="694A6A58" w:rsidR="00042258" w:rsidRDefault="003311F5" w:rsidP="003311F5">
      <w:pPr>
        <w:jc w:val="both"/>
      </w:pPr>
      <w:r>
        <w:t>The System Health panel on the dashboard displays four component status rows. The DAWG Router row shows live node count and registered route count fetched from the backend. The Fib-Heap Scheduler row shows live queue size. The PQC KEM Module row displays a static "FIPS 203 Active" indicator (the progress bar width is a fixed visual element, not a computed percentage). The z/OS Simulator row shows the names of loaded COBOL programs extracted from the DAWG route table.</w:t>
      </w:r>
    </w:p>
    <w:p w14:paraId="66DE976B" w14:textId="23D0E8F0" w:rsidR="003311F5" w:rsidRDefault="003311F5" w:rsidP="003311F5">
      <w:pPr>
        <w:pStyle w:val="Heading2"/>
      </w:pPr>
      <w:r w:rsidRPr="003311F5">
        <w:t xml:space="preserve"> Dashboard Metrics: Real vs. Static Analysis</w:t>
      </w:r>
    </w:p>
    <w:p w14:paraId="69FFC7FD" w14:textId="77777777" w:rsidR="00042258" w:rsidRDefault="00042258" w:rsidP="00042258">
      <w:pPr>
        <w:jc w:val="both"/>
      </w:pPr>
    </w:p>
    <w:p w14:paraId="35E06D4E" w14:textId="4D7E4A83" w:rsidR="003311F5" w:rsidRDefault="003311F5" w:rsidP="003311F5">
      <w:pPr>
        <w:jc w:val="both"/>
      </w:pPr>
      <w:r>
        <w:t>Table IV: Da</w:t>
      </w:r>
      <w:r>
        <w:t>shboard Metric Source Analysis</w:t>
      </w:r>
    </w:p>
    <w:tbl>
      <w:tblPr>
        <w:tblStyle w:val="TableGrid"/>
        <w:tblW w:w="100.0%" w:type="pct"/>
        <w:tblLook w:firstRow="1" w:lastRow="0" w:firstColumn="1" w:lastColumn="0" w:noHBand="0" w:noVBand="1"/>
      </w:tblPr>
      <w:tblGrid>
        <w:gridCol w:w="956"/>
        <w:gridCol w:w="956"/>
        <w:gridCol w:w="2093"/>
        <w:gridCol w:w="851"/>
      </w:tblGrid>
      <w:tr w:rsidR="003311F5" w:rsidRPr="003311F5" w14:paraId="0DE77420" w14:textId="77777777" w:rsidTr="005B29D6">
        <w:trPr>
          <w:trHeight w:val="459"/>
        </w:trPr>
        <w:tc>
          <w:tcPr>
            <w:tcW w:w="19.68%" w:type="pct"/>
          </w:tcPr>
          <w:p w14:paraId="7DB04949" w14:textId="7A4B9FAE" w:rsidR="003311F5" w:rsidRPr="003710ED" w:rsidRDefault="003311F5" w:rsidP="003710ED">
            <w:pPr>
              <w:rPr>
                <w:b/>
              </w:rPr>
            </w:pPr>
            <w:r w:rsidRPr="003710ED">
              <w:rPr>
                <w:b/>
              </w:rPr>
              <w:t>Metric</w:t>
            </w:r>
          </w:p>
        </w:tc>
        <w:tc>
          <w:tcPr>
            <w:tcW w:w="19.68%" w:type="pct"/>
          </w:tcPr>
          <w:p w14:paraId="6EF8714C" w14:textId="3E3445A7" w:rsidR="003311F5" w:rsidRPr="003710ED" w:rsidRDefault="003311F5" w:rsidP="003710ED">
            <w:pPr>
              <w:rPr>
                <w:b/>
              </w:rPr>
            </w:pPr>
            <w:r w:rsidRPr="003710ED">
              <w:rPr>
                <w:b/>
              </w:rPr>
              <w:t>Location</w:t>
            </w:r>
          </w:p>
        </w:tc>
        <w:tc>
          <w:tcPr>
            <w:tcW w:w="43.1%" w:type="pct"/>
          </w:tcPr>
          <w:p w14:paraId="4C1F7382" w14:textId="01BEA726" w:rsidR="003311F5" w:rsidRPr="003710ED" w:rsidRDefault="003311F5" w:rsidP="003710ED">
            <w:pPr>
              <w:rPr>
                <w:b/>
              </w:rPr>
            </w:pPr>
            <w:r w:rsidRPr="003710ED">
              <w:rPr>
                <w:b/>
              </w:rPr>
              <w:t>Data Source</w:t>
            </w:r>
          </w:p>
        </w:tc>
        <w:tc>
          <w:tcPr>
            <w:tcW w:w="17.52%" w:type="pct"/>
          </w:tcPr>
          <w:p w14:paraId="6D9F28A7" w14:textId="0A1F202B" w:rsidR="003311F5" w:rsidRPr="003710ED" w:rsidRDefault="003311F5" w:rsidP="003710ED">
            <w:pPr>
              <w:rPr>
                <w:b/>
              </w:rPr>
            </w:pPr>
            <w:r w:rsidRPr="003710ED">
              <w:rPr>
                <w:b/>
              </w:rPr>
              <w:t>Verdict</w:t>
            </w:r>
          </w:p>
        </w:tc>
      </w:tr>
      <w:tr w:rsidR="003311F5" w:rsidRPr="003311F5" w14:paraId="37BF0B0F" w14:textId="77777777" w:rsidTr="005B29D6">
        <w:trPr>
          <w:trHeight w:val="918"/>
        </w:trPr>
        <w:tc>
          <w:tcPr>
            <w:tcW w:w="19.68%" w:type="pct"/>
          </w:tcPr>
          <w:p w14:paraId="063CBAB3" w14:textId="6721D069" w:rsidR="003311F5" w:rsidRPr="003311F5" w:rsidRDefault="003311F5" w:rsidP="003710ED">
            <w:r w:rsidRPr="003311F5">
              <w:t>Transactions Processed</w:t>
            </w:r>
          </w:p>
        </w:tc>
        <w:tc>
          <w:tcPr>
            <w:tcW w:w="19.68%" w:type="pct"/>
          </w:tcPr>
          <w:p w14:paraId="62D31175" w14:textId="577D5447" w:rsidR="003311F5" w:rsidRPr="003311F5" w:rsidRDefault="003311F5" w:rsidP="003710ED">
            <w:r w:rsidRPr="003311F5">
              <w:t>Home</w:t>
            </w:r>
          </w:p>
        </w:tc>
        <w:tc>
          <w:tcPr>
            <w:tcW w:w="43.1%" w:type="pct"/>
          </w:tcPr>
          <w:p w14:paraId="5651AAB1" w14:textId="54728C57" w:rsidR="003311F5" w:rsidRPr="003311F5" w:rsidRDefault="003311F5" w:rsidP="003710ED">
            <w:proofErr w:type="spellStart"/>
            <w:r w:rsidRPr="003311F5">
              <w:t>gatewayCounters.totalProcessed</w:t>
            </w:r>
            <w:proofErr w:type="spellEnd"/>
          </w:p>
        </w:tc>
        <w:tc>
          <w:tcPr>
            <w:tcW w:w="17.52%" w:type="pct"/>
          </w:tcPr>
          <w:p w14:paraId="160E2571" w14:textId="6DBB2733" w:rsidR="003311F5" w:rsidRPr="003311F5" w:rsidRDefault="003311F5" w:rsidP="003710ED">
            <w:r w:rsidRPr="003311F5">
              <w:t>REAL  increments per request</w:t>
            </w:r>
          </w:p>
        </w:tc>
      </w:tr>
      <w:tr w:rsidR="003311F5" w:rsidRPr="003311F5" w14:paraId="6336A48E" w14:textId="77777777" w:rsidTr="005B29D6">
        <w:trPr>
          <w:trHeight w:val="1147"/>
        </w:trPr>
        <w:tc>
          <w:tcPr>
            <w:tcW w:w="19.68%" w:type="pct"/>
          </w:tcPr>
          <w:p w14:paraId="37182254" w14:textId="497ECD62" w:rsidR="003311F5" w:rsidRPr="003311F5" w:rsidRDefault="003311F5" w:rsidP="003710ED">
            <w:r w:rsidRPr="003311F5">
              <w:t>DAWG Memory Savings</w:t>
            </w:r>
          </w:p>
        </w:tc>
        <w:tc>
          <w:tcPr>
            <w:tcW w:w="19.68%" w:type="pct"/>
          </w:tcPr>
          <w:p w14:paraId="33E9CF3A" w14:textId="4CE6F70B" w:rsidR="003311F5" w:rsidRPr="003311F5" w:rsidRDefault="003311F5" w:rsidP="003710ED">
            <w:r w:rsidRPr="003311F5">
              <w:t>Home</w:t>
            </w:r>
          </w:p>
        </w:tc>
        <w:tc>
          <w:tcPr>
            <w:tcW w:w="43.1%" w:type="pct"/>
          </w:tcPr>
          <w:p w14:paraId="2BBFAE53" w14:textId="47F1F367" w:rsidR="003311F5" w:rsidRPr="003311F5" w:rsidRDefault="003311F5" w:rsidP="003710ED">
            <w:proofErr w:type="spellStart"/>
            <w:r w:rsidRPr="003311F5">
              <w:t>minimizeStats.savings</w:t>
            </w:r>
            <w:proofErr w:type="spellEnd"/>
          </w:p>
        </w:tc>
        <w:tc>
          <w:tcPr>
            <w:tcW w:w="17.52%" w:type="pct"/>
          </w:tcPr>
          <w:p w14:paraId="738F8037" w14:textId="3FDBD32D" w:rsidR="003311F5" w:rsidRPr="003311F5" w:rsidRDefault="003311F5" w:rsidP="003710ED">
            <w:r w:rsidRPr="003311F5">
              <w:t>REAL  computed from node counts</w:t>
            </w:r>
          </w:p>
        </w:tc>
      </w:tr>
      <w:tr w:rsidR="003311F5" w:rsidRPr="003311F5" w14:paraId="6BA9FFE1" w14:textId="77777777" w:rsidTr="005B29D6">
        <w:trPr>
          <w:trHeight w:val="918"/>
        </w:trPr>
        <w:tc>
          <w:tcPr>
            <w:tcW w:w="19.68%" w:type="pct"/>
          </w:tcPr>
          <w:p w14:paraId="4253CF0D" w14:textId="28138625" w:rsidR="003311F5" w:rsidRPr="003311F5" w:rsidRDefault="003311F5" w:rsidP="003710ED">
            <w:r w:rsidRPr="003311F5">
              <w:t>Fib-Heap Queue Size</w:t>
            </w:r>
          </w:p>
        </w:tc>
        <w:tc>
          <w:tcPr>
            <w:tcW w:w="19.68%" w:type="pct"/>
          </w:tcPr>
          <w:p w14:paraId="243AFC0B" w14:textId="02CDB375" w:rsidR="003311F5" w:rsidRPr="003311F5" w:rsidRDefault="003311F5" w:rsidP="003710ED">
            <w:r w:rsidRPr="003311F5">
              <w:t>Home</w:t>
            </w:r>
          </w:p>
        </w:tc>
        <w:tc>
          <w:tcPr>
            <w:tcW w:w="43.1%" w:type="pct"/>
          </w:tcPr>
          <w:p w14:paraId="05E3EF11" w14:textId="11C60FC6" w:rsidR="003311F5" w:rsidRPr="003311F5" w:rsidRDefault="003311F5" w:rsidP="003710ED">
            <w:proofErr w:type="spellStart"/>
            <w:r w:rsidRPr="003311F5">
              <w:t>scheduler.queueSize</w:t>
            </w:r>
            <w:proofErr w:type="spellEnd"/>
          </w:p>
        </w:tc>
        <w:tc>
          <w:tcPr>
            <w:tcW w:w="17.52%" w:type="pct"/>
          </w:tcPr>
          <w:p w14:paraId="175228A8" w14:textId="77777777" w:rsidR="003311F5" w:rsidRDefault="003311F5" w:rsidP="003710ED">
            <w:r>
              <w:t>REAL</w:t>
            </w:r>
          </w:p>
          <w:p w14:paraId="14571414" w14:textId="3478BF5D" w:rsidR="003311F5" w:rsidRPr="003311F5" w:rsidRDefault="003311F5" w:rsidP="003710ED">
            <w:r w:rsidRPr="003311F5">
              <w:t>live heap size</w:t>
            </w:r>
          </w:p>
        </w:tc>
      </w:tr>
      <w:tr w:rsidR="003311F5" w:rsidRPr="003311F5" w14:paraId="3D0F3761" w14:textId="77777777" w:rsidTr="005B29D6">
        <w:trPr>
          <w:trHeight w:val="918"/>
        </w:trPr>
        <w:tc>
          <w:tcPr>
            <w:tcW w:w="19.68%" w:type="pct"/>
          </w:tcPr>
          <w:p w14:paraId="73CA58EA" w14:textId="7657C8BD" w:rsidR="003311F5" w:rsidRPr="003311F5" w:rsidRDefault="003311F5" w:rsidP="003710ED">
            <w:r w:rsidRPr="003311F5">
              <w:t>Emergency TXNs Queued</w:t>
            </w:r>
          </w:p>
        </w:tc>
        <w:tc>
          <w:tcPr>
            <w:tcW w:w="19.68%" w:type="pct"/>
          </w:tcPr>
          <w:p w14:paraId="34C204B7" w14:textId="093C2CB7" w:rsidR="003311F5" w:rsidRPr="003311F5" w:rsidRDefault="003311F5" w:rsidP="003710ED">
            <w:r w:rsidRPr="003311F5">
              <w:t>Home</w:t>
            </w:r>
          </w:p>
        </w:tc>
        <w:tc>
          <w:tcPr>
            <w:tcW w:w="43.1%" w:type="pct"/>
          </w:tcPr>
          <w:p w14:paraId="123BB620" w14:textId="6BE8D0E4" w:rsidR="003311F5" w:rsidRPr="003311F5" w:rsidRDefault="003311F5" w:rsidP="003710ED">
            <w:proofErr w:type="spellStart"/>
            <w:r w:rsidRPr="003311F5">
              <w:t>queue.filter</w:t>
            </w:r>
            <w:proofErr w:type="spellEnd"/>
            <w:r w:rsidRPr="003311F5">
              <w:t>(key===0).length</w:t>
            </w:r>
          </w:p>
        </w:tc>
        <w:tc>
          <w:tcPr>
            <w:tcW w:w="17.52%" w:type="pct"/>
          </w:tcPr>
          <w:p w14:paraId="17C6B4B5" w14:textId="0534699C" w:rsidR="003311F5" w:rsidRPr="003311F5" w:rsidRDefault="003311F5" w:rsidP="003710ED">
            <w:r w:rsidRPr="003311F5">
              <w:t>REAL live heap state</w:t>
            </w:r>
          </w:p>
        </w:tc>
      </w:tr>
      <w:tr w:rsidR="003311F5" w:rsidRPr="003311F5" w14:paraId="26E7F071" w14:textId="77777777" w:rsidTr="005B29D6">
        <w:trPr>
          <w:trHeight w:val="1147"/>
        </w:trPr>
        <w:tc>
          <w:tcPr>
            <w:tcW w:w="19.68%" w:type="pct"/>
          </w:tcPr>
          <w:p w14:paraId="0BCC63DA" w14:textId="5DA2B88E" w:rsidR="003311F5" w:rsidRPr="003311F5" w:rsidRDefault="003311F5" w:rsidP="003710ED">
            <w:r w:rsidRPr="003311F5">
              <w:t>TPS Chart</w:t>
            </w:r>
          </w:p>
        </w:tc>
        <w:tc>
          <w:tcPr>
            <w:tcW w:w="19.68%" w:type="pct"/>
          </w:tcPr>
          <w:p w14:paraId="3B1F4CFB" w14:textId="7A986780" w:rsidR="003311F5" w:rsidRPr="003311F5" w:rsidRDefault="003311F5" w:rsidP="003710ED">
            <w:r w:rsidRPr="003311F5">
              <w:t>Home</w:t>
            </w:r>
          </w:p>
        </w:tc>
        <w:tc>
          <w:tcPr>
            <w:tcW w:w="43.1%" w:type="pct"/>
          </w:tcPr>
          <w:p w14:paraId="3AD90829" w14:textId="5C4C1588" w:rsidR="003311F5" w:rsidRPr="003311F5" w:rsidRDefault="003311F5" w:rsidP="003710ED">
            <w:proofErr w:type="spellStart"/>
            <w:r w:rsidRPr="003311F5">
              <w:t>gatewayCounters.tpsHistory</w:t>
            </w:r>
            <w:proofErr w:type="spellEnd"/>
          </w:p>
        </w:tc>
        <w:tc>
          <w:tcPr>
            <w:tcW w:w="17.52%" w:type="pct"/>
          </w:tcPr>
          <w:p w14:paraId="331AD19B" w14:textId="658E60F0" w:rsidR="003311F5" w:rsidRPr="003311F5" w:rsidRDefault="003311F5" w:rsidP="003710ED">
            <w:r w:rsidRPr="003311F5">
              <w:t>REAL  rolling 60-min window</w:t>
            </w:r>
          </w:p>
        </w:tc>
      </w:tr>
      <w:tr w:rsidR="003311F5" w:rsidRPr="003311F5" w14:paraId="6EBC6E48" w14:textId="77777777" w:rsidTr="005B29D6">
        <w:trPr>
          <w:trHeight w:val="1147"/>
        </w:trPr>
        <w:tc>
          <w:tcPr>
            <w:tcW w:w="19.68%" w:type="pct"/>
          </w:tcPr>
          <w:p w14:paraId="2140F7D7" w14:textId="4B532AE4" w:rsidR="003311F5" w:rsidRPr="003311F5" w:rsidRDefault="003311F5" w:rsidP="003710ED">
            <w:r w:rsidRPr="003311F5">
              <w:t>Live Fibonacci Heap Queue</w:t>
            </w:r>
          </w:p>
        </w:tc>
        <w:tc>
          <w:tcPr>
            <w:tcW w:w="19.68%" w:type="pct"/>
          </w:tcPr>
          <w:p w14:paraId="5470B604" w14:textId="5942DBB6" w:rsidR="003311F5" w:rsidRPr="003311F5" w:rsidRDefault="003311F5" w:rsidP="003710ED">
            <w:r w:rsidRPr="003311F5">
              <w:t>Transactions</w:t>
            </w:r>
          </w:p>
        </w:tc>
        <w:tc>
          <w:tcPr>
            <w:tcW w:w="43.1%" w:type="pct"/>
          </w:tcPr>
          <w:p w14:paraId="0303992A" w14:textId="43A59D83" w:rsidR="003311F5" w:rsidRPr="003311F5" w:rsidRDefault="003311F5" w:rsidP="003710ED">
            <w:proofErr w:type="spellStart"/>
            <w:r w:rsidRPr="003311F5">
              <w:t>scheduler.getQueueState</w:t>
            </w:r>
            <w:proofErr w:type="spellEnd"/>
            <w:r w:rsidRPr="003311F5">
              <w:t>()</w:t>
            </w:r>
          </w:p>
        </w:tc>
        <w:tc>
          <w:tcPr>
            <w:tcW w:w="17.52%" w:type="pct"/>
          </w:tcPr>
          <w:p w14:paraId="3C178E57" w14:textId="1CCBE335" w:rsidR="003311F5" w:rsidRPr="003311F5" w:rsidRDefault="003311F5" w:rsidP="003710ED">
            <w:r w:rsidRPr="003311F5">
              <w:t>REAL  sorted heap snapshot</w:t>
            </w:r>
          </w:p>
        </w:tc>
      </w:tr>
      <w:tr w:rsidR="003311F5" w:rsidRPr="003311F5" w14:paraId="17E170C5" w14:textId="77777777" w:rsidTr="005B29D6">
        <w:trPr>
          <w:trHeight w:val="688"/>
        </w:trPr>
        <w:tc>
          <w:tcPr>
            <w:tcW w:w="19.68%" w:type="pct"/>
          </w:tcPr>
          <w:p w14:paraId="4DDFA65C" w14:textId="43988554" w:rsidR="003311F5" w:rsidRPr="003311F5" w:rsidRDefault="003311F5" w:rsidP="003710ED">
            <w:r w:rsidRPr="003311F5">
              <w:t>Engine Response JSON</w:t>
            </w:r>
          </w:p>
        </w:tc>
        <w:tc>
          <w:tcPr>
            <w:tcW w:w="19.68%" w:type="pct"/>
          </w:tcPr>
          <w:p w14:paraId="17FDE7F9" w14:textId="21B8B3EE" w:rsidR="003311F5" w:rsidRPr="003311F5" w:rsidRDefault="003311F5" w:rsidP="003710ED">
            <w:r w:rsidRPr="003311F5">
              <w:t>Transactions</w:t>
            </w:r>
          </w:p>
        </w:tc>
        <w:tc>
          <w:tcPr>
            <w:tcW w:w="43.1%" w:type="pct"/>
          </w:tcPr>
          <w:p w14:paraId="02B8F90D" w14:textId="116AC6EF" w:rsidR="003311F5" w:rsidRPr="003311F5" w:rsidRDefault="003311F5" w:rsidP="003710ED">
            <w:r w:rsidRPr="003311F5">
              <w:t>Full pipeline output</w:t>
            </w:r>
          </w:p>
        </w:tc>
        <w:tc>
          <w:tcPr>
            <w:tcW w:w="17.52%" w:type="pct"/>
          </w:tcPr>
          <w:p w14:paraId="0D37270A" w14:textId="485E79B8" w:rsidR="003311F5" w:rsidRPr="003311F5" w:rsidRDefault="003311F5" w:rsidP="003710ED">
            <w:r w:rsidRPr="003311F5">
              <w:t>REAL  per-request</w:t>
            </w:r>
          </w:p>
        </w:tc>
      </w:tr>
    </w:tbl>
    <w:p w14:paraId="1FA6731E" w14:textId="5752CC78" w:rsidR="00A535E7" w:rsidRPr="00777A1E" w:rsidRDefault="00A535E7" w:rsidP="00777A1E">
      <w:pPr>
        <w:pStyle w:val="Heading1"/>
        <w:rPr>
          <w:b/>
          <w:i/>
        </w:rPr>
      </w:pPr>
      <w:r w:rsidRPr="00777A1E">
        <w:rPr>
          <w:b/>
          <w:i/>
        </w:rPr>
        <w:t>Limitations and Future Work.</w:t>
      </w:r>
    </w:p>
    <w:p w14:paraId="004F129A" w14:textId="0EF7607B" w:rsidR="003311F5" w:rsidRDefault="003311F5" w:rsidP="003311F5">
      <w:pPr>
        <w:pStyle w:val="BodyText"/>
      </w:pPr>
      <w:r>
        <w:t xml:space="preserve">Despite its comprehensive architecture and multi-layered security design, certain structural constraints remain within the current Z-Shield implementation. Connectivity forms the foundation; without a running backend server on port 4000, the frontend dashboard displays placeholder dashes for all metrics. At the center are two components: the mainframe simulator that processes COBOL business logic through </w:t>
      </w:r>
      <w:proofErr w:type="spellStart"/>
      <w:r>
        <w:t>TypeScript</w:t>
      </w:r>
      <w:proofErr w:type="spellEnd"/>
      <w:r>
        <w:t xml:space="preserve"> equivalents, and the AI COBOL agent that requires network access to Google Gemini API endpoints. These rely on uninterrupted server availability — simulated transaction latencies for mainframe execution, and API </w:t>
      </w:r>
      <w:r>
        <w:lastRenderedPageBreak/>
        <w:t>connectivity for AI-powered code explanation. Where the backend becomes unavailable, the dashboard transitions to a degraded read-only sta</w:t>
      </w:r>
      <w:r>
        <w:t>te showing stale cached values.</w:t>
      </w:r>
    </w:p>
    <w:p w14:paraId="52647526" w14:textId="6ECDDEC9" w:rsidR="003311F5" w:rsidRDefault="003311F5" w:rsidP="003311F5">
      <w:pPr>
        <w:pStyle w:val="BodyText"/>
      </w:pPr>
      <w:r>
        <w:t xml:space="preserve">The mainframe simulator, while faithfully parsing COBOL WORKING-STORAGE sections and executing equivalent business logic, does not replicate the full complexity of an IBM z/OS CICS transaction processing environment. Real mainframe interactions involve JCL job control, VSAM file access, DB2 database operations, and CICS region management — none of which are simulated in the current implementation. The simulated latency range (50-300ms) approximates real-world CICS dispatch times but does not account for queue contention, region failover, or cross-LPAR communication overhead that would occur </w:t>
      </w:r>
      <w:r>
        <w:t>in production z/OS deployments.</w:t>
      </w:r>
    </w:p>
    <w:p w14:paraId="59F28E86" w14:textId="1F917080" w:rsidR="003311F5" w:rsidRDefault="003311F5" w:rsidP="003311F5">
      <w:pPr>
        <w:pStyle w:val="BodyText"/>
      </w:pPr>
      <w:r>
        <w:t>Still, the PQC cryptographic module operates in demonstration mode rather than production integration. While the ML-KEM key exchange, ML-DSA signing, and hybrid encryption operations execute real cryptographic computations using the `@noble/post-quantum` library, they are not currently applied to every gateway transaction automatically. In a production deployment, ML-KEM would establish session keys for every client connection, and ML-DSA signatures would be verified on every incoming request — adding approximately 50-85ms of cryptogr</w:t>
      </w:r>
      <w:r>
        <w:t>aphic overhead per transaction.</w:t>
      </w:r>
    </w:p>
    <w:p w14:paraId="7E8D2A28" w14:textId="1C1A96EB" w:rsidR="003311F5" w:rsidRDefault="003311F5" w:rsidP="003311F5">
      <w:pPr>
        <w:pStyle w:val="BodyText"/>
      </w:pPr>
      <w:r>
        <w:t>The DAWG router's memory savings percentage is demonstrably small (~0%) with only 2 registered routes because there are no common suffixes to merge. This is mathematically correct behavior, not a limitation — but it means the 40% savings claim requires registration of 50+ routes sharing structural patterns to become empirically visible. Future work should include integration with a live route registry that dynamically adds and removes DAWG entries as mai</w:t>
      </w:r>
      <w:r>
        <w:t>nframe programs are discovered.</w:t>
      </w:r>
    </w:p>
    <w:p w14:paraId="000DDCC8" w14:textId="1920B2B2" w:rsidR="003311F5" w:rsidRPr="003311F5" w:rsidRDefault="003311F5" w:rsidP="003311F5">
      <w:pPr>
        <w:pStyle w:val="BodyText"/>
        <w:rPr>
          <w:lang w:val="en-US"/>
        </w:rPr>
      </w:pPr>
      <w:r w:rsidRPr="003311F5">
        <w:rPr>
          <w:lang w:val="en-US"/>
        </w:rPr>
        <w:t>This paper has presented Z-Shield, a quantum-safe API gateway architecture that addresses the critical intersection of legacy mainframe modernization, post-quantum cryptographic protection, and advanced data structure optimization. The system demonstrates that Directed Acyclic Word Graphs can serve as memory-efficient URL routers for hierarchical API patterns, that Fibonacci Heaps provide provably optimal priority scheduling for emergency financial transaction escalation, and that NIST-standardized post-quantum cryptographic primitives (ML-KEM-1024, ML-DSA-65) can be practically integrated into a JavaScript/</w:t>
      </w:r>
      <w:proofErr w:type="spellStart"/>
      <w:r w:rsidRPr="003311F5">
        <w:rPr>
          <w:lang w:val="en-US"/>
        </w:rPr>
        <w:t>TypeScript</w:t>
      </w:r>
      <w:proofErr w:type="spellEnd"/>
      <w:r w:rsidRPr="003311F5">
        <w:rPr>
          <w:lang w:val="en-US"/>
        </w:rPr>
        <w:t xml:space="preserve"> gateway engine using the `@noble/post-quantum` library with acceptable latency overhead.</w:t>
      </w:r>
    </w:p>
    <w:p w14:paraId="3674240A" w14:textId="7DB5AD3D" w:rsidR="003311F5" w:rsidRPr="003311F5" w:rsidRDefault="003311F5" w:rsidP="003311F5">
      <w:pPr>
        <w:pStyle w:val="BodyText"/>
        <w:rPr>
          <w:lang w:val="en-US"/>
        </w:rPr>
      </w:pPr>
      <w:r w:rsidRPr="003311F5">
        <w:rPr>
          <w:lang w:val="en-US"/>
        </w:rPr>
        <w:t>The empirical evaluation through 1,000 concurrent transaction simulations confirms that all critical dashboard metrics — including transaction counts, Fibonacci Heap queue sizes, DAWG node statistics, TPS throughput charts, and emergency transaction indicators — are driven by live backend state rather than hardcoded frontend values. The AI COBOL translation agent demonstrates the feasibility of automated legacy code comprehension through large language model inference, reducing the manual effort required for mainframe API wrapping from weeks of developer time to minutes of AI-assisted analysis.</w:t>
      </w:r>
    </w:p>
    <w:p w14:paraId="3EFE7B5E" w14:textId="12FE100F" w:rsidR="00042258" w:rsidRPr="003311F5" w:rsidRDefault="003311F5" w:rsidP="003311F5">
      <w:pPr>
        <w:pStyle w:val="BodyText"/>
        <w:rPr>
          <w:lang w:val="en-US"/>
        </w:rPr>
      </w:pPr>
      <w:r w:rsidRPr="003311F5">
        <w:rPr>
          <w:lang w:val="en-US"/>
        </w:rPr>
        <w:t xml:space="preserve">As quantum computing capabilities continue to advance toward cryptographic relevance, the architecture and </w:t>
      </w:r>
      <w:r w:rsidRPr="003311F5">
        <w:rPr>
          <w:lang w:val="en-US"/>
        </w:rPr>
        <w:lastRenderedPageBreak/>
        <w:t>implementation patterns presented in Z-Shield provide a practical blueprint for enterprises seeking to simultaneously modernize their mainframe interfaces, protect their data channels against quantum threats, and optimize their transaction processing infrastructure through academically grounded data structure implementations.</w:t>
      </w:r>
    </w:p>
    <w:p w14:paraId="21523B97" w14:textId="3F7DD069" w:rsidR="009303D9" w:rsidRPr="009E7009" w:rsidRDefault="00960302" w:rsidP="004A0827">
      <w:pPr>
        <w:pStyle w:val="Heading1"/>
        <w:numPr>
          <w:ilvl w:val="0"/>
          <w:numId w:val="34"/>
        </w:numPr>
        <w:rPr>
          <w:b/>
          <w:i/>
          <w:iCs/>
        </w:rPr>
      </w:pPr>
      <w:r w:rsidRPr="009E7009">
        <w:rPr>
          <w:b/>
          <w:i/>
          <w:iCs/>
        </w:rPr>
        <w:t>REFERENCES</w:t>
      </w:r>
    </w:p>
    <w:p w14:paraId="656BACF6" w14:textId="3CB61D9E"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[1] R. Lämmel and C. Verhoef, "Cracking the 500-Language Problem," *IEEE Software*, vol.</w:t>
      </w:r>
      <w:r>
        <w:rPr>
          <w:rFonts w:eastAsia="MS Mincho"/>
          <w:noProof/>
          <w:spacing w:val="0"/>
          <w:sz w:val="18"/>
          <w:szCs w:val="18"/>
          <w:lang w:val="en-US" w:eastAsia="en-US"/>
        </w:rPr>
        <w:t xml:space="preserve"> 18, no. 6, pp. 78–88, 2001.</w:t>
      </w:r>
    </w:p>
    <w:p w14:paraId="56044E2D" w14:textId="65696E9C"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[2] S. Comella-Dorda, K. Wallnau, R. Seacord, and J. Robert, "A Survey of Legacy System Modernization Approaches," *Carnegie Mellon Software Engineering Institute*, Tech. Report CMU/SEI-2000-TN-003, 2000.</w:t>
      </w:r>
    </w:p>
    <w:p w14:paraId="44CA6150" w14:textId="6263E66C"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[3] P. W. Shor, "Algorithms for Quantum Computation: Discrete Logarithms and Factoring," *Proceedings of the 35th Annual Symposium on Foundations of Comput</w:t>
      </w:r>
      <w:r>
        <w:rPr>
          <w:rFonts w:eastAsia="MS Mincho"/>
          <w:noProof/>
          <w:spacing w:val="0"/>
          <w:sz w:val="18"/>
          <w:szCs w:val="18"/>
          <w:lang w:val="en-US" w:eastAsia="en-US"/>
        </w:rPr>
        <w:t>er Science*, pp. 124–134, 1994.</w:t>
      </w:r>
    </w:p>
    <w:p w14:paraId="6FC9C796" w14:textId="5F606360"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[4] National Institute of Standards and Technology, "Module-Lattice-Based Key-Encapsulation Mechanism Standard," *FIPS 203*, August 2024; "Module-Lattice-Based Digital Signature Stan</w:t>
      </w:r>
      <w:r>
        <w:rPr>
          <w:rFonts w:eastAsia="MS Mincho"/>
          <w:noProof/>
          <w:spacing w:val="0"/>
          <w:sz w:val="18"/>
          <w:szCs w:val="18"/>
          <w:lang w:val="en-US" w:eastAsia="en-US"/>
        </w:rPr>
        <w:t>dard," *FIPS 204*, August 2024.</w:t>
      </w:r>
    </w:p>
    <w:p w14:paraId="6EC76EB5" w14:textId="68A85A6B"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[5] R. Fielding, "Architectural Styles and the Design of Network-based Software Architectures," *Doctoral Dissertation, Universit</w:t>
      </w:r>
      <w:r>
        <w:rPr>
          <w:rFonts w:eastAsia="MS Mincho"/>
          <w:noProof/>
          <w:spacing w:val="0"/>
          <w:sz w:val="18"/>
          <w:szCs w:val="18"/>
          <w:lang w:val="en-US" w:eastAsia="en-US"/>
        </w:rPr>
        <w:t>y of California, Irvine*, 2000.</w:t>
      </w:r>
    </w:p>
    <w:p w14:paraId="315EC0E6" w14:textId="5B3D3701"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[6] M. L. Fredman and R. E. Tarjan, "Fibonacci Heaps and Their Uses in Improved Network Optimization Algorithms," *Journal of the ACM*, vol</w:t>
      </w:r>
      <w:r>
        <w:rPr>
          <w:rFonts w:eastAsia="MS Mincho"/>
          <w:noProof/>
          <w:spacing w:val="0"/>
          <w:sz w:val="18"/>
          <w:szCs w:val="18"/>
          <w:lang w:val="en-US" w:eastAsia="en-US"/>
        </w:rPr>
        <w:t>. 34, no. 3, pp. 596–615, 1987.</w:t>
      </w:r>
    </w:p>
    <w:p w14:paraId="77A82AAC" w14:textId="3A8CEAA8"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[7] R. Khadka, B. V. Batlajery, A. M. Saeidi, S. Jansen, and J. Hage, "How Do Professionals Perceive Legacy Systems and Software Modernization?," *Proceedings of the 36th International Conference on Software</w:t>
      </w:r>
      <w:r>
        <w:rPr>
          <w:rFonts w:eastAsia="MS Mincho"/>
          <w:noProof/>
          <w:spacing w:val="0"/>
          <w:sz w:val="18"/>
          <w:szCs w:val="18"/>
          <w:lang w:val="en-US" w:eastAsia="en-US"/>
        </w:rPr>
        <w:t xml:space="preserve"> Engineering*, pp. 36–47, 2014.</w:t>
      </w:r>
    </w:p>
    <w:p w14:paraId="2813EC0D" w14:textId="35A3F509"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[8] H. M. Sneed, "Wrapping Legacy COBOL Programs Behind an XML-Interface," *Proceedings of the IEEE Working Conference on Reverse E</w:t>
      </w:r>
      <w:r>
        <w:rPr>
          <w:rFonts w:eastAsia="MS Mincho"/>
          <w:noProof/>
          <w:spacing w:val="0"/>
          <w:sz w:val="18"/>
          <w:szCs w:val="18"/>
          <w:lang w:val="en-US" w:eastAsia="en-US"/>
        </w:rPr>
        <w:t>ngineering*, pp. 189–197, 2001.</w:t>
      </w:r>
    </w:p>
    <w:p w14:paraId="5F5AD422" w14:textId="7F59887D"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[9] A. V. Aho and M. J. Corasick, "Efficient String Matching: An Aid to Bibliographic Search," *Communications of the ACM*, vol</w:t>
      </w:r>
      <w:r>
        <w:rPr>
          <w:rFonts w:eastAsia="MS Mincho"/>
          <w:noProof/>
          <w:spacing w:val="0"/>
          <w:sz w:val="18"/>
          <w:szCs w:val="18"/>
          <w:lang w:val="en-US" w:eastAsia="en-US"/>
        </w:rPr>
        <w:t>. 18, no. 6, pp. 333–340, 1975.</w:t>
      </w:r>
    </w:p>
    <w:p w14:paraId="373EFA99" w14:textId="37696F14"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[10] A. Blumer, J. Blumer, D. Haussler, A. Ehrenfeucht, M. T. Chen, and J. Seiferas, "The Smallest Automaton Recognizing the Subwords of a Text," *Theoretical Computer Scie</w:t>
      </w:r>
      <w:r>
        <w:rPr>
          <w:rFonts w:eastAsia="MS Mincho"/>
          <w:noProof/>
          <w:spacing w:val="0"/>
          <w:sz w:val="18"/>
          <w:szCs w:val="18"/>
          <w:lang w:val="en-US" w:eastAsia="en-US"/>
        </w:rPr>
        <w:t>nce*, vol. 40, pp. 31–55, 1985.</w:t>
      </w:r>
    </w:p>
    <w:p w14:paraId="2A0408EB" w14:textId="74B82E7C"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[11] M. L. Fredman and R. E. Tarjan, "Fibonacci Heaps and Their Uses in Improved Network Optimization Algorithms," *Journal of the ACM*, vol</w:t>
      </w:r>
      <w:r>
        <w:rPr>
          <w:rFonts w:eastAsia="MS Mincho"/>
          <w:noProof/>
          <w:spacing w:val="0"/>
          <w:sz w:val="18"/>
          <w:szCs w:val="18"/>
          <w:lang w:val="en-US" w:eastAsia="en-US"/>
        </w:rPr>
        <w:t>. 34, no. 3, pp. 596–615, 1987.</w:t>
      </w:r>
    </w:p>
    <w:p w14:paraId="0BDE8CE8" w14:textId="156DD184"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[12] D. J. Bernstein and T. Lange, "Post-Quantum Cryptography," *Nature*, vol. 549,</w:t>
      </w:r>
      <w:r>
        <w:rPr>
          <w:rFonts w:eastAsia="MS Mincho"/>
          <w:noProof/>
          <w:spacing w:val="0"/>
          <w:sz w:val="18"/>
          <w:szCs w:val="18"/>
          <w:lang w:val="en-US" w:eastAsia="en-US"/>
        </w:rPr>
        <w:t xml:space="preserve"> pp. 188–194, 2017.</w:t>
      </w:r>
    </w:p>
    <w:p w14:paraId="1AE7C29E" w14:textId="1ECEA8D5"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 xml:space="preserve">[13] N. Bindel, U. Herath, M. McKague, and D. Stebila, "Transitioning to a Quantum-Resistant Public Key Infrastructure," *Post-Quantum Cryptography </w:t>
      </w:r>
      <w:r>
        <w:rPr>
          <w:rFonts w:eastAsia="MS Mincho"/>
          <w:noProof/>
          <w:spacing w:val="0"/>
          <w:sz w:val="18"/>
          <w:szCs w:val="18"/>
          <w:lang w:val="en-US" w:eastAsia="en-US"/>
        </w:rPr>
        <w:t>Conference*, pp. 384–405, 2017.</w:t>
      </w:r>
    </w:p>
    <w:p w14:paraId="55411BC5" w14:textId="362939D3"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[14] R. Accorsi, "Safe-Keeping Digital Evidence with Secure Logging Protocols: State of the Art and Challenges," *Proceedings of the Fifth International Conference on IT Security Incident Management and I</w:t>
      </w:r>
      <w:r>
        <w:rPr>
          <w:rFonts w:eastAsia="MS Mincho"/>
          <w:noProof/>
          <w:spacing w:val="0"/>
          <w:sz w:val="18"/>
          <w:szCs w:val="18"/>
          <w:lang w:val="en-US" w:eastAsia="en-US"/>
        </w:rPr>
        <w:t>T Forensics*, pp. 94–110, 2009.</w:t>
      </w:r>
    </w:p>
    <w:p w14:paraId="6CF5376E" w14:textId="0DEF2A74"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[15] M. Chen, J. Tworek, H. Jun, et al., "Evaluating Large Language Models Trained on Code," *arXiv pr</w:t>
      </w:r>
      <w:r>
        <w:rPr>
          <w:rFonts w:eastAsia="MS Mincho"/>
          <w:noProof/>
          <w:spacing w:val="0"/>
          <w:sz w:val="18"/>
          <w:szCs w:val="18"/>
          <w:lang w:val="en-US" w:eastAsia="en-US"/>
        </w:rPr>
        <w:t>eprint arXiv:2107.03374*, 2021.</w:t>
      </w:r>
    </w:p>
    <w:p w14:paraId="70EA7F51" w14:textId="4475E005"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[16] B. Rozière, M.-A. Lachaux, L. Chanussot, and G. Lample, "Unsupervised Translation of Programming Languages," *Advances in Neural Information Processing Systems*, vol. 33, pp. 20601–20611, 2</w:t>
      </w:r>
      <w:r>
        <w:rPr>
          <w:rFonts w:eastAsia="MS Mincho"/>
          <w:noProof/>
          <w:spacing w:val="0"/>
          <w:sz w:val="18"/>
          <w:szCs w:val="18"/>
          <w:lang w:val="en-US" w:eastAsia="en-US"/>
        </w:rPr>
        <w:t>020.</w:t>
      </w:r>
    </w:p>
    <w:p w14:paraId="36598BD2" w14:textId="16474812" w:rsidR="00842855" w:rsidRPr="00842855" w:rsidRDefault="00842855" w:rsidP="003311F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lastRenderedPageBreak/>
        <w:t xml:space="preserve">[17] L. Zheng, D. Lo, and J. Lawall, "Automated Extraction of Data Models from Legacy COBOL Applications," *IEEE International Conference on Software Maintenance </w:t>
      </w:r>
      <w:r w:rsidR="003311F5">
        <w:rPr>
          <w:rFonts w:eastAsia="MS Mincho"/>
          <w:noProof/>
          <w:spacing w:val="0"/>
          <w:sz w:val="18"/>
          <w:szCs w:val="18"/>
          <w:lang w:val="en-US" w:eastAsia="en-US"/>
        </w:rPr>
        <w:t>and Evolution*, pp. 1–10, 2019.</w:t>
      </w:r>
    </w:p>
    <w:p w14:paraId="0AC6365B" w14:textId="5D9AD452"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[18] I. Sysoev, "Nginx: High Performance Load Balancer, Web Server, and Reverse Proxy," *</w:t>
      </w:r>
      <w:r>
        <w:rPr>
          <w:rFonts w:eastAsia="MS Mincho"/>
          <w:noProof/>
          <w:spacing w:val="0"/>
          <w:sz w:val="18"/>
          <w:szCs w:val="18"/>
          <w:lang w:val="en-US" w:eastAsia="en-US"/>
        </w:rPr>
        <w:t>nginx.org Documentation*, 2024.</w:t>
      </w:r>
    </w:p>
    <w:p w14:paraId="70515052" w14:textId="5A51F85C" w:rsidR="00842855" w:rsidRPr="00842855" w:rsidRDefault="00842855" w:rsidP="00842855">
      <w:pPr>
        <w:pStyle w:val="BodyText"/>
        <w:rPr>
          <w:rFonts w:eastAsia="MS Mincho"/>
          <w:noProof/>
          <w:spacing w:val="0"/>
          <w:sz w:val="18"/>
          <w:szCs w:val="18"/>
          <w:lang w:val="en-US" w:eastAsia="en-US"/>
        </w:rPr>
      </w:pPr>
      <w:r w:rsidRPr="00842855">
        <w:rPr>
          <w:rFonts w:eastAsia="MS Mincho"/>
          <w:noProof/>
          <w:spacing w:val="0"/>
          <w:sz w:val="18"/>
          <w:szCs w:val="18"/>
          <w:lang w:val="en-US" w:eastAsia="en-US"/>
        </w:rPr>
        <w:t>[19] S. Rose, O. Borchert, S. Mitchell, and S. Connelly, "Zero Trust Architecture," *NIST Spec</w:t>
      </w:r>
      <w:r>
        <w:rPr>
          <w:rFonts w:eastAsia="MS Mincho"/>
          <w:noProof/>
          <w:spacing w:val="0"/>
          <w:sz w:val="18"/>
          <w:szCs w:val="18"/>
          <w:lang w:val="en-US" w:eastAsia="en-US"/>
        </w:rPr>
        <w:t>ial Publication 800-207*, 2020.</w:t>
      </w:r>
    </w:p>
    <w:p w14:paraId="4EF2B8B8" w14:textId="17D0435B" w:rsidR="009303D9" w:rsidRPr="00A535E7" w:rsidRDefault="00842855" w:rsidP="00842855">
      <w:pPr>
        <w:pStyle w:val="BodyText"/>
        <w:ind w:firstLine="0pt"/>
        <w:rPr>
          <w:sz w:val="22"/>
          <w:szCs w:val="22"/>
        </w:rPr>
      </w:pPr>
      <w:r>
        <w:rPr>
          <w:rFonts w:eastAsia="MS Mincho"/>
          <w:noProof/>
          <w:spacing w:val="0"/>
          <w:sz w:val="18"/>
          <w:szCs w:val="18"/>
          <w:lang w:val="en-US" w:eastAsia="en-US"/>
        </w:rPr>
        <w:tab/>
      </w:r>
      <w:r w:rsidRPr="00842855">
        <w:rPr>
          <w:rFonts w:eastAsia="MS Mincho"/>
          <w:noProof/>
          <w:spacing w:val="0"/>
          <w:sz w:val="18"/>
          <w:szCs w:val="18"/>
          <w:lang w:val="en-US" w:eastAsia="en-US"/>
        </w:rPr>
        <w:t>[20] B. H. Sigelman, L. A. Barroso, M. Burrows, et al., "Dapper, a Large-Scale Distributed Systems Tracing Infrastructure," *Google Technical Report*, 2010.</w:t>
      </w:r>
    </w:p>
    <w:sectPr w:rsidR="009303D9" w:rsidRPr="00A535E7" w:rsidSect="00A535E7">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0B9C399A" w14:textId="77777777" w:rsidR="005452E8" w:rsidRDefault="005452E8" w:rsidP="001A3B3D">
      <w:r>
        <w:separator/>
      </w:r>
    </w:p>
  </w:endnote>
  <w:endnote w:type="continuationSeparator" w:id="0">
    <w:p w14:paraId="42B73DA5" w14:textId="77777777" w:rsidR="005452E8" w:rsidRDefault="005452E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7A7805CB" w14:textId="0D7F7887" w:rsidR="00FC1C3A" w:rsidRPr="006F6D3D" w:rsidRDefault="001A3B3D" w:rsidP="0056610F">
    <w:pPr>
      <w:pStyle w:val="Footer"/>
      <w:jc w:val="start"/>
      <w:rPr>
        <w:sz w:val="16"/>
        <w:szCs w:val="16"/>
      </w:rPr>
    </w:pPr>
    <w:r w:rsidRPr="006F6D3D">
      <w:rPr>
        <w:sz w:val="16"/>
        <w:szCs w:val="16"/>
      </w:rPr>
      <w:t>©20</w:t>
    </w:r>
    <w:r w:rsidR="00026C39">
      <w:rPr>
        <w:sz w:val="16"/>
        <w:szCs w:val="16"/>
      </w:rPr>
      <w:t>26</w:t>
    </w:r>
    <w:r w:rsidRPr="006F6D3D">
      <w:rPr>
        <w:sz w:val="16"/>
        <w:szCs w:val="16"/>
      </w:rPr>
      <w:t xml:space="preserve">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5CE23292" w14:textId="77777777" w:rsidR="005452E8" w:rsidRDefault="005452E8" w:rsidP="001A3B3D">
      <w:r>
        <w:separator/>
      </w:r>
    </w:p>
  </w:footnote>
  <w:footnote w:type="continuationSeparator" w:id="0">
    <w:p w14:paraId="5A8F0A87" w14:textId="77777777" w:rsidR="005452E8" w:rsidRDefault="005452E8"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1B1F37"/>
    <w:multiLevelType w:val="hybridMultilevel"/>
    <w:tmpl w:val="98F20926"/>
    <w:lvl w:ilvl="0" w:tplc="FC169BAC">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2" w15:restartNumberingAfterBreak="0">
    <w:nsid w:val="053A2B4F"/>
    <w:multiLevelType w:val="hybridMultilevel"/>
    <w:tmpl w:val="87E4D436"/>
    <w:lvl w:ilvl="0" w:tplc="231A13CA">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3" w15:restartNumberingAfterBreak="0">
    <w:nsid w:val="0C402BB9"/>
    <w:multiLevelType w:val="hybridMultilevel"/>
    <w:tmpl w:val="385EF0E8"/>
    <w:lvl w:ilvl="0" w:tplc="CA0243B8">
      <w:start w:val="1"/>
      <w:numFmt w:val="decimal"/>
      <w:lvlText w:val="%1."/>
      <w:lvlJc w:val="start"/>
      <w:pPr>
        <w:ind w:start="36pt" w:hanging="18pt"/>
      </w:pPr>
      <w:rPr>
        <w:rFonts w:hint="default"/>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0F7103C0"/>
    <w:multiLevelType w:val="hybridMultilevel"/>
    <w:tmpl w:val="823A66FA"/>
    <w:lvl w:ilvl="0" w:tplc="40DE06B4">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5" w15:restartNumberingAfterBreak="0">
    <w:nsid w:val="18C7430B"/>
    <w:multiLevelType w:val="hybridMultilevel"/>
    <w:tmpl w:val="0784BACE"/>
    <w:lvl w:ilvl="0" w:tplc="701C5D9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3380007B"/>
    <w:multiLevelType w:val="hybridMultilevel"/>
    <w:tmpl w:val="DAACBAAE"/>
    <w:lvl w:ilvl="0" w:tplc="43905EA8">
      <w:start w:val="9"/>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3520432D"/>
    <w:multiLevelType w:val="hybridMultilevel"/>
    <w:tmpl w:val="74542090"/>
    <w:lvl w:ilvl="0" w:tplc="215AC558">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19D58D8"/>
    <w:multiLevelType w:val="hybridMultilevel"/>
    <w:tmpl w:val="55E0FA4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5" w15:restartNumberingAfterBreak="0">
    <w:nsid w:val="454E02A2"/>
    <w:multiLevelType w:val="hybridMultilevel"/>
    <w:tmpl w:val="D2383870"/>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EB414E8"/>
    <w:multiLevelType w:val="hybridMultilevel"/>
    <w:tmpl w:val="5FD281C8"/>
    <w:lvl w:ilvl="0" w:tplc="B22CE442">
      <w:start w:val="1"/>
      <w:numFmt w:val="upperRoman"/>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4EBD6C6E"/>
    <w:multiLevelType w:val="multilevel"/>
    <w:tmpl w:val="1242AA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53CF6B62"/>
    <w:multiLevelType w:val="multilevel"/>
    <w:tmpl w:val="A8820E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5D541E14"/>
    <w:multiLevelType w:val="hybridMultilevel"/>
    <w:tmpl w:val="4DC299D6"/>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66103A9A"/>
    <w:multiLevelType w:val="hybridMultilevel"/>
    <w:tmpl w:val="14BA88C4"/>
    <w:lvl w:ilvl="0" w:tplc="4C167DA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33" w15:restartNumberingAfterBreak="0">
    <w:nsid w:val="687475FE"/>
    <w:multiLevelType w:val="hybridMultilevel"/>
    <w:tmpl w:val="FF3E87E2"/>
    <w:lvl w:ilvl="0" w:tplc="548286EE">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7CB61DD2"/>
    <w:multiLevelType w:val="hybridMultilevel"/>
    <w:tmpl w:val="57E0938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37" w15:restartNumberingAfterBreak="0">
    <w:nsid w:val="7EA13954"/>
    <w:multiLevelType w:val="hybridMultilevel"/>
    <w:tmpl w:val="BDC0F2D2"/>
    <w:lvl w:ilvl="0" w:tplc="0409000F">
      <w:start w:val="1"/>
      <w:numFmt w:val="decimal"/>
      <w:lvlText w:val="%1."/>
      <w:lvlJc w:val="start"/>
      <w:pPr>
        <w:ind w:start="36pt" w:hanging="18pt"/>
      </w:pPr>
    </w:lvl>
    <w:lvl w:ilvl="1" w:tplc="F910712E">
      <w:start w:val="1"/>
      <w:numFmt w:val="upperLetter"/>
      <w:lvlText w:val="%2."/>
      <w:lvlJc w:val="start"/>
      <w:pPr>
        <w:ind w:start="72pt" w:hanging="18pt"/>
      </w:pPr>
      <w:rPr>
        <w:rFonts w:hint="default"/>
      </w:r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8" w15:restartNumberingAfterBreak="0">
    <w:nsid w:val="7EB418B5"/>
    <w:multiLevelType w:val="hybridMultilevel"/>
    <w:tmpl w:val="B792F64C"/>
    <w:lvl w:ilvl="0" w:tplc="2A509B84">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num w:numId="1">
    <w:abstractNumId w:val="21"/>
  </w:num>
  <w:num w:numId="2">
    <w:abstractNumId w:val="34"/>
  </w:num>
  <w:num w:numId="3">
    <w:abstractNumId w:val="18"/>
  </w:num>
  <w:num w:numId="4">
    <w:abstractNumId w:val="23"/>
  </w:num>
  <w:num w:numId="5">
    <w:abstractNumId w:val="23"/>
  </w:num>
  <w:num w:numId="6">
    <w:abstractNumId w:val="23"/>
  </w:num>
  <w:num w:numId="7">
    <w:abstractNumId w:val="23"/>
  </w:num>
  <w:num w:numId="8">
    <w:abstractNumId w:val="29"/>
  </w:num>
  <w:num w:numId="9">
    <w:abstractNumId w:val="35"/>
  </w:num>
  <w:num w:numId="10">
    <w:abstractNumId w:val="22"/>
  </w:num>
  <w:num w:numId="11">
    <w:abstractNumId w:val="17"/>
  </w:num>
  <w:num w:numId="12">
    <w:abstractNumId w:val="16"/>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6"/>
  </w:num>
  <w:num w:numId="25">
    <w:abstractNumId w:val="37"/>
  </w:num>
  <w:num w:numId="26">
    <w:abstractNumId w:val="27"/>
  </w:num>
  <w:num w:numId="27">
    <w:abstractNumId w:val="19"/>
  </w:num>
  <w:num w:numId="28">
    <w:abstractNumId w:val="28"/>
  </w:num>
  <w:num w:numId="29">
    <w:abstractNumId w:val="33"/>
  </w:num>
  <w:num w:numId="30">
    <w:abstractNumId w:val="15"/>
  </w:num>
  <w:num w:numId="31">
    <w:abstractNumId w:val="36"/>
  </w:num>
  <w:num w:numId="32">
    <w:abstractNumId w:val="20"/>
  </w:num>
  <w:num w:numId="33">
    <w:abstractNumId w:val="12"/>
  </w:num>
  <w:num w:numId="34">
    <w:abstractNumId w:val="23"/>
    <w:lvlOverride w:ilvl="0">
      <w:startOverride w:val="7"/>
    </w:lvlOverride>
  </w:num>
  <w:num w:numId="35">
    <w:abstractNumId w:val="31"/>
  </w:num>
  <w:num w:numId="36">
    <w:abstractNumId w:val="11"/>
  </w:num>
  <w:num w:numId="37">
    <w:abstractNumId w:val="14"/>
  </w:num>
  <w:num w:numId="38">
    <w:abstractNumId w:val="25"/>
  </w:num>
  <w:num w:numId="39">
    <w:abstractNumId w:val="13"/>
  </w:num>
  <w:num w:numId="40">
    <w:abstractNumId w:val="30"/>
  </w:num>
  <w:num w:numId="41">
    <w:abstractNumId w:val="24"/>
  </w:num>
  <w:num w:numId="42">
    <w:abstractNumId w:val="32"/>
  </w:num>
  <w:num w:numId="43">
    <w:abstractNumId w:val="3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09A4"/>
    <w:rsid w:val="00000BA4"/>
    <w:rsid w:val="000030B2"/>
    <w:rsid w:val="00011243"/>
    <w:rsid w:val="00020254"/>
    <w:rsid w:val="00026C39"/>
    <w:rsid w:val="000356CE"/>
    <w:rsid w:val="00040787"/>
    <w:rsid w:val="00042258"/>
    <w:rsid w:val="0004781E"/>
    <w:rsid w:val="00067E48"/>
    <w:rsid w:val="00070113"/>
    <w:rsid w:val="00083F96"/>
    <w:rsid w:val="0008758A"/>
    <w:rsid w:val="00087B5D"/>
    <w:rsid w:val="00090E55"/>
    <w:rsid w:val="000C1E68"/>
    <w:rsid w:val="000D0139"/>
    <w:rsid w:val="000D1E90"/>
    <w:rsid w:val="000D2A44"/>
    <w:rsid w:val="000D6AC1"/>
    <w:rsid w:val="000F3374"/>
    <w:rsid w:val="001016EF"/>
    <w:rsid w:val="00107918"/>
    <w:rsid w:val="0012328F"/>
    <w:rsid w:val="001300A3"/>
    <w:rsid w:val="0014398A"/>
    <w:rsid w:val="00153653"/>
    <w:rsid w:val="001668C8"/>
    <w:rsid w:val="00174AAF"/>
    <w:rsid w:val="0017576A"/>
    <w:rsid w:val="00181796"/>
    <w:rsid w:val="0018667D"/>
    <w:rsid w:val="001A2EFD"/>
    <w:rsid w:val="001A3B3D"/>
    <w:rsid w:val="001A767D"/>
    <w:rsid w:val="001B17AA"/>
    <w:rsid w:val="001B5CD1"/>
    <w:rsid w:val="001B67DC"/>
    <w:rsid w:val="001D5EDC"/>
    <w:rsid w:val="001D612C"/>
    <w:rsid w:val="001F1158"/>
    <w:rsid w:val="00200A89"/>
    <w:rsid w:val="00203470"/>
    <w:rsid w:val="00207F04"/>
    <w:rsid w:val="0021080C"/>
    <w:rsid w:val="002140FC"/>
    <w:rsid w:val="002146BA"/>
    <w:rsid w:val="00217DB7"/>
    <w:rsid w:val="002245A1"/>
    <w:rsid w:val="002254A9"/>
    <w:rsid w:val="00233D97"/>
    <w:rsid w:val="002347A2"/>
    <w:rsid w:val="00240159"/>
    <w:rsid w:val="0024678E"/>
    <w:rsid w:val="00250EE9"/>
    <w:rsid w:val="00254BF0"/>
    <w:rsid w:val="00257F58"/>
    <w:rsid w:val="00260151"/>
    <w:rsid w:val="00266E6C"/>
    <w:rsid w:val="00270971"/>
    <w:rsid w:val="002850E3"/>
    <w:rsid w:val="002A52F0"/>
    <w:rsid w:val="002D23DA"/>
    <w:rsid w:val="002D364A"/>
    <w:rsid w:val="002F1E52"/>
    <w:rsid w:val="002F2DF5"/>
    <w:rsid w:val="003039DA"/>
    <w:rsid w:val="00303F3B"/>
    <w:rsid w:val="003121E5"/>
    <w:rsid w:val="00321ED6"/>
    <w:rsid w:val="003247E1"/>
    <w:rsid w:val="00325C1F"/>
    <w:rsid w:val="00330BA8"/>
    <w:rsid w:val="00330DC1"/>
    <w:rsid w:val="003311F5"/>
    <w:rsid w:val="00347CBF"/>
    <w:rsid w:val="00352CC3"/>
    <w:rsid w:val="00354FCF"/>
    <w:rsid w:val="003572A9"/>
    <w:rsid w:val="003710ED"/>
    <w:rsid w:val="00371D7D"/>
    <w:rsid w:val="00373A48"/>
    <w:rsid w:val="00375ADF"/>
    <w:rsid w:val="003A19E2"/>
    <w:rsid w:val="003A3EF5"/>
    <w:rsid w:val="003B2B40"/>
    <w:rsid w:val="003B307D"/>
    <w:rsid w:val="003B4E04"/>
    <w:rsid w:val="003B650C"/>
    <w:rsid w:val="003C0765"/>
    <w:rsid w:val="003C0780"/>
    <w:rsid w:val="003D31A7"/>
    <w:rsid w:val="003F0A88"/>
    <w:rsid w:val="003F55A9"/>
    <w:rsid w:val="003F5A08"/>
    <w:rsid w:val="00402664"/>
    <w:rsid w:val="00402896"/>
    <w:rsid w:val="00406D64"/>
    <w:rsid w:val="00420716"/>
    <w:rsid w:val="004325FB"/>
    <w:rsid w:val="00436D89"/>
    <w:rsid w:val="004418D9"/>
    <w:rsid w:val="004432BA"/>
    <w:rsid w:val="0044407E"/>
    <w:rsid w:val="00447BB9"/>
    <w:rsid w:val="004523DE"/>
    <w:rsid w:val="00456D00"/>
    <w:rsid w:val="0046031D"/>
    <w:rsid w:val="00470E44"/>
    <w:rsid w:val="00473AC9"/>
    <w:rsid w:val="004765BB"/>
    <w:rsid w:val="004801FB"/>
    <w:rsid w:val="00490E7E"/>
    <w:rsid w:val="004943B3"/>
    <w:rsid w:val="004A0123"/>
    <w:rsid w:val="004A0827"/>
    <w:rsid w:val="004B0B2A"/>
    <w:rsid w:val="004D03AA"/>
    <w:rsid w:val="004D72B5"/>
    <w:rsid w:val="004E0BCD"/>
    <w:rsid w:val="004F3812"/>
    <w:rsid w:val="0052191E"/>
    <w:rsid w:val="005238C5"/>
    <w:rsid w:val="00524CE7"/>
    <w:rsid w:val="005452E8"/>
    <w:rsid w:val="00551B7F"/>
    <w:rsid w:val="00557BB6"/>
    <w:rsid w:val="005600F5"/>
    <w:rsid w:val="00561B22"/>
    <w:rsid w:val="0056610F"/>
    <w:rsid w:val="005670B6"/>
    <w:rsid w:val="00575BCA"/>
    <w:rsid w:val="00580E0C"/>
    <w:rsid w:val="00590B94"/>
    <w:rsid w:val="00594F29"/>
    <w:rsid w:val="005A3CE9"/>
    <w:rsid w:val="005B0344"/>
    <w:rsid w:val="005B29D6"/>
    <w:rsid w:val="005B520E"/>
    <w:rsid w:val="005C3000"/>
    <w:rsid w:val="005D724B"/>
    <w:rsid w:val="005E2800"/>
    <w:rsid w:val="005F29BC"/>
    <w:rsid w:val="00600D3F"/>
    <w:rsid w:val="006028C8"/>
    <w:rsid w:val="0060326B"/>
    <w:rsid w:val="00605825"/>
    <w:rsid w:val="0061272D"/>
    <w:rsid w:val="00613319"/>
    <w:rsid w:val="00624457"/>
    <w:rsid w:val="00626224"/>
    <w:rsid w:val="00630603"/>
    <w:rsid w:val="0063506D"/>
    <w:rsid w:val="006431D4"/>
    <w:rsid w:val="00645D22"/>
    <w:rsid w:val="0064724E"/>
    <w:rsid w:val="00651507"/>
    <w:rsid w:val="00651A08"/>
    <w:rsid w:val="00654204"/>
    <w:rsid w:val="00655EBD"/>
    <w:rsid w:val="00656286"/>
    <w:rsid w:val="0066470C"/>
    <w:rsid w:val="00670434"/>
    <w:rsid w:val="006A47D6"/>
    <w:rsid w:val="006A5D82"/>
    <w:rsid w:val="006A66E7"/>
    <w:rsid w:val="006B4EC5"/>
    <w:rsid w:val="006B6B66"/>
    <w:rsid w:val="006C234A"/>
    <w:rsid w:val="006D2095"/>
    <w:rsid w:val="006D6947"/>
    <w:rsid w:val="006E704C"/>
    <w:rsid w:val="006F13F2"/>
    <w:rsid w:val="006F6D3D"/>
    <w:rsid w:val="007124AC"/>
    <w:rsid w:val="00712F6F"/>
    <w:rsid w:val="007133DC"/>
    <w:rsid w:val="00715BEA"/>
    <w:rsid w:val="0072724A"/>
    <w:rsid w:val="00740EEA"/>
    <w:rsid w:val="007429A6"/>
    <w:rsid w:val="00744E38"/>
    <w:rsid w:val="00777A1E"/>
    <w:rsid w:val="00787755"/>
    <w:rsid w:val="00793F19"/>
    <w:rsid w:val="00794804"/>
    <w:rsid w:val="007B08E5"/>
    <w:rsid w:val="007B33F1"/>
    <w:rsid w:val="007B6DDA"/>
    <w:rsid w:val="007C0308"/>
    <w:rsid w:val="007C2FF2"/>
    <w:rsid w:val="007D53A2"/>
    <w:rsid w:val="007D6232"/>
    <w:rsid w:val="007E17B7"/>
    <w:rsid w:val="007E3C7A"/>
    <w:rsid w:val="007E774B"/>
    <w:rsid w:val="007F1F99"/>
    <w:rsid w:val="007F2366"/>
    <w:rsid w:val="007F38C9"/>
    <w:rsid w:val="007F768F"/>
    <w:rsid w:val="00804F02"/>
    <w:rsid w:val="0080791D"/>
    <w:rsid w:val="008147B5"/>
    <w:rsid w:val="00824988"/>
    <w:rsid w:val="00834E7C"/>
    <w:rsid w:val="00836367"/>
    <w:rsid w:val="00842855"/>
    <w:rsid w:val="00845B8E"/>
    <w:rsid w:val="008466D5"/>
    <w:rsid w:val="0085005C"/>
    <w:rsid w:val="00855F27"/>
    <w:rsid w:val="00866096"/>
    <w:rsid w:val="00873603"/>
    <w:rsid w:val="008A2C7D"/>
    <w:rsid w:val="008B6524"/>
    <w:rsid w:val="008C0CF9"/>
    <w:rsid w:val="008C4714"/>
    <w:rsid w:val="008C4B23"/>
    <w:rsid w:val="008D3A9E"/>
    <w:rsid w:val="008E2681"/>
    <w:rsid w:val="008E4F62"/>
    <w:rsid w:val="008F6E2C"/>
    <w:rsid w:val="00901EBC"/>
    <w:rsid w:val="0090716C"/>
    <w:rsid w:val="00922252"/>
    <w:rsid w:val="009303D9"/>
    <w:rsid w:val="00933C64"/>
    <w:rsid w:val="00945FCE"/>
    <w:rsid w:val="00960302"/>
    <w:rsid w:val="00960E5C"/>
    <w:rsid w:val="00972203"/>
    <w:rsid w:val="00983BC1"/>
    <w:rsid w:val="00990A56"/>
    <w:rsid w:val="009A1B58"/>
    <w:rsid w:val="009A6E5F"/>
    <w:rsid w:val="009B71FF"/>
    <w:rsid w:val="009C43EC"/>
    <w:rsid w:val="009D66FB"/>
    <w:rsid w:val="009E4EF3"/>
    <w:rsid w:val="009E7009"/>
    <w:rsid w:val="009E774B"/>
    <w:rsid w:val="009F1D79"/>
    <w:rsid w:val="00A0172D"/>
    <w:rsid w:val="00A018DD"/>
    <w:rsid w:val="00A04F10"/>
    <w:rsid w:val="00A059B3"/>
    <w:rsid w:val="00A065E0"/>
    <w:rsid w:val="00A16A25"/>
    <w:rsid w:val="00A20E48"/>
    <w:rsid w:val="00A41AD6"/>
    <w:rsid w:val="00A440E2"/>
    <w:rsid w:val="00A442B7"/>
    <w:rsid w:val="00A535E7"/>
    <w:rsid w:val="00A735BB"/>
    <w:rsid w:val="00A74FBD"/>
    <w:rsid w:val="00A8335E"/>
    <w:rsid w:val="00A94767"/>
    <w:rsid w:val="00A96A1F"/>
    <w:rsid w:val="00A97A16"/>
    <w:rsid w:val="00AC6CA6"/>
    <w:rsid w:val="00AD585C"/>
    <w:rsid w:val="00AD6596"/>
    <w:rsid w:val="00AE3409"/>
    <w:rsid w:val="00AE58BD"/>
    <w:rsid w:val="00AE76C2"/>
    <w:rsid w:val="00AE776B"/>
    <w:rsid w:val="00AF4BFE"/>
    <w:rsid w:val="00AF61C8"/>
    <w:rsid w:val="00B03FF8"/>
    <w:rsid w:val="00B0485F"/>
    <w:rsid w:val="00B11A20"/>
    <w:rsid w:val="00B11A60"/>
    <w:rsid w:val="00B16E5E"/>
    <w:rsid w:val="00B2199B"/>
    <w:rsid w:val="00B22613"/>
    <w:rsid w:val="00B317AA"/>
    <w:rsid w:val="00B44A76"/>
    <w:rsid w:val="00B457BB"/>
    <w:rsid w:val="00B47AEF"/>
    <w:rsid w:val="00B53F83"/>
    <w:rsid w:val="00B57ECA"/>
    <w:rsid w:val="00B766BA"/>
    <w:rsid w:val="00B768D1"/>
    <w:rsid w:val="00BA1025"/>
    <w:rsid w:val="00BA75DE"/>
    <w:rsid w:val="00BB2303"/>
    <w:rsid w:val="00BB711A"/>
    <w:rsid w:val="00BC1DB3"/>
    <w:rsid w:val="00BC2B5A"/>
    <w:rsid w:val="00BC3420"/>
    <w:rsid w:val="00BC662D"/>
    <w:rsid w:val="00BD2084"/>
    <w:rsid w:val="00BD302D"/>
    <w:rsid w:val="00BD670B"/>
    <w:rsid w:val="00BE7D3C"/>
    <w:rsid w:val="00BF3395"/>
    <w:rsid w:val="00BF5FF6"/>
    <w:rsid w:val="00BF7266"/>
    <w:rsid w:val="00C0207F"/>
    <w:rsid w:val="00C14622"/>
    <w:rsid w:val="00C16117"/>
    <w:rsid w:val="00C274D2"/>
    <w:rsid w:val="00C3075A"/>
    <w:rsid w:val="00C42C51"/>
    <w:rsid w:val="00C42F46"/>
    <w:rsid w:val="00C706D1"/>
    <w:rsid w:val="00C72065"/>
    <w:rsid w:val="00C77CE4"/>
    <w:rsid w:val="00C85B54"/>
    <w:rsid w:val="00C867DA"/>
    <w:rsid w:val="00C912B1"/>
    <w:rsid w:val="00C919A4"/>
    <w:rsid w:val="00CA3613"/>
    <w:rsid w:val="00CA4392"/>
    <w:rsid w:val="00CA7A5B"/>
    <w:rsid w:val="00CB4BB6"/>
    <w:rsid w:val="00CB582E"/>
    <w:rsid w:val="00CC393F"/>
    <w:rsid w:val="00CC41FB"/>
    <w:rsid w:val="00CC6D1D"/>
    <w:rsid w:val="00CD3F12"/>
    <w:rsid w:val="00CD7441"/>
    <w:rsid w:val="00CF3E0C"/>
    <w:rsid w:val="00D056AD"/>
    <w:rsid w:val="00D10B2E"/>
    <w:rsid w:val="00D15A50"/>
    <w:rsid w:val="00D178C5"/>
    <w:rsid w:val="00D20744"/>
    <w:rsid w:val="00D20C07"/>
    <w:rsid w:val="00D2176E"/>
    <w:rsid w:val="00D27FB3"/>
    <w:rsid w:val="00D30983"/>
    <w:rsid w:val="00D40BB1"/>
    <w:rsid w:val="00D42E78"/>
    <w:rsid w:val="00D539A6"/>
    <w:rsid w:val="00D632BE"/>
    <w:rsid w:val="00D640E6"/>
    <w:rsid w:val="00D653F3"/>
    <w:rsid w:val="00D7121C"/>
    <w:rsid w:val="00D72D06"/>
    <w:rsid w:val="00D7522C"/>
    <w:rsid w:val="00D7536F"/>
    <w:rsid w:val="00D76668"/>
    <w:rsid w:val="00D80958"/>
    <w:rsid w:val="00D81F97"/>
    <w:rsid w:val="00D9151A"/>
    <w:rsid w:val="00D97895"/>
    <w:rsid w:val="00DA2F48"/>
    <w:rsid w:val="00DB739C"/>
    <w:rsid w:val="00DE02C4"/>
    <w:rsid w:val="00DE5858"/>
    <w:rsid w:val="00DF3F19"/>
    <w:rsid w:val="00E07383"/>
    <w:rsid w:val="00E105F3"/>
    <w:rsid w:val="00E165BC"/>
    <w:rsid w:val="00E26DDC"/>
    <w:rsid w:val="00E320B8"/>
    <w:rsid w:val="00E3343F"/>
    <w:rsid w:val="00E4680A"/>
    <w:rsid w:val="00E474E3"/>
    <w:rsid w:val="00E61E12"/>
    <w:rsid w:val="00E63C23"/>
    <w:rsid w:val="00E669F7"/>
    <w:rsid w:val="00E74AAB"/>
    <w:rsid w:val="00E7596C"/>
    <w:rsid w:val="00E82CC6"/>
    <w:rsid w:val="00E83FC1"/>
    <w:rsid w:val="00E878F2"/>
    <w:rsid w:val="00E93665"/>
    <w:rsid w:val="00EA3F8F"/>
    <w:rsid w:val="00EA475E"/>
    <w:rsid w:val="00EB16A4"/>
    <w:rsid w:val="00EC710D"/>
    <w:rsid w:val="00ED0149"/>
    <w:rsid w:val="00EE2EBB"/>
    <w:rsid w:val="00EE31EA"/>
    <w:rsid w:val="00EF7DE3"/>
    <w:rsid w:val="00F0169E"/>
    <w:rsid w:val="00F03103"/>
    <w:rsid w:val="00F0316B"/>
    <w:rsid w:val="00F11B22"/>
    <w:rsid w:val="00F14F78"/>
    <w:rsid w:val="00F15AD7"/>
    <w:rsid w:val="00F271DE"/>
    <w:rsid w:val="00F42737"/>
    <w:rsid w:val="00F500AD"/>
    <w:rsid w:val="00F514B4"/>
    <w:rsid w:val="00F52873"/>
    <w:rsid w:val="00F54A92"/>
    <w:rsid w:val="00F54ED4"/>
    <w:rsid w:val="00F607B3"/>
    <w:rsid w:val="00F627DA"/>
    <w:rsid w:val="00F7089F"/>
    <w:rsid w:val="00F70F88"/>
    <w:rsid w:val="00F7288F"/>
    <w:rsid w:val="00F8018B"/>
    <w:rsid w:val="00F81C08"/>
    <w:rsid w:val="00F82ACC"/>
    <w:rsid w:val="00F847A6"/>
    <w:rsid w:val="00F9441B"/>
    <w:rsid w:val="00FA4C32"/>
    <w:rsid w:val="00FB1295"/>
    <w:rsid w:val="00FB2671"/>
    <w:rsid w:val="00FC1C3A"/>
    <w:rsid w:val="00FD19D4"/>
    <w:rsid w:val="00FE7114"/>
    <w:rsid w:val="00FF0B54"/>
    <w:rsid w:val="00FF5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866096"/>
    <w:rPr>
      <w:color w:val="0563C1" w:themeColor="hyperlink"/>
      <w:u w:val="single"/>
    </w:rPr>
  </w:style>
  <w:style w:type="character" w:styleId="FollowedHyperlink">
    <w:name w:val="FollowedHyperlink"/>
    <w:basedOn w:val="DefaultParagraphFont"/>
    <w:rsid w:val="00866096"/>
    <w:rPr>
      <w:color w:val="954F72" w:themeColor="followedHyperlink"/>
      <w:u w:val="single"/>
    </w:rPr>
  </w:style>
  <w:style w:type="table" w:styleId="TableGrid">
    <w:name w:val="Table Grid"/>
    <w:basedOn w:val="TableNormal"/>
    <w:rsid w:val="002140F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40FC"/>
    <w:rPr>
      <w:b/>
      <w:bCs/>
    </w:rPr>
  </w:style>
  <w:style w:type="character" w:styleId="PlaceholderText">
    <w:name w:val="Placeholder Text"/>
    <w:basedOn w:val="DefaultParagraphFont"/>
    <w:uiPriority w:val="99"/>
    <w:semiHidden/>
    <w:rsid w:val="009B71FF"/>
    <w:rPr>
      <w:color w:val="808080"/>
    </w:rPr>
  </w:style>
  <w:style w:type="character" w:customStyle="1" w:styleId="katex-mathml">
    <w:name w:val="katex-mathml"/>
    <w:basedOn w:val="DefaultParagraphFont"/>
    <w:rsid w:val="00712F6F"/>
  </w:style>
  <w:style w:type="character" w:customStyle="1" w:styleId="mord">
    <w:name w:val="mord"/>
    <w:basedOn w:val="DefaultParagraphFont"/>
    <w:rsid w:val="00712F6F"/>
  </w:style>
  <w:style w:type="character" w:customStyle="1" w:styleId="mopen">
    <w:name w:val="mopen"/>
    <w:basedOn w:val="DefaultParagraphFont"/>
    <w:rsid w:val="00712F6F"/>
  </w:style>
  <w:style w:type="character" w:customStyle="1" w:styleId="mclose">
    <w:name w:val="mclose"/>
    <w:basedOn w:val="DefaultParagraphFont"/>
    <w:rsid w:val="00712F6F"/>
  </w:style>
  <w:style w:type="character" w:customStyle="1" w:styleId="mop">
    <w:name w:val="mop"/>
    <w:basedOn w:val="DefaultParagraphFont"/>
    <w:rsid w:val="00712F6F"/>
  </w:style>
  <w:style w:type="paragraph" w:styleId="NormalWeb">
    <w:name w:val="Normal (Web)"/>
    <w:basedOn w:val="Normal"/>
    <w:rsid w:val="007F2366"/>
    <w:rPr>
      <w:sz w:val="24"/>
      <w:szCs w:val="24"/>
    </w:rPr>
  </w:style>
  <w:style w:type="paragraph" w:styleId="ListParagraph">
    <w:name w:val="List Paragraph"/>
    <w:basedOn w:val="Normal"/>
    <w:uiPriority w:val="34"/>
    <w:qFormat/>
    <w:rsid w:val="00067E48"/>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92834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88872854">
          <w:marLeft w:val="0pt"/>
          <w:marRight w:val="0pt"/>
          <w:marTop w:val="0pt"/>
          <w:marBottom w:val="0pt"/>
          <w:divBdr>
            <w:top w:val="none" w:sz="0" w:space="0" w:color="auto"/>
            <w:left w:val="none" w:sz="0" w:space="0" w:color="auto"/>
            <w:bottom w:val="none" w:sz="0" w:space="0" w:color="auto"/>
            <w:right w:val="none" w:sz="0" w:space="0" w:color="auto"/>
          </w:divBdr>
          <w:divsChild>
            <w:div w:id="216209270">
              <w:marLeft w:val="0pt"/>
              <w:marRight w:val="0pt"/>
              <w:marTop w:val="0pt"/>
              <w:marBottom w:val="0pt"/>
              <w:divBdr>
                <w:top w:val="none" w:sz="0" w:space="0" w:color="auto"/>
                <w:left w:val="none" w:sz="0" w:space="0" w:color="auto"/>
                <w:bottom w:val="none" w:sz="0" w:space="0" w:color="auto"/>
                <w:right w:val="none" w:sz="0" w:space="0" w:color="auto"/>
              </w:divBdr>
            </w:div>
            <w:div w:id="338238162">
              <w:marLeft w:val="0pt"/>
              <w:marRight w:val="0pt"/>
              <w:marTop w:val="0pt"/>
              <w:marBottom w:val="0pt"/>
              <w:divBdr>
                <w:top w:val="none" w:sz="0" w:space="0" w:color="auto"/>
                <w:left w:val="none" w:sz="0" w:space="0" w:color="auto"/>
                <w:bottom w:val="none" w:sz="0" w:space="0" w:color="auto"/>
                <w:right w:val="none" w:sz="0" w:space="0" w:color="auto"/>
              </w:divBdr>
            </w:div>
            <w:div w:id="2062362357">
              <w:marLeft w:val="0pt"/>
              <w:marRight w:val="0pt"/>
              <w:marTop w:val="0pt"/>
              <w:marBottom w:val="0pt"/>
              <w:divBdr>
                <w:top w:val="none" w:sz="0" w:space="0" w:color="auto"/>
                <w:left w:val="none" w:sz="0" w:space="0" w:color="auto"/>
                <w:bottom w:val="none" w:sz="0" w:space="0" w:color="auto"/>
                <w:right w:val="none" w:sz="0" w:space="0" w:color="auto"/>
              </w:divBdr>
            </w:div>
            <w:div w:id="583145243">
              <w:marLeft w:val="0pt"/>
              <w:marRight w:val="0pt"/>
              <w:marTop w:val="0pt"/>
              <w:marBottom w:val="0pt"/>
              <w:divBdr>
                <w:top w:val="none" w:sz="0" w:space="0" w:color="auto"/>
                <w:left w:val="none" w:sz="0" w:space="0" w:color="auto"/>
                <w:bottom w:val="none" w:sz="0" w:space="0" w:color="auto"/>
                <w:right w:val="none" w:sz="0" w:space="0" w:color="auto"/>
              </w:divBdr>
            </w:div>
            <w:div w:id="1871801714">
              <w:marLeft w:val="0pt"/>
              <w:marRight w:val="0pt"/>
              <w:marTop w:val="0pt"/>
              <w:marBottom w:val="0pt"/>
              <w:divBdr>
                <w:top w:val="none" w:sz="0" w:space="0" w:color="auto"/>
                <w:left w:val="none" w:sz="0" w:space="0" w:color="auto"/>
                <w:bottom w:val="none" w:sz="0" w:space="0" w:color="auto"/>
                <w:right w:val="none" w:sz="0" w:space="0" w:color="auto"/>
              </w:divBdr>
            </w:div>
            <w:div w:id="1301497188">
              <w:marLeft w:val="0pt"/>
              <w:marRight w:val="0pt"/>
              <w:marTop w:val="0pt"/>
              <w:marBottom w:val="0pt"/>
              <w:divBdr>
                <w:top w:val="none" w:sz="0" w:space="0" w:color="auto"/>
                <w:left w:val="none" w:sz="0" w:space="0" w:color="auto"/>
                <w:bottom w:val="none" w:sz="0" w:space="0" w:color="auto"/>
                <w:right w:val="none" w:sz="0" w:space="0" w:color="auto"/>
              </w:divBdr>
            </w:div>
            <w:div w:id="985889042">
              <w:marLeft w:val="0pt"/>
              <w:marRight w:val="0pt"/>
              <w:marTop w:val="0pt"/>
              <w:marBottom w:val="0pt"/>
              <w:divBdr>
                <w:top w:val="none" w:sz="0" w:space="0" w:color="auto"/>
                <w:left w:val="none" w:sz="0" w:space="0" w:color="auto"/>
                <w:bottom w:val="none" w:sz="0" w:space="0" w:color="auto"/>
                <w:right w:val="none" w:sz="0" w:space="0" w:color="auto"/>
              </w:divBdr>
            </w:div>
            <w:div w:id="165834045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32144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1261338">
          <w:marLeft w:val="0pt"/>
          <w:marRight w:val="0pt"/>
          <w:marTop w:val="0pt"/>
          <w:marBottom w:val="0pt"/>
          <w:divBdr>
            <w:top w:val="none" w:sz="0" w:space="0" w:color="auto"/>
            <w:left w:val="none" w:sz="0" w:space="0" w:color="auto"/>
            <w:bottom w:val="none" w:sz="0" w:space="0" w:color="auto"/>
            <w:right w:val="none" w:sz="0" w:space="0" w:color="auto"/>
          </w:divBdr>
          <w:divsChild>
            <w:div w:id="22264426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0539614">
      <w:bodyDiv w:val="1"/>
      <w:marLeft w:val="0pt"/>
      <w:marRight w:val="0pt"/>
      <w:marTop w:val="0pt"/>
      <w:marBottom w:val="0pt"/>
      <w:divBdr>
        <w:top w:val="none" w:sz="0" w:space="0" w:color="auto"/>
        <w:left w:val="none" w:sz="0" w:space="0" w:color="auto"/>
        <w:bottom w:val="none" w:sz="0" w:space="0" w:color="auto"/>
        <w:right w:val="none" w:sz="0" w:space="0" w:color="auto"/>
      </w:divBdr>
    </w:div>
    <w:div w:id="79985042">
      <w:bodyDiv w:val="1"/>
      <w:marLeft w:val="0pt"/>
      <w:marRight w:val="0pt"/>
      <w:marTop w:val="0pt"/>
      <w:marBottom w:val="0pt"/>
      <w:divBdr>
        <w:top w:val="none" w:sz="0" w:space="0" w:color="auto"/>
        <w:left w:val="none" w:sz="0" w:space="0" w:color="auto"/>
        <w:bottom w:val="none" w:sz="0" w:space="0" w:color="auto"/>
        <w:right w:val="none" w:sz="0" w:space="0" w:color="auto"/>
      </w:divBdr>
    </w:div>
    <w:div w:id="91630358">
      <w:bodyDiv w:val="1"/>
      <w:marLeft w:val="0pt"/>
      <w:marRight w:val="0pt"/>
      <w:marTop w:val="0pt"/>
      <w:marBottom w:val="0pt"/>
      <w:divBdr>
        <w:top w:val="none" w:sz="0" w:space="0" w:color="auto"/>
        <w:left w:val="none" w:sz="0" w:space="0" w:color="auto"/>
        <w:bottom w:val="none" w:sz="0" w:space="0" w:color="auto"/>
        <w:right w:val="none" w:sz="0" w:space="0" w:color="auto"/>
      </w:divBdr>
    </w:div>
    <w:div w:id="92167936">
      <w:bodyDiv w:val="1"/>
      <w:marLeft w:val="0pt"/>
      <w:marRight w:val="0pt"/>
      <w:marTop w:val="0pt"/>
      <w:marBottom w:val="0pt"/>
      <w:divBdr>
        <w:top w:val="none" w:sz="0" w:space="0" w:color="auto"/>
        <w:left w:val="none" w:sz="0" w:space="0" w:color="auto"/>
        <w:bottom w:val="none" w:sz="0" w:space="0" w:color="auto"/>
        <w:right w:val="none" w:sz="0" w:space="0" w:color="auto"/>
      </w:divBdr>
    </w:div>
    <w:div w:id="93323865">
      <w:bodyDiv w:val="1"/>
      <w:marLeft w:val="0pt"/>
      <w:marRight w:val="0pt"/>
      <w:marTop w:val="0pt"/>
      <w:marBottom w:val="0pt"/>
      <w:divBdr>
        <w:top w:val="none" w:sz="0" w:space="0" w:color="auto"/>
        <w:left w:val="none" w:sz="0" w:space="0" w:color="auto"/>
        <w:bottom w:val="none" w:sz="0" w:space="0" w:color="auto"/>
        <w:right w:val="none" w:sz="0" w:space="0" w:color="auto"/>
      </w:divBdr>
    </w:div>
    <w:div w:id="102118774">
      <w:bodyDiv w:val="1"/>
      <w:marLeft w:val="0pt"/>
      <w:marRight w:val="0pt"/>
      <w:marTop w:val="0pt"/>
      <w:marBottom w:val="0pt"/>
      <w:divBdr>
        <w:top w:val="none" w:sz="0" w:space="0" w:color="auto"/>
        <w:left w:val="none" w:sz="0" w:space="0" w:color="auto"/>
        <w:bottom w:val="none" w:sz="0" w:space="0" w:color="auto"/>
        <w:right w:val="none" w:sz="0" w:space="0" w:color="auto"/>
      </w:divBdr>
    </w:div>
    <w:div w:id="1186871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0914987">
          <w:marLeft w:val="0pt"/>
          <w:marRight w:val="0pt"/>
          <w:marTop w:val="0pt"/>
          <w:marBottom w:val="0pt"/>
          <w:divBdr>
            <w:top w:val="none" w:sz="0" w:space="0" w:color="auto"/>
            <w:left w:val="none" w:sz="0" w:space="0" w:color="auto"/>
            <w:bottom w:val="none" w:sz="0" w:space="0" w:color="auto"/>
            <w:right w:val="none" w:sz="0" w:space="0" w:color="auto"/>
          </w:divBdr>
          <w:divsChild>
            <w:div w:id="1724867564">
              <w:marLeft w:val="0pt"/>
              <w:marRight w:val="0pt"/>
              <w:marTop w:val="0pt"/>
              <w:marBottom w:val="0pt"/>
              <w:divBdr>
                <w:top w:val="none" w:sz="0" w:space="0" w:color="auto"/>
                <w:left w:val="none" w:sz="0" w:space="0" w:color="auto"/>
                <w:bottom w:val="none" w:sz="0" w:space="0" w:color="auto"/>
                <w:right w:val="none" w:sz="0" w:space="0" w:color="auto"/>
              </w:divBdr>
            </w:div>
            <w:div w:id="8959211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36246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60371395">
          <w:marLeft w:val="0pt"/>
          <w:marRight w:val="0pt"/>
          <w:marTop w:val="0pt"/>
          <w:marBottom w:val="0pt"/>
          <w:divBdr>
            <w:top w:val="none" w:sz="0" w:space="0" w:color="auto"/>
            <w:left w:val="none" w:sz="0" w:space="0" w:color="auto"/>
            <w:bottom w:val="none" w:sz="0" w:space="0" w:color="auto"/>
            <w:right w:val="none" w:sz="0" w:space="0" w:color="auto"/>
          </w:divBdr>
          <w:divsChild>
            <w:div w:id="172702107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6708310">
      <w:bodyDiv w:val="1"/>
      <w:marLeft w:val="0pt"/>
      <w:marRight w:val="0pt"/>
      <w:marTop w:val="0pt"/>
      <w:marBottom w:val="0pt"/>
      <w:divBdr>
        <w:top w:val="none" w:sz="0" w:space="0" w:color="auto"/>
        <w:left w:val="none" w:sz="0" w:space="0" w:color="auto"/>
        <w:bottom w:val="none" w:sz="0" w:space="0" w:color="auto"/>
        <w:right w:val="none" w:sz="0" w:space="0" w:color="auto"/>
      </w:divBdr>
    </w:div>
    <w:div w:id="133840213">
      <w:bodyDiv w:val="1"/>
      <w:marLeft w:val="0pt"/>
      <w:marRight w:val="0pt"/>
      <w:marTop w:val="0pt"/>
      <w:marBottom w:val="0pt"/>
      <w:divBdr>
        <w:top w:val="none" w:sz="0" w:space="0" w:color="auto"/>
        <w:left w:val="none" w:sz="0" w:space="0" w:color="auto"/>
        <w:bottom w:val="none" w:sz="0" w:space="0" w:color="auto"/>
        <w:right w:val="none" w:sz="0" w:space="0" w:color="auto"/>
      </w:divBdr>
    </w:div>
    <w:div w:id="145056175">
      <w:bodyDiv w:val="1"/>
      <w:marLeft w:val="0pt"/>
      <w:marRight w:val="0pt"/>
      <w:marTop w:val="0pt"/>
      <w:marBottom w:val="0pt"/>
      <w:divBdr>
        <w:top w:val="none" w:sz="0" w:space="0" w:color="auto"/>
        <w:left w:val="none" w:sz="0" w:space="0" w:color="auto"/>
        <w:bottom w:val="none" w:sz="0" w:space="0" w:color="auto"/>
        <w:right w:val="none" w:sz="0" w:space="0" w:color="auto"/>
      </w:divBdr>
    </w:div>
    <w:div w:id="181208568">
      <w:bodyDiv w:val="1"/>
      <w:marLeft w:val="0pt"/>
      <w:marRight w:val="0pt"/>
      <w:marTop w:val="0pt"/>
      <w:marBottom w:val="0pt"/>
      <w:divBdr>
        <w:top w:val="none" w:sz="0" w:space="0" w:color="auto"/>
        <w:left w:val="none" w:sz="0" w:space="0" w:color="auto"/>
        <w:bottom w:val="none" w:sz="0" w:space="0" w:color="auto"/>
        <w:right w:val="none" w:sz="0" w:space="0" w:color="auto"/>
      </w:divBdr>
    </w:div>
    <w:div w:id="2124289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4793319">
          <w:marLeft w:val="0pt"/>
          <w:marRight w:val="0pt"/>
          <w:marTop w:val="0pt"/>
          <w:marBottom w:val="0pt"/>
          <w:divBdr>
            <w:top w:val="none" w:sz="0" w:space="0" w:color="auto"/>
            <w:left w:val="none" w:sz="0" w:space="0" w:color="auto"/>
            <w:bottom w:val="none" w:sz="0" w:space="0" w:color="auto"/>
            <w:right w:val="none" w:sz="0" w:space="0" w:color="auto"/>
          </w:divBdr>
          <w:divsChild>
            <w:div w:id="2221801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57712325">
      <w:bodyDiv w:val="1"/>
      <w:marLeft w:val="0pt"/>
      <w:marRight w:val="0pt"/>
      <w:marTop w:val="0pt"/>
      <w:marBottom w:val="0pt"/>
      <w:divBdr>
        <w:top w:val="none" w:sz="0" w:space="0" w:color="auto"/>
        <w:left w:val="none" w:sz="0" w:space="0" w:color="auto"/>
        <w:bottom w:val="none" w:sz="0" w:space="0" w:color="auto"/>
        <w:right w:val="none" w:sz="0" w:space="0" w:color="auto"/>
      </w:divBdr>
    </w:div>
    <w:div w:id="298072974">
      <w:bodyDiv w:val="1"/>
      <w:marLeft w:val="0pt"/>
      <w:marRight w:val="0pt"/>
      <w:marTop w:val="0pt"/>
      <w:marBottom w:val="0pt"/>
      <w:divBdr>
        <w:top w:val="none" w:sz="0" w:space="0" w:color="auto"/>
        <w:left w:val="none" w:sz="0" w:space="0" w:color="auto"/>
        <w:bottom w:val="none" w:sz="0" w:space="0" w:color="auto"/>
        <w:right w:val="none" w:sz="0" w:space="0" w:color="auto"/>
      </w:divBdr>
    </w:div>
    <w:div w:id="314798407">
      <w:bodyDiv w:val="1"/>
      <w:marLeft w:val="0pt"/>
      <w:marRight w:val="0pt"/>
      <w:marTop w:val="0pt"/>
      <w:marBottom w:val="0pt"/>
      <w:divBdr>
        <w:top w:val="none" w:sz="0" w:space="0" w:color="auto"/>
        <w:left w:val="none" w:sz="0" w:space="0" w:color="auto"/>
        <w:bottom w:val="none" w:sz="0" w:space="0" w:color="auto"/>
        <w:right w:val="none" w:sz="0" w:space="0" w:color="auto"/>
      </w:divBdr>
    </w:div>
    <w:div w:id="3328805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31708008">
          <w:marLeft w:val="0pt"/>
          <w:marRight w:val="0pt"/>
          <w:marTop w:val="0pt"/>
          <w:marBottom w:val="0pt"/>
          <w:divBdr>
            <w:top w:val="none" w:sz="0" w:space="0" w:color="auto"/>
            <w:left w:val="none" w:sz="0" w:space="0" w:color="auto"/>
            <w:bottom w:val="none" w:sz="0" w:space="0" w:color="auto"/>
            <w:right w:val="none" w:sz="0" w:space="0" w:color="auto"/>
          </w:divBdr>
          <w:divsChild>
            <w:div w:id="2793406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47562960">
      <w:bodyDiv w:val="1"/>
      <w:marLeft w:val="0pt"/>
      <w:marRight w:val="0pt"/>
      <w:marTop w:val="0pt"/>
      <w:marBottom w:val="0pt"/>
      <w:divBdr>
        <w:top w:val="none" w:sz="0" w:space="0" w:color="auto"/>
        <w:left w:val="none" w:sz="0" w:space="0" w:color="auto"/>
        <w:bottom w:val="none" w:sz="0" w:space="0" w:color="auto"/>
        <w:right w:val="none" w:sz="0" w:space="0" w:color="auto"/>
      </w:divBdr>
    </w:div>
    <w:div w:id="3886524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0610355">
          <w:marLeft w:val="0pt"/>
          <w:marRight w:val="0pt"/>
          <w:marTop w:val="0pt"/>
          <w:marBottom w:val="0pt"/>
          <w:divBdr>
            <w:top w:val="none" w:sz="0" w:space="0" w:color="auto"/>
            <w:left w:val="none" w:sz="0" w:space="0" w:color="auto"/>
            <w:bottom w:val="none" w:sz="0" w:space="0" w:color="auto"/>
            <w:right w:val="none" w:sz="0" w:space="0" w:color="auto"/>
          </w:divBdr>
          <w:divsChild>
            <w:div w:id="93404863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94007511">
      <w:bodyDiv w:val="1"/>
      <w:marLeft w:val="0pt"/>
      <w:marRight w:val="0pt"/>
      <w:marTop w:val="0pt"/>
      <w:marBottom w:val="0pt"/>
      <w:divBdr>
        <w:top w:val="none" w:sz="0" w:space="0" w:color="auto"/>
        <w:left w:val="none" w:sz="0" w:space="0" w:color="auto"/>
        <w:bottom w:val="none" w:sz="0" w:space="0" w:color="auto"/>
        <w:right w:val="none" w:sz="0" w:space="0" w:color="auto"/>
      </w:divBdr>
    </w:div>
    <w:div w:id="394621808">
      <w:bodyDiv w:val="1"/>
      <w:marLeft w:val="0pt"/>
      <w:marRight w:val="0pt"/>
      <w:marTop w:val="0pt"/>
      <w:marBottom w:val="0pt"/>
      <w:divBdr>
        <w:top w:val="none" w:sz="0" w:space="0" w:color="auto"/>
        <w:left w:val="none" w:sz="0" w:space="0" w:color="auto"/>
        <w:bottom w:val="none" w:sz="0" w:space="0" w:color="auto"/>
        <w:right w:val="none" w:sz="0" w:space="0" w:color="auto"/>
      </w:divBdr>
    </w:div>
    <w:div w:id="410734992">
      <w:bodyDiv w:val="1"/>
      <w:marLeft w:val="0pt"/>
      <w:marRight w:val="0pt"/>
      <w:marTop w:val="0pt"/>
      <w:marBottom w:val="0pt"/>
      <w:divBdr>
        <w:top w:val="none" w:sz="0" w:space="0" w:color="auto"/>
        <w:left w:val="none" w:sz="0" w:space="0" w:color="auto"/>
        <w:bottom w:val="none" w:sz="0" w:space="0" w:color="auto"/>
        <w:right w:val="none" w:sz="0" w:space="0" w:color="auto"/>
      </w:divBdr>
    </w:div>
    <w:div w:id="440494373">
      <w:bodyDiv w:val="1"/>
      <w:marLeft w:val="0pt"/>
      <w:marRight w:val="0pt"/>
      <w:marTop w:val="0pt"/>
      <w:marBottom w:val="0pt"/>
      <w:divBdr>
        <w:top w:val="none" w:sz="0" w:space="0" w:color="auto"/>
        <w:left w:val="none" w:sz="0" w:space="0" w:color="auto"/>
        <w:bottom w:val="none" w:sz="0" w:space="0" w:color="auto"/>
        <w:right w:val="none" w:sz="0" w:space="0" w:color="auto"/>
      </w:divBdr>
    </w:div>
    <w:div w:id="456217181">
      <w:bodyDiv w:val="1"/>
      <w:marLeft w:val="0pt"/>
      <w:marRight w:val="0pt"/>
      <w:marTop w:val="0pt"/>
      <w:marBottom w:val="0pt"/>
      <w:divBdr>
        <w:top w:val="none" w:sz="0" w:space="0" w:color="auto"/>
        <w:left w:val="none" w:sz="0" w:space="0" w:color="auto"/>
        <w:bottom w:val="none" w:sz="0" w:space="0" w:color="auto"/>
        <w:right w:val="none" w:sz="0" w:space="0" w:color="auto"/>
      </w:divBdr>
    </w:div>
    <w:div w:id="462695982">
      <w:bodyDiv w:val="1"/>
      <w:marLeft w:val="0pt"/>
      <w:marRight w:val="0pt"/>
      <w:marTop w:val="0pt"/>
      <w:marBottom w:val="0pt"/>
      <w:divBdr>
        <w:top w:val="none" w:sz="0" w:space="0" w:color="auto"/>
        <w:left w:val="none" w:sz="0" w:space="0" w:color="auto"/>
        <w:bottom w:val="none" w:sz="0" w:space="0" w:color="auto"/>
        <w:right w:val="none" w:sz="0" w:space="0" w:color="auto"/>
      </w:divBdr>
    </w:div>
    <w:div w:id="4700940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9892655">
          <w:marLeft w:val="0pt"/>
          <w:marRight w:val="0pt"/>
          <w:marTop w:val="0pt"/>
          <w:marBottom w:val="0pt"/>
          <w:divBdr>
            <w:top w:val="none" w:sz="0" w:space="0" w:color="auto"/>
            <w:left w:val="none" w:sz="0" w:space="0" w:color="auto"/>
            <w:bottom w:val="none" w:sz="0" w:space="0" w:color="auto"/>
            <w:right w:val="none" w:sz="0" w:space="0" w:color="auto"/>
          </w:divBdr>
          <w:divsChild>
            <w:div w:id="2067948530">
              <w:marLeft w:val="0pt"/>
              <w:marRight w:val="0pt"/>
              <w:marTop w:val="0pt"/>
              <w:marBottom w:val="0pt"/>
              <w:divBdr>
                <w:top w:val="none" w:sz="0" w:space="0" w:color="auto"/>
                <w:left w:val="none" w:sz="0" w:space="0" w:color="auto"/>
                <w:bottom w:val="none" w:sz="0" w:space="0" w:color="auto"/>
                <w:right w:val="none" w:sz="0" w:space="0" w:color="auto"/>
              </w:divBdr>
            </w:div>
            <w:div w:id="1681590029">
              <w:marLeft w:val="0pt"/>
              <w:marRight w:val="0pt"/>
              <w:marTop w:val="0pt"/>
              <w:marBottom w:val="0pt"/>
              <w:divBdr>
                <w:top w:val="none" w:sz="0" w:space="0" w:color="auto"/>
                <w:left w:val="none" w:sz="0" w:space="0" w:color="auto"/>
                <w:bottom w:val="none" w:sz="0" w:space="0" w:color="auto"/>
                <w:right w:val="none" w:sz="0" w:space="0" w:color="auto"/>
              </w:divBdr>
            </w:div>
            <w:div w:id="333923731">
              <w:marLeft w:val="0pt"/>
              <w:marRight w:val="0pt"/>
              <w:marTop w:val="0pt"/>
              <w:marBottom w:val="0pt"/>
              <w:divBdr>
                <w:top w:val="none" w:sz="0" w:space="0" w:color="auto"/>
                <w:left w:val="none" w:sz="0" w:space="0" w:color="auto"/>
                <w:bottom w:val="none" w:sz="0" w:space="0" w:color="auto"/>
                <w:right w:val="none" w:sz="0" w:space="0" w:color="auto"/>
              </w:divBdr>
            </w:div>
            <w:div w:id="117665653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092245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5524845">
          <w:marLeft w:val="0pt"/>
          <w:marRight w:val="0pt"/>
          <w:marTop w:val="0pt"/>
          <w:marBottom w:val="0pt"/>
          <w:divBdr>
            <w:top w:val="none" w:sz="0" w:space="0" w:color="auto"/>
            <w:left w:val="none" w:sz="0" w:space="0" w:color="auto"/>
            <w:bottom w:val="none" w:sz="0" w:space="0" w:color="auto"/>
            <w:right w:val="none" w:sz="0" w:space="0" w:color="auto"/>
          </w:divBdr>
          <w:divsChild>
            <w:div w:id="22958309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97089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03922171">
          <w:marLeft w:val="0pt"/>
          <w:marRight w:val="0pt"/>
          <w:marTop w:val="0pt"/>
          <w:marBottom w:val="0pt"/>
          <w:divBdr>
            <w:top w:val="none" w:sz="0" w:space="0" w:color="auto"/>
            <w:left w:val="none" w:sz="0" w:space="0" w:color="auto"/>
            <w:bottom w:val="none" w:sz="0" w:space="0" w:color="auto"/>
            <w:right w:val="none" w:sz="0" w:space="0" w:color="auto"/>
          </w:divBdr>
          <w:divsChild>
            <w:div w:id="1407259731">
              <w:marLeft w:val="0pt"/>
              <w:marRight w:val="0pt"/>
              <w:marTop w:val="0pt"/>
              <w:marBottom w:val="0pt"/>
              <w:divBdr>
                <w:top w:val="none" w:sz="0" w:space="0" w:color="auto"/>
                <w:left w:val="none" w:sz="0" w:space="0" w:color="auto"/>
                <w:bottom w:val="none" w:sz="0" w:space="0" w:color="auto"/>
                <w:right w:val="none" w:sz="0" w:space="0" w:color="auto"/>
              </w:divBdr>
            </w:div>
            <w:div w:id="1231428471">
              <w:marLeft w:val="0pt"/>
              <w:marRight w:val="0pt"/>
              <w:marTop w:val="0pt"/>
              <w:marBottom w:val="0pt"/>
              <w:divBdr>
                <w:top w:val="none" w:sz="0" w:space="0" w:color="auto"/>
                <w:left w:val="none" w:sz="0" w:space="0" w:color="auto"/>
                <w:bottom w:val="none" w:sz="0" w:space="0" w:color="auto"/>
                <w:right w:val="none" w:sz="0" w:space="0" w:color="auto"/>
              </w:divBdr>
            </w:div>
            <w:div w:id="692419436">
              <w:marLeft w:val="0pt"/>
              <w:marRight w:val="0pt"/>
              <w:marTop w:val="0pt"/>
              <w:marBottom w:val="0pt"/>
              <w:divBdr>
                <w:top w:val="none" w:sz="0" w:space="0" w:color="auto"/>
                <w:left w:val="none" w:sz="0" w:space="0" w:color="auto"/>
                <w:bottom w:val="none" w:sz="0" w:space="0" w:color="auto"/>
                <w:right w:val="none" w:sz="0" w:space="0" w:color="auto"/>
              </w:divBdr>
            </w:div>
            <w:div w:id="507066585">
              <w:marLeft w:val="0pt"/>
              <w:marRight w:val="0pt"/>
              <w:marTop w:val="0pt"/>
              <w:marBottom w:val="0pt"/>
              <w:divBdr>
                <w:top w:val="none" w:sz="0" w:space="0" w:color="auto"/>
                <w:left w:val="none" w:sz="0" w:space="0" w:color="auto"/>
                <w:bottom w:val="none" w:sz="0" w:space="0" w:color="auto"/>
                <w:right w:val="none" w:sz="0" w:space="0" w:color="auto"/>
              </w:divBdr>
            </w:div>
            <w:div w:id="7158302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434914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9723772">
          <w:marLeft w:val="0pt"/>
          <w:marRight w:val="0pt"/>
          <w:marTop w:val="0pt"/>
          <w:marBottom w:val="0pt"/>
          <w:divBdr>
            <w:top w:val="none" w:sz="0" w:space="0" w:color="auto"/>
            <w:left w:val="none" w:sz="0" w:space="0" w:color="auto"/>
            <w:bottom w:val="none" w:sz="0" w:space="0" w:color="auto"/>
            <w:right w:val="none" w:sz="0" w:space="0" w:color="auto"/>
          </w:divBdr>
          <w:divsChild>
            <w:div w:id="17145042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442154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41623535">
          <w:marLeft w:val="0pt"/>
          <w:marRight w:val="0pt"/>
          <w:marTop w:val="0pt"/>
          <w:marBottom w:val="0pt"/>
          <w:divBdr>
            <w:top w:val="none" w:sz="0" w:space="0" w:color="auto"/>
            <w:left w:val="none" w:sz="0" w:space="0" w:color="auto"/>
            <w:bottom w:val="none" w:sz="0" w:space="0" w:color="auto"/>
            <w:right w:val="none" w:sz="0" w:space="0" w:color="auto"/>
          </w:divBdr>
          <w:divsChild>
            <w:div w:id="170479230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49805931">
      <w:bodyDiv w:val="1"/>
      <w:marLeft w:val="0pt"/>
      <w:marRight w:val="0pt"/>
      <w:marTop w:val="0pt"/>
      <w:marBottom w:val="0pt"/>
      <w:divBdr>
        <w:top w:val="none" w:sz="0" w:space="0" w:color="auto"/>
        <w:left w:val="none" w:sz="0" w:space="0" w:color="auto"/>
        <w:bottom w:val="none" w:sz="0" w:space="0" w:color="auto"/>
        <w:right w:val="none" w:sz="0" w:space="0" w:color="auto"/>
      </w:divBdr>
    </w:div>
    <w:div w:id="588008765">
      <w:bodyDiv w:val="1"/>
      <w:marLeft w:val="0pt"/>
      <w:marRight w:val="0pt"/>
      <w:marTop w:val="0pt"/>
      <w:marBottom w:val="0pt"/>
      <w:divBdr>
        <w:top w:val="none" w:sz="0" w:space="0" w:color="auto"/>
        <w:left w:val="none" w:sz="0" w:space="0" w:color="auto"/>
        <w:bottom w:val="none" w:sz="0" w:space="0" w:color="auto"/>
        <w:right w:val="none" w:sz="0" w:space="0" w:color="auto"/>
      </w:divBdr>
    </w:div>
    <w:div w:id="5952155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3093644">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603928432">
      <w:bodyDiv w:val="1"/>
      <w:marLeft w:val="0pt"/>
      <w:marRight w:val="0pt"/>
      <w:marTop w:val="0pt"/>
      <w:marBottom w:val="0pt"/>
      <w:divBdr>
        <w:top w:val="none" w:sz="0" w:space="0" w:color="auto"/>
        <w:left w:val="none" w:sz="0" w:space="0" w:color="auto"/>
        <w:bottom w:val="none" w:sz="0" w:space="0" w:color="auto"/>
        <w:right w:val="none" w:sz="0" w:space="0" w:color="auto"/>
      </w:divBdr>
    </w:div>
    <w:div w:id="6199172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00148244">
          <w:marLeft w:val="0pt"/>
          <w:marRight w:val="0pt"/>
          <w:marTop w:val="0pt"/>
          <w:marBottom w:val="0pt"/>
          <w:divBdr>
            <w:top w:val="none" w:sz="0" w:space="0" w:color="auto"/>
            <w:left w:val="none" w:sz="0" w:space="0" w:color="auto"/>
            <w:bottom w:val="none" w:sz="0" w:space="0" w:color="auto"/>
            <w:right w:val="none" w:sz="0" w:space="0" w:color="auto"/>
          </w:divBdr>
          <w:divsChild>
            <w:div w:id="215825845">
              <w:marLeft w:val="0pt"/>
              <w:marRight w:val="0pt"/>
              <w:marTop w:val="0pt"/>
              <w:marBottom w:val="0pt"/>
              <w:divBdr>
                <w:top w:val="none" w:sz="0" w:space="0" w:color="auto"/>
                <w:left w:val="none" w:sz="0" w:space="0" w:color="auto"/>
                <w:bottom w:val="none" w:sz="0" w:space="0" w:color="auto"/>
                <w:right w:val="none" w:sz="0" w:space="0" w:color="auto"/>
              </w:divBdr>
            </w:div>
            <w:div w:id="18838636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40892098">
      <w:bodyDiv w:val="1"/>
      <w:marLeft w:val="0pt"/>
      <w:marRight w:val="0pt"/>
      <w:marTop w:val="0pt"/>
      <w:marBottom w:val="0pt"/>
      <w:divBdr>
        <w:top w:val="none" w:sz="0" w:space="0" w:color="auto"/>
        <w:left w:val="none" w:sz="0" w:space="0" w:color="auto"/>
        <w:bottom w:val="none" w:sz="0" w:space="0" w:color="auto"/>
        <w:right w:val="none" w:sz="0" w:space="0" w:color="auto"/>
      </w:divBdr>
    </w:div>
    <w:div w:id="6630955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53708114">
          <w:marLeft w:val="0pt"/>
          <w:marRight w:val="0pt"/>
          <w:marTop w:val="0pt"/>
          <w:marBottom w:val="0pt"/>
          <w:divBdr>
            <w:top w:val="none" w:sz="0" w:space="0" w:color="auto"/>
            <w:left w:val="none" w:sz="0" w:space="0" w:color="auto"/>
            <w:bottom w:val="none" w:sz="0" w:space="0" w:color="auto"/>
            <w:right w:val="none" w:sz="0" w:space="0" w:color="auto"/>
          </w:divBdr>
          <w:divsChild>
            <w:div w:id="15405854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735318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3261359">
          <w:marLeft w:val="0pt"/>
          <w:marRight w:val="0pt"/>
          <w:marTop w:val="0pt"/>
          <w:marBottom w:val="0pt"/>
          <w:divBdr>
            <w:top w:val="none" w:sz="0" w:space="0" w:color="auto"/>
            <w:left w:val="none" w:sz="0" w:space="0" w:color="auto"/>
            <w:bottom w:val="none" w:sz="0" w:space="0" w:color="auto"/>
            <w:right w:val="none" w:sz="0" w:space="0" w:color="auto"/>
          </w:divBdr>
          <w:divsChild>
            <w:div w:id="110461354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020242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8918209">
          <w:marLeft w:val="0pt"/>
          <w:marRight w:val="0pt"/>
          <w:marTop w:val="0pt"/>
          <w:marBottom w:val="0pt"/>
          <w:divBdr>
            <w:top w:val="none" w:sz="0" w:space="0" w:color="auto"/>
            <w:left w:val="none" w:sz="0" w:space="0" w:color="auto"/>
            <w:bottom w:val="none" w:sz="0" w:space="0" w:color="auto"/>
            <w:right w:val="none" w:sz="0" w:space="0" w:color="auto"/>
          </w:divBdr>
          <w:divsChild>
            <w:div w:id="64508691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167056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1299663">
          <w:marLeft w:val="0pt"/>
          <w:marRight w:val="0pt"/>
          <w:marTop w:val="0pt"/>
          <w:marBottom w:val="0pt"/>
          <w:divBdr>
            <w:top w:val="none" w:sz="0" w:space="0" w:color="auto"/>
            <w:left w:val="none" w:sz="0" w:space="0" w:color="auto"/>
            <w:bottom w:val="none" w:sz="0" w:space="0" w:color="auto"/>
            <w:right w:val="none" w:sz="0" w:space="0" w:color="auto"/>
          </w:divBdr>
          <w:divsChild>
            <w:div w:id="65399341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34512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28042938">
          <w:marLeft w:val="0pt"/>
          <w:marRight w:val="0pt"/>
          <w:marTop w:val="0pt"/>
          <w:marBottom w:val="0pt"/>
          <w:divBdr>
            <w:top w:val="none" w:sz="0" w:space="0" w:color="auto"/>
            <w:left w:val="none" w:sz="0" w:space="0" w:color="auto"/>
            <w:bottom w:val="none" w:sz="0" w:space="0" w:color="auto"/>
            <w:right w:val="none" w:sz="0" w:space="0" w:color="auto"/>
          </w:divBdr>
          <w:divsChild>
            <w:div w:id="1306591563">
              <w:marLeft w:val="0pt"/>
              <w:marRight w:val="0pt"/>
              <w:marTop w:val="0pt"/>
              <w:marBottom w:val="0pt"/>
              <w:divBdr>
                <w:top w:val="none" w:sz="0" w:space="0" w:color="auto"/>
                <w:left w:val="none" w:sz="0" w:space="0" w:color="auto"/>
                <w:bottom w:val="none" w:sz="0" w:space="0" w:color="auto"/>
                <w:right w:val="none" w:sz="0" w:space="0" w:color="auto"/>
              </w:divBdr>
            </w:div>
            <w:div w:id="699475231">
              <w:marLeft w:val="0pt"/>
              <w:marRight w:val="0pt"/>
              <w:marTop w:val="0pt"/>
              <w:marBottom w:val="0pt"/>
              <w:divBdr>
                <w:top w:val="none" w:sz="0" w:space="0" w:color="auto"/>
                <w:left w:val="none" w:sz="0" w:space="0" w:color="auto"/>
                <w:bottom w:val="none" w:sz="0" w:space="0" w:color="auto"/>
                <w:right w:val="none" w:sz="0" w:space="0" w:color="auto"/>
              </w:divBdr>
            </w:div>
            <w:div w:id="769812013">
              <w:marLeft w:val="0pt"/>
              <w:marRight w:val="0pt"/>
              <w:marTop w:val="0pt"/>
              <w:marBottom w:val="0pt"/>
              <w:divBdr>
                <w:top w:val="none" w:sz="0" w:space="0" w:color="auto"/>
                <w:left w:val="none" w:sz="0" w:space="0" w:color="auto"/>
                <w:bottom w:val="none" w:sz="0" w:space="0" w:color="auto"/>
                <w:right w:val="none" w:sz="0" w:space="0" w:color="auto"/>
              </w:divBdr>
            </w:div>
            <w:div w:id="1701471668">
              <w:marLeft w:val="0pt"/>
              <w:marRight w:val="0pt"/>
              <w:marTop w:val="0pt"/>
              <w:marBottom w:val="0pt"/>
              <w:divBdr>
                <w:top w:val="none" w:sz="0" w:space="0" w:color="auto"/>
                <w:left w:val="none" w:sz="0" w:space="0" w:color="auto"/>
                <w:bottom w:val="none" w:sz="0" w:space="0" w:color="auto"/>
                <w:right w:val="none" w:sz="0" w:space="0" w:color="auto"/>
              </w:divBdr>
            </w:div>
            <w:div w:id="1165121775">
              <w:marLeft w:val="0pt"/>
              <w:marRight w:val="0pt"/>
              <w:marTop w:val="0pt"/>
              <w:marBottom w:val="0pt"/>
              <w:divBdr>
                <w:top w:val="none" w:sz="0" w:space="0" w:color="auto"/>
                <w:left w:val="none" w:sz="0" w:space="0" w:color="auto"/>
                <w:bottom w:val="none" w:sz="0" w:space="0" w:color="auto"/>
                <w:right w:val="none" w:sz="0" w:space="0" w:color="auto"/>
              </w:divBdr>
            </w:div>
            <w:div w:id="1566866723">
              <w:marLeft w:val="0pt"/>
              <w:marRight w:val="0pt"/>
              <w:marTop w:val="0pt"/>
              <w:marBottom w:val="0pt"/>
              <w:divBdr>
                <w:top w:val="none" w:sz="0" w:space="0" w:color="auto"/>
                <w:left w:val="none" w:sz="0" w:space="0" w:color="auto"/>
                <w:bottom w:val="none" w:sz="0" w:space="0" w:color="auto"/>
                <w:right w:val="none" w:sz="0" w:space="0" w:color="auto"/>
              </w:divBdr>
            </w:div>
            <w:div w:id="1262489878">
              <w:marLeft w:val="0pt"/>
              <w:marRight w:val="0pt"/>
              <w:marTop w:val="0pt"/>
              <w:marBottom w:val="0pt"/>
              <w:divBdr>
                <w:top w:val="none" w:sz="0" w:space="0" w:color="auto"/>
                <w:left w:val="none" w:sz="0" w:space="0" w:color="auto"/>
                <w:bottom w:val="none" w:sz="0" w:space="0" w:color="auto"/>
                <w:right w:val="none" w:sz="0" w:space="0" w:color="auto"/>
              </w:divBdr>
            </w:div>
            <w:div w:id="221255826">
              <w:marLeft w:val="0pt"/>
              <w:marRight w:val="0pt"/>
              <w:marTop w:val="0pt"/>
              <w:marBottom w:val="0pt"/>
              <w:divBdr>
                <w:top w:val="none" w:sz="0" w:space="0" w:color="auto"/>
                <w:left w:val="none" w:sz="0" w:space="0" w:color="auto"/>
                <w:bottom w:val="none" w:sz="0" w:space="0" w:color="auto"/>
                <w:right w:val="none" w:sz="0" w:space="0" w:color="auto"/>
              </w:divBdr>
            </w:div>
            <w:div w:id="552888307">
              <w:marLeft w:val="0pt"/>
              <w:marRight w:val="0pt"/>
              <w:marTop w:val="0pt"/>
              <w:marBottom w:val="0pt"/>
              <w:divBdr>
                <w:top w:val="none" w:sz="0" w:space="0" w:color="auto"/>
                <w:left w:val="none" w:sz="0" w:space="0" w:color="auto"/>
                <w:bottom w:val="none" w:sz="0" w:space="0" w:color="auto"/>
                <w:right w:val="none" w:sz="0" w:space="0" w:color="auto"/>
              </w:divBdr>
            </w:div>
            <w:div w:id="2121027265">
              <w:marLeft w:val="0pt"/>
              <w:marRight w:val="0pt"/>
              <w:marTop w:val="0pt"/>
              <w:marBottom w:val="0pt"/>
              <w:divBdr>
                <w:top w:val="none" w:sz="0" w:space="0" w:color="auto"/>
                <w:left w:val="none" w:sz="0" w:space="0" w:color="auto"/>
                <w:bottom w:val="none" w:sz="0" w:space="0" w:color="auto"/>
                <w:right w:val="none" w:sz="0" w:space="0" w:color="auto"/>
              </w:divBdr>
            </w:div>
            <w:div w:id="1908034935">
              <w:marLeft w:val="0pt"/>
              <w:marRight w:val="0pt"/>
              <w:marTop w:val="0pt"/>
              <w:marBottom w:val="0pt"/>
              <w:divBdr>
                <w:top w:val="none" w:sz="0" w:space="0" w:color="auto"/>
                <w:left w:val="none" w:sz="0" w:space="0" w:color="auto"/>
                <w:bottom w:val="none" w:sz="0" w:space="0" w:color="auto"/>
                <w:right w:val="none" w:sz="0" w:space="0" w:color="auto"/>
              </w:divBdr>
            </w:div>
            <w:div w:id="21402943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68097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7506663">
          <w:marLeft w:val="0pt"/>
          <w:marRight w:val="0pt"/>
          <w:marTop w:val="0pt"/>
          <w:marBottom w:val="0pt"/>
          <w:divBdr>
            <w:top w:val="none" w:sz="0" w:space="0" w:color="auto"/>
            <w:left w:val="none" w:sz="0" w:space="0" w:color="auto"/>
            <w:bottom w:val="none" w:sz="0" w:space="0" w:color="auto"/>
            <w:right w:val="none" w:sz="0" w:space="0" w:color="auto"/>
          </w:divBdr>
          <w:divsChild>
            <w:div w:id="1008411070">
              <w:marLeft w:val="0pt"/>
              <w:marRight w:val="0pt"/>
              <w:marTop w:val="0pt"/>
              <w:marBottom w:val="0pt"/>
              <w:divBdr>
                <w:top w:val="none" w:sz="0" w:space="0" w:color="auto"/>
                <w:left w:val="none" w:sz="0" w:space="0" w:color="auto"/>
                <w:bottom w:val="none" w:sz="0" w:space="0" w:color="auto"/>
                <w:right w:val="none" w:sz="0" w:space="0" w:color="auto"/>
              </w:divBdr>
            </w:div>
            <w:div w:id="310792892">
              <w:marLeft w:val="0pt"/>
              <w:marRight w:val="0pt"/>
              <w:marTop w:val="0pt"/>
              <w:marBottom w:val="0pt"/>
              <w:divBdr>
                <w:top w:val="none" w:sz="0" w:space="0" w:color="auto"/>
                <w:left w:val="none" w:sz="0" w:space="0" w:color="auto"/>
                <w:bottom w:val="none" w:sz="0" w:space="0" w:color="auto"/>
                <w:right w:val="none" w:sz="0" w:space="0" w:color="auto"/>
              </w:divBdr>
            </w:div>
            <w:div w:id="463961177">
              <w:marLeft w:val="0pt"/>
              <w:marRight w:val="0pt"/>
              <w:marTop w:val="0pt"/>
              <w:marBottom w:val="0pt"/>
              <w:divBdr>
                <w:top w:val="none" w:sz="0" w:space="0" w:color="auto"/>
                <w:left w:val="none" w:sz="0" w:space="0" w:color="auto"/>
                <w:bottom w:val="none" w:sz="0" w:space="0" w:color="auto"/>
                <w:right w:val="none" w:sz="0" w:space="0" w:color="auto"/>
              </w:divBdr>
            </w:div>
            <w:div w:id="4638169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60416414">
      <w:bodyDiv w:val="1"/>
      <w:marLeft w:val="0pt"/>
      <w:marRight w:val="0pt"/>
      <w:marTop w:val="0pt"/>
      <w:marBottom w:val="0pt"/>
      <w:divBdr>
        <w:top w:val="none" w:sz="0" w:space="0" w:color="auto"/>
        <w:left w:val="none" w:sz="0" w:space="0" w:color="auto"/>
        <w:bottom w:val="none" w:sz="0" w:space="0" w:color="auto"/>
        <w:right w:val="none" w:sz="0" w:space="0" w:color="auto"/>
      </w:divBdr>
    </w:div>
    <w:div w:id="7742563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52647713">
          <w:marLeft w:val="0pt"/>
          <w:marRight w:val="0pt"/>
          <w:marTop w:val="0pt"/>
          <w:marBottom w:val="0pt"/>
          <w:divBdr>
            <w:top w:val="none" w:sz="0" w:space="0" w:color="auto"/>
            <w:left w:val="none" w:sz="0" w:space="0" w:color="auto"/>
            <w:bottom w:val="none" w:sz="0" w:space="0" w:color="auto"/>
            <w:right w:val="none" w:sz="0" w:space="0" w:color="auto"/>
          </w:divBdr>
          <w:divsChild>
            <w:div w:id="205234175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77987907">
      <w:bodyDiv w:val="1"/>
      <w:marLeft w:val="0pt"/>
      <w:marRight w:val="0pt"/>
      <w:marTop w:val="0pt"/>
      <w:marBottom w:val="0pt"/>
      <w:divBdr>
        <w:top w:val="none" w:sz="0" w:space="0" w:color="auto"/>
        <w:left w:val="none" w:sz="0" w:space="0" w:color="auto"/>
        <w:bottom w:val="none" w:sz="0" w:space="0" w:color="auto"/>
        <w:right w:val="none" w:sz="0" w:space="0" w:color="auto"/>
      </w:divBdr>
    </w:div>
    <w:div w:id="812596518">
      <w:bodyDiv w:val="1"/>
      <w:marLeft w:val="0pt"/>
      <w:marRight w:val="0pt"/>
      <w:marTop w:val="0pt"/>
      <w:marBottom w:val="0pt"/>
      <w:divBdr>
        <w:top w:val="none" w:sz="0" w:space="0" w:color="auto"/>
        <w:left w:val="none" w:sz="0" w:space="0" w:color="auto"/>
        <w:bottom w:val="none" w:sz="0" w:space="0" w:color="auto"/>
        <w:right w:val="none" w:sz="0" w:space="0" w:color="auto"/>
      </w:divBdr>
    </w:div>
    <w:div w:id="8243994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89840525">
          <w:marLeft w:val="0pt"/>
          <w:marRight w:val="0pt"/>
          <w:marTop w:val="0pt"/>
          <w:marBottom w:val="0pt"/>
          <w:divBdr>
            <w:top w:val="none" w:sz="0" w:space="0" w:color="auto"/>
            <w:left w:val="none" w:sz="0" w:space="0" w:color="auto"/>
            <w:bottom w:val="none" w:sz="0" w:space="0" w:color="auto"/>
            <w:right w:val="none" w:sz="0" w:space="0" w:color="auto"/>
          </w:divBdr>
          <w:divsChild>
            <w:div w:id="193994195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827598094">
      <w:bodyDiv w:val="1"/>
      <w:marLeft w:val="0pt"/>
      <w:marRight w:val="0pt"/>
      <w:marTop w:val="0pt"/>
      <w:marBottom w:val="0pt"/>
      <w:divBdr>
        <w:top w:val="none" w:sz="0" w:space="0" w:color="auto"/>
        <w:left w:val="none" w:sz="0" w:space="0" w:color="auto"/>
        <w:bottom w:val="none" w:sz="0" w:space="0" w:color="auto"/>
        <w:right w:val="none" w:sz="0" w:space="0" w:color="auto"/>
      </w:divBdr>
    </w:div>
    <w:div w:id="864633916">
      <w:bodyDiv w:val="1"/>
      <w:marLeft w:val="0pt"/>
      <w:marRight w:val="0pt"/>
      <w:marTop w:val="0pt"/>
      <w:marBottom w:val="0pt"/>
      <w:divBdr>
        <w:top w:val="none" w:sz="0" w:space="0" w:color="auto"/>
        <w:left w:val="none" w:sz="0" w:space="0" w:color="auto"/>
        <w:bottom w:val="none" w:sz="0" w:space="0" w:color="auto"/>
        <w:right w:val="none" w:sz="0" w:space="0" w:color="auto"/>
      </w:divBdr>
    </w:div>
    <w:div w:id="9080031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57265702">
          <w:marLeft w:val="0pt"/>
          <w:marRight w:val="0pt"/>
          <w:marTop w:val="0pt"/>
          <w:marBottom w:val="0pt"/>
          <w:divBdr>
            <w:top w:val="none" w:sz="0" w:space="0" w:color="auto"/>
            <w:left w:val="none" w:sz="0" w:space="0" w:color="auto"/>
            <w:bottom w:val="none" w:sz="0" w:space="0" w:color="auto"/>
            <w:right w:val="none" w:sz="0" w:space="0" w:color="auto"/>
          </w:divBdr>
          <w:divsChild>
            <w:div w:id="1998411586">
              <w:marLeft w:val="0pt"/>
              <w:marRight w:val="0pt"/>
              <w:marTop w:val="0pt"/>
              <w:marBottom w:val="0pt"/>
              <w:divBdr>
                <w:top w:val="none" w:sz="0" w:space="0" w:color="auto"/>
                <w:left w:val="none" w:sz="0" w:space="0" w:color="auto"/>
                <w:bottom w:val="none" w:sz="0" w:space="0" w:color="auto"/>
                <w:right w:val="none" w:sz="0" w:space="0" w:color="auto"/>
              </w:divBdr>
            </w:div>
            <w:div w:id="4159012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26110216">
      <w:bodyDiv w:val="1"/>
      <w:marLeft w:val="0pt"/>
      <w:marRight w:val="0pt"/>
      <w:marTop w:val="0pt"/>
      <w:marBottom w:val="0pt"/>
      <w:divBdr>
        <w:top w:val="none" w:sz="0" w:space="0" w:color="auto"/>
        <w:left w:val="none" w:sz="0" w:space="0" w:color="auto"/>
        <w:bottom w:val="none" w:sz="0" w:space="0" w:color="auto"/>
        <w:right w:val="none" w:sz="0" w:space="0" w:color="auto"/>
      </w:divBdr>
    </w:div>
    <w:div w:id="937981109">
      <w:bodyDiv w:val="1"/>
      <w:marLeft w:val="0pt"/>
      <w:marRight w:val="0pt"/>
      <w:marTop w:val="0pt"/>
      <w:marBottom w:val="0pt"/>
      <w:divBdr>
        <w:top w:val="none" w:sz="0" w:space="0" w:color="auto"/>
        <w:left w:val="none" w:sz="0" w:space="0" w:color="auto"/>
        <w:bottom w:val="none" w:sz="0" w:space="0" w:color="auto"/>
        <w:right w:val="none" w:sz="0" w:space="0" w:color="auto"/>
      </w:divBdr>
    </w:div>
    <w:div w:id="951591930">
      <w:bodyDiv w:val="1"/>
      <w:marLeft w:val="0pt"/>
      <w:marRight w:val="0pt"/>
      <w:marTop w:val="0pt"/>
      <w:marBottom w:val="0pt"/>
      <w:divBdr>
        <w:top w:val="none" w:sz="0" w:space="0" w:color="auto"/>
        <w:left w:val="none" w:sz="0" w:space="0" w:color="auto"/>
        <w:bottom w:val="none" w:sz="0" w:space="0" w:color="auto"/>
        <w:right w:val="none" w:sz="0" w:space="0" w:color="auto"/>
      </w:divBdr>
    </w:div>
    <w:div w:id="9679737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08297431">
          <w:marLeft w:val="0pt"/>
          <w:marRight w:val="0pt"/>
          <w:marTop w:val="0pt"/>
          <w:marBottom w:val="0pt"/>
          <w:divBdr>
            <w:top w:val="none" w:sz="0" w:space="0" w:color="auto"/>
            <w:left w:val="none" w:sz="0" w:space="0" w:color="auto"/>
            <w:bottom w:val="none" w:sz="0" w:space="0" w:color="auto"/>
            <w:right w:val="none" w:sz="0" w:space="0" w:color="auto"/>
          </w:divBdr>
          <w:divsChild>
            <w:div w:id="156028840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00039933">
      <w:bodyDiv w:val="1"/>
      <w:marLeft w:val="0pt"/>
      <w:marRight w:val="0pt"/>
      <w:marTop w:val="0pt"/>
      <w:marBottom w:val="0pt"/>
      <w:divBdr>
        <w:top w:val="none" w:sz="0" w:space="0" w:color="auto"/>
        <w:left w:val="none" w:sz="0" w:space="0" w:color="auto"/>
        <w:bottom w:val="none" w:sz="0" w:space="0" w:color="auto"/>
        <w:right w:val="none" w:sz="0" w:space="0" w:color="auto"/>
      </w:divBdr>
    </w:div>
    <w:div w:id="10177356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6283032">
          <w:blockQuote w:val="1"/>
          <w:marLeft w:val="36pt"/>
          <w:marRight w:val="36pt"/>
          <w:marTop w:val="5pt"/>
          <w:marBottom w:val="5pt"/>
          <w:divBdr>
            <w:top w:val="none" w:sz="0" w:space="0" w:color="auto"/>
            <w:left w:val="none" w:sz="0" w:space="0" w:color="auto"/>
            <w:bottom w:val="none" w:sz="0" w:space="0" w:color="auto"/>
            <w:right w:val="none" w:sz="0" w:space="0" w:color="auto"/>
          </w:divBdr>
        </w:div>
        <w:div w:id="2139495224">
          <w:blockQuote w:val="1"/>
          <w:marLeft w:val="36pt"/>
          <w:marRight w:val="36pt"/>
          <w:marTop w:val="5pt"/>
          <w:marBottom w:val="5pt"/>
          <w:divBdr>
            <w:top w:val="none" w:sz="0" w:space="0" w:color="auto"/>
            <w:left w:val="none" w:sz="0" w:space="0" w:color="auto"/>
            <w:bottom w:val="none" w:sz="0" w:space="0" w:color="auto"/>
            <w:right w:val="none" w:sz="0" w:space="0" w:color="auto"/>
          </w:divBdr>
          <w:divsChild>
            <w:div w:id="20439378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373127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17996578">
          <w:marLeft w:val="0pt"/>
          <w:marRight w:val="0pt"/>
          <w:marTop w:val="0pt"/>
          <w:marBottom w:val="0pt"/>
          <w:divBdr>
            <w:top w:val="none" w:sz="0" w:space="0" w:color="auto"/>
            <w:left w:val="none" w:sz="0" w:space="0" w:color="auto"/>
            <w:bottom w:val="none" w:sz="0" w:space="0" w:color="auto"/>
            <w:right w:val="none" w:sz="0" w:space="0" w:color="auto"/>
          </w:divBdr>
          <w:divsChild>
            <w:div w:id="202782370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43749540">
      <w:bodyDiv w:val="1"/>
      <w:marLeft w:val="0pt"/>
      <w:marRight w:val="0pt"/>
      <w:marTop w:val="0pt"/>
      <w:marBottom w:val="0pt"/>
      <w:divBdr>
        <w:top w:val="none" w:sz="0" w:space="0" w:color="auto"/>
        <w:left w:val="none" w:sz="0" w:space="0" w:color="auto"/>
        <w:bottom w:val="none" w:sz="0" w:space="0" w:color="auto"/>
        <w:right w:val="none" w:sz="0" w:space="0" w:color="auto"/>
      </w:divBdr>
    </w:div>
    <w:div w:id="10468781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05160607">
          <w:marLeft w:val="0pt"/>
          <w:marRight w:val="0pt"/>
          <w:marTop w:val="0pt"/>
          <w:marBottom w:val="0pt"/>
          <w:divBdr>
            <w:top w:val="none" w:sz="0" w:space="0" w:color="auto"/>
            <w:left w:val="none" w:sz="0" w:space="0" w:color="auto"/>
            <w:bottom w:val="none" w:sz="0" w:space="0" w:color="auto"/>
            <w:right w:val="none" w:sz="0" w:space="0" w:color="auto"/>
          </w:divBdr>
          <w:divsChild>
            <w:div w:id="134015441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712684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7669856">
          <w:marLeft w:val="0pt"/>
          <w:marRight w:val="0pt"/>
          <w:marTop w:val="0pt"/>
          <w:marBottom w:val="0pt"/>
          <w:divBdr>
            <w:top w:val="none" w:sz="0" w:space="0" w:color="auto"/>
            <w:left w:val="none" w:sz="0" w:space="0" w:color="auto"/>
            <w:bottom w:val="none" w:sz="0" w:space="0" w:color="auto"/>
            <w:right w:val="none" w:sz="0" w:space="0" w:color="auto"/>
          </w:divBdr>
          <w:divsChild>
            <w:div w:id="65222035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03238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95111883">
          <w:marLeft w:val="0pt"/>
          <w:marRight w:val="0pt"/>
          <w:marTop w:val="0pt"/>
          <w:marBottom w:val="0pt"/>
          <w:divBdr>
            <w:top w:val="none" w:sz="0" w:space="0" w:color="auto"/>
            <w:left w:val="none" w:sz="0" w:space="0" w:color="auto"/>
            <w:bottom w:val="none" w:sz="0" w:space="0" w:color="auto"/>
            <w:right w:val="none" w:sz="0" w:space="0" w:color="auto"/>
          </w:divBdr>
          <w:divsChild>
            <w:div w:id="286817149">
              <w:marLeft w:val="0pt"/>
              <w:marRight w:val="0pt"/>
              <w:marTop w:val="0pt"/>
              <w:marBottom w:val="0pt"/>
              <w:divBdr>
                <w:top w:val="none" w:sz="0" w:space="0" w:color="auto"/>
                <w:left w:val="none" w:sz="0" w:space="0" w:color="auto"/>
                <w:bottom w:val="none" w:sz="0" w:space="0" w:color="auto"/>
                <w:right w:val="none" w:sz="0" w:space="0" w:color="auto"/>
              </w:divBdr>
            </w:div>
            <w:div w:id="174539473">
              <w:marLeft w:val="0pt"/>
              <w:marRight w:val="0pt"/>
              <w:marTop w:val="0pt"/>
              <w:marBottom w:val="0pt"/>
              <w:divBdr>
                <w:top w:val="none" w:sz="0" w:space="0" w:color="auto"/>
                <w:left w:val="none" w:sz="0" w:space="0" w:color="auto"/>
                <w:bottom w:val="none" w:sz="0" w:space="0" w:color="auto"/>
                <w:right w:val="none" w:sz="0" w:space="0" w:color="auto"/>
              </w:divBdr>
            </w:div>
            <w:div w:id="1630429535">
              <w:marLeft w:val="0pt"/>
              <w:marRight w:val="0pt"/>
              <w:marTop w:val="0pt"/>
              <w:marBottom w:val="0pt"/>
              <w:divBdr>
                <w:top w:val="none" w:sz="0" w:space="0" w:color="auto"/>
                <w:left w:val="none" w:sz="0" w:space="0" w:color="auto"/>
                <w:bottom w:val="none" w:sz="0" w:space="0" w:color="auto"/>
                <w:right w:val="none" w:sz="0" w:space="0" w:color="auto"/>
              </w:divBdr>
            </w:div>
            <w:div w:id="646014292">
              <w:marLeft w:val="0pt"/>
              <w:marRight w:val="0pt"/>
              <w:marTop w:val="0pt"/>
              <w:marBottom w:val="0pt"/>
              <w:divBdr>
                <w:top w:val="none" w:sz="0" w:space="0" w:color="auto"/>
                <w:left w:val="none" w:sz="0" w:space="0" w:color="auto"/>
                <w:bottom w:val="none" w:sz="0" w:space="0" w:color="auto"/>
                <w:right w:val="none" w:sz="0" w:space="0" w:color="auto"/>
              </w:divBdr>
            </w:div>
            <w:div w:id="1794010039">
              <w:marLeft w:val="0pt"/>
              <w:marRight w:val="0pt"/>
              <w:marTop w:val="0pt"/>
              <w:marBottom w:val="0pt"/>
              <w:divBdr>
                <w:top w:val="none" w:sz="0" w:space="0" w:color="auto"/>
                <w:left w:val="none" w:sz="0" w:space="0" w:color="auto"/>
                <w:bottom w:val="none" w:sz="0" w:space="0" w:color="auto"/>
                <w:right w:val="none" w:sz="0" w:space="0" w:color="auto"/>
              </w:divBdr>
            </w:div>
            <w:div w:id="1883012768">
              <w:marLeft w:val="0pt"/>
              <w:marRight w:val="0pt"/>
              <w:marTop w:val="0pt"/>
              <w:marBottom w:val="0pt"/>
              <w:divBdr>
                <w:top w:val="none" w:sz="0" w:space="0" w:color="auto"/>
                <w:left w:val="none" w:sz="0" w:space="0" w:color="auto"/>
                <w:bottom w:val="none" w:sz="0" w:space="0" w:color="auto"/>
                <w:right w:val="none" w:sz="0" w:space="0" w:color="auto"/>
              </w:divBdr>
            </w:div>
            <w:div w:id="15755101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2071856">
      <w:bodyDiv w:val="1"/>
      <w:marLeft w:val="0pt"/>
      <w:marRight w:val="0pt"/>
      <w:marTop w:val="0pt"/>
      <w:marBottom w:val="0pt"/>
      <w:divBdr>
        <w:top w:val="none" w:sz="0" w:space="0" w:color="auto"/>
        <w:left w:val="none" w:sz="0" w:space="0" w:color="auto"/>
        <w:bottom w:val="none" w:sz="0" w:space="0" w:color="auto"/>
        <w:right w:val="none" w:sz="0" w:space="0" w:color="auto"/>
      </w:divBdr>
    </w:div>
    <w:div w:id="10833800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9378515">
          <w:marLeft w:val="0pt"/>
          <w:marRight w:val="0pt"/>
          <w:marTop w:val="0pt"/>
          <w:marBottom w:val="0pt"/>
          <w:divBdr>
            <w:top w:val="none" w:sz="0" w:space="0" w:color="auto"/>
            <w:left w:val="none" w:sz="0" w:space="0" w:color="auto"/>
            <w:bottom w:val="none" w:sz="0" w:space="0" w:color="auto"/>
            <w:right w:val="none" w:sz="0" w:space="0" w:color="auto"/>
          </w:divBdr>
          <w:divsChild>
            <w:div w:id="19027091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3913893">
      <w:bodyDiv w:val="1"/>
      <w:marLeft w:val="0pt"/>
      <w:marRight w:val="0pt"/>
      <w:marTop w:val="0pt"/>
      <w:marBottom w:val="0pt"/>
      <w:divBdr>
        <w:top w:val="none" w:sz="0" w:space="0" w:color="auto"/>
        <w:left w:val="none" w:sz="0" w:space="0" w:color="auto"/>
        <w:bottom w:val="none" w:sz="0" w:space="0" w:color="auto"/>
        <w:right w:val="none" w:sz="0" w:space="0" w:color="auto"/>
      </w:divBdr>
    </w:div>
    <w:div w:id="10888454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4592868">
          <w:marLeft w:val="0pt"/>
          <w:marRight w:val="0pt"/>
          <w:marTop w:val="0pt"/>
          <w:marBottom w:val="0pt"/>
          <w:divBdr>
            <w:top w:val="none" w:sz="0" w:space="0" w:color="auto"/>
            <w:left w:val="none" w:sz="0" w:space="0" w:color="auto"/>
            <w:bottom w:val="none" w:sz="0" w:space="0" w:color="auto"/>
            <w:right w:val="none" w:sz="0" w:space="0" w:color="auto"/>
          </w:divBdr>
          <w:divsChild>
            <w:div w:id="83866473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94932485">
      <w:bodyDiv w:val="1"/>
      <w:marLeft w:val="0pt"/>
      <w:marRight w:val="0pt"/>
      <w:marTop w:val="0pt"/>
      <w:marBottom w:val="0pt"/>
      <w:divBdr>
        <w:top w:val="none" w:sz="0" w:space="0" w:color="auto"/>
        <w:left w:val="none" w:sz="0" w:space="0" w:color="auto"/>
        <w:bottom w:val="none" w:sz="0" w:space="0" w:color="auto"/>
        <w:right w:val="none" w:sz="0" w:space="0" w:color="auto"/>
      </w:divBdr>
    </w:div>
    <w:div w:id="11095462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94030762">
          <w:marLeft w:val="0pt"/>
          <w:marRight w:val="0pt"/>
          <w:marTop w:val="0pt"/>
          <w:marBottom w:val="0pt"/>
          <w:divBdr>
            <w:top w:val="none" w:sz="0" w:space="0" w:color="auto"/>
            <w:left w:val="none" w:sz="0" w:space="0" w:color="auto"/>
            <w:bottom w:val="none" w:sz="0" w:space="0" w:color="auto"/>
            <w:right w:val="none" w:sz="0" w:space="0" w:color="auto"/>
          </w:divBdr>
          <w:divsChild>
            <w:div w:id="1294213170">
              <w:marLeft w:val="0pt"/>
              <w:marRight w:val="0pt"/>
              <w:marTop w:val="0pt"/>
              <w:marBottom w:val="0pt"/>
              <w:divBdr>
                <w:top w:val="none" w:sz="0" w:space="0" w:color="auto"/>
                <w:left w:val="none" w:sz="0" w:space="0" w:color="auto"/>
                <w:bottom w:val="none" w:sz="0" w:space="0" w:color="auto"/>
                <w:right w:val="none" w:sz="0" w:space="0" w:color="auto"/>
              </w:divBdr>
            </w:div>
            <w:div w:id="673999125">
              <w:marLeft w:val="0pt"/>
              <w:marRight w:val="0pt"/>
              <w:marTop w:val="0pt"/>
              <w:marBottom w:val="0pt"/>
              <w:divBdr>
                <w:top w:val="none" w:sz="0" w:space="0" w:color="auto"/>
                <w:left w:val="none" w:sz="0" w:space="0" w:color="auto"/>
                <w:bottom w:val="none" w:sz="0" w:space="0" w:color="auto"/>
                <w:right w:val="none" w:sz="0" w:space="0" w:color="auto"/>
              </w:divBdr>
            </w:div>
            <w:div w:id="1824082509">
              <w:marLeft w:val="0pt"/>
              <w:marRight w:val="0pt"/>
              <w:marTop w:val="0pt"/>
              <w:marBottom w:val="0pt"/>
              <w:divBdr>
                <w:top w:val="none" w:sz="0" w:space="0" w:color="auto"/>
                <w:left w:val="none" w:sz="0" w:space="0" w:color="auto"/>
                <w:bottom w:val="none" w:sz="0" w:space="0" w:color="auto"/>
                <w:right w:val="none" w:sz="0" w:space="0" w:color="auto"/>
              </w:divBdr>
            </w:div>
            <w:div w:id="57941050">
              <w:marLeft w:val="0pt"/>
              <w:marRight w:val="0pt"/>
              <w:marTop w:val="0pt"/>
              <w:marBottom w:val="0pt"/>
              <w:divBdr>
                <w:top w:val="none" w:sz="0" w:space="0" w:color="auto"/>
                <w:left w:val="none" w:sz="0" w:space="0" w:color="auto"/>
                <w:bottom w:val="none" w:sz="0" w:space="0" w:color="auto"/>
                <w:right w:val="none" w:sz="0" w:space="0" w:color="auto"/>
              </w:divBdr>
            </w:div>
            <w:div w:id="1571890683">
              <w:marLeft w:val="0pt"/>
              <w:marRight w:val="0pt"/>
              <w:marTop w:val="0pt"/>
              <w:marBottom w:val="0pt"/>
              <w:divBdr>
                <w:top w:val="none" w:sz="0" w:space="0" w:color="auto"/>
                <w:left w:val="none" w:sz="0" w:space="0" w:color="auto"/>
                <w:bottom w:val="none" w:sz="0" w:space="0" w:color="auto"/>
                <w:right w:val="none" w:sz="0" w:space="0" w:color="auto"/>
              </w:divBdr>
            </w:div>
            <w:div w:id="861937736">
              <w:marLeft w:val="0pt"/>
              <w:marRight w:val="0pt"/>
              <w:marTop w:val="0pt"/>
              <w:marBottom w:val="0pt"/>
              <w:divBdr>
                <w:top w:val="none" w:sz="0" w:space="0" w:color="auto"/>
                <w:left w:val="none" w:sz="0" w:space="0" w:color="auto"/>
                <w:bottom w:val="none" w:sz="0" w:space="0" w:color="auto"/>
                <w:right w:val="none" w:sz="0" w:space="0" w:color="auto"/>
              </w:divBdr>
            </w:div>
            <w:div w:id="20406227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11317637">
      <w:bodyDiv w:val="1"/>
      <w:marLeft w:val="0pt"/>
      <w:marRight w:val="0pt"/>
      <w:marTop w:val="0pt"/>
      <w:marBottom w:val="0pt"/>
      <w:divBdr>
        <w:top w:val="none" w:sz="0" w:space="0" w:color="auto"/>
        <w:left w:val="none" w:sz="0" w:space="0" w:color="auto"/>
        <w:bottom w:val="none" w:sz="0" w:space="0" w:color="auto"/>
        <w:right w:val="none" w:sz="0" w:space="0" w:color="auto"/>
      </w:divBdr>
    </w:div>
    <w:div w:id="1155802047">
      <w:bodyDiv w:val="1"/>
      <w:marLeft w:val="0pt"/>
      <w:marRight w:val="0pt"/>
      <w:marTop w:val="0pt"/>
      <w:marBottom w:val="0pt"/>
      <w:divBdr>
        <w:top w:val="none" w:sz="0" w:space="0" w:color="auto"/>
        <w:left w:val="none" w:sz="0" w:space="0" w:color="auto"/>
        <w:bottom w:val="none" w:sz="0" w:space="0" w:color="auto"/>
        <w:right w:val="none" w:sz="0" w:space="0" w:color="auto"/>
      </w:divBdr>
    </w:div>
    <w:div w:id="11868639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1692136">
          <w:marLeft w:val="0pt"/>
          <w:marRight w:val="0pt"/>
          <w:marTop w:val="0pt"/>
          <w:marBottom w:val="0pt"/>
          <w:divBdr>
            <w:top w:val="none" w:sz="0" w:space="0" w:color="auto"/>
            <w:left w:val="none" w:sz="0" w:space="0" w:color="auto"/>
            <w:bottom w:val="none" w:sz="0" w:space="0" w:color="auto"/>
            <w:right w:val="none" w:sz="0" w:space="0" w:color="auto"/>
          </w:divBdr>
          <w:divsChild>
            <w:div w:id="1512723424">
              <w:marLeft w:val="0pt"/>
              <w:marRight w:val="0pt"/>
              <w:marTop w:val="0pt"/>
              <w:marBottom w:val="0pt"/>
              <w:divBdr>
                <w:top w:val="none" w:sz="0" w:space="0" w:color="auto"/>
                <w:left w:val="none" w:sz="0" w:space="0" w:color="auto"/>
                <w:bottom w:val="none" w:sz="0" w:space="0" w:color="auto"/>
                <w:right w:val="none" w:sz="0" w:space="0" w:color="auto"/>
              </w:divBdr>
            </w:div>
            <w:div w:id="1403335094">
              <w:marLeft w:val="0pt"/>
              <w:marRight w:val="0pt"/>
              <w:marTop w:val="0pt"/>
              <w:marBottom w:val="0pt"/>
              <w:divBdr>
                <w:top w:val="none" w:sz="0" w:space="0" w:color="auto"/>
                <w:left w:val="none" w:sz="0" w:space="0" w:color="auto"/>
                <w:bottom w:val="none" w:sz="0" w:space="0" w:color="auto"/>
                <w:right w:val="none" w:sz="0" w:space="0" w:color="auto"/>
              </w:divBdr>
            </w:div>
            <w:div w:id="559170503">
              <w:marLeft w:val="0pt"/>
              <w:marRight w:val="0pt"/>
              <w:marTop w:val="0pt"/>
              <w:marBottom w:val="0pt"/>
              <w:divBdr>
                <w:top w:val="none" w:sz="0" w:space="0" w:color="auto"/>
                <w:left w:val="none" w:sz="0" w:space="0" w:color="auto"/>
                <w:bottom w:val="none" w:sz="0" w:space="0" w:color="auto"/>
                <w:right w:val="none" w:sz="0" w:space="0" w:color="auto"/>
              </w:divBdr>
            </w:div>
            <w:div w:id="1069496052">
              <w:marLeft w:val="0pt"/>
              <w:marRight w:val="0pt"/>
              <w:marTop w:val="0pt"/>
              <w:marBottom w:val="0pt"/>
              <w:divBdr>
                <w:top w:val="none" w:sz="0" w:space="0" w:color="auto"/>
                <w:left w:val="none" w:sz="0" w:space="0" w:color="auto"/>
                <w:bottom w:val="none" w:sz="0" w:space="0" w:color="auto"/>
                <w:right w:val="none" w:sz="0" w:space="0" w:color="auto"/>
              </w:divBdr>
            </w:div>
            <w:div w:id="97013357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87527884">
      <w:bodyDiv w:val="1"/>
      <w:marLeft w:val="0pt"/>
      <w:marRight w:val="0pt"/>
      <w:marTop w:val="0pt"/>
      <w:marBottom w:val="0pt"/>
      <w:divBdr>
        <w:top w:val="none" w:sz="0" w:space="0" w:color="auto"/>
        <w:left w:val="none" w:sz="0" w:space="0" w:color="auto"/>
        <w:bottom w:val="none" w:sz="0" w:space="0" w:color="auto"/>
        <w:right w:val="none" w:sz="0" w:space="0" w:color="auto"/>
      </w:divBdr>
    </w:div>
    <w:div w:id="12183922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96667270">
          <w:marLeft w:val="0pt"/>
          <w:marRight w:val="0pt"/>
          <w:marTop w:val="0pt"/>
          <w:marBottom w:val="0pt"/>
          <w:divBdr>
            <w:top w:val="none" w:sz="0" w:space="0" w:color="auto"/>
            <w:left w:val="none" w:sz="0" w:space="0" w:color="auto"/>
            <w:bottom w:val="none" w:sz="0" w:space="0" w:color="auto"/>
            <w:right w:val="none" w:sz="0" w:space="0" w:color="auto"/>
          </w:divBdr>
          <w:divsChild>
            <w:div w:id="296104346">
              <w:marLeft w:val="0pt"/>
              <w:marRight w:val="0pt"/>
              <w:marTop w:val="0pt"/>
              <w:marBottom w:val="0pt"/>
              <w:divBdr>
                <w:top w:val="none" w:sz="0" w:space="0" w:color="auto"/>
                <w:left w:val="none" w:sz="0" w:space="0" w:color="auto"/>
                <w:bottom w:val="none" w:sz="0" w:space="0" w:color="auto"/>
                <w:right w:val="none" w:sz="0" w:space="0" w:color="auto"/>
              </w:divBdr>
            </w:div>
            <w:div w:id="2140610052">
              <w:marLeft w:val="0pt"/>
              <w:marRight w:val="0pt"/>
              <w:marTop w:val="0pt"/>
              <w:marBottom w:val="0pt"/>
              <w:divBdr>
                <w:top w:val="none" w:sz="0" w:space="0" w:color="auto"/>
                <w:left w:val="none" w:sz="0" w:space="0" w:color="auto"/>
                <w:bottom w:val="none" w:sz="0" w:space="0" w:color="auto"/>
                <w:right w:val="none" w:sz="0" w:space="0" w:color="auto"/>
              </w:divBdr>
            </w:div>
            <w:div w:id="19230604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446794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95885134">
          <w:marLeft w:val="0pt"/>
          <w:marRight w:val="0pt"/>
          <w:marTop w:val="0pt"/>
          <w:marBottom w:val="0pt"/>
          <w:divBdr>
            <w:top w:val="none" w:sz="0" w:space="0" w:color="auto"/>
            <w:left w:val="none" w:sz="0" w:space="0" w:color="auto"/>
            <w:bottom w:val="none" w:sz="0" w:space="0" w:color="auto"/>
            <w:right w:val="none" w:sz="0" w:space="0" w:color="auto"/>
          </w:divBdr>
          <w:divsChild>
            <w:div w:id="13887281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622535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3706746">
          <w:marLeft w:val="0pt"/>
          <w:marRight w:val="0pt"/>
          <w:marTop w:val="0pt"/>
          <w:marBottom w:val="0pt"/>
          <w:divBdr>
            <w:top w:val="none" w:sz="0" w:space="0" w:color="auto"/>
            <w:left w:val="none" w:sz="0" w:space="0" w:color="auto"/>
            <w:bottom w:val="none" w:sz="0" w:space="0" w:color="auto"/>
            <w:right w:val="none" w:sz="0" w:space="0" w:color="auto"/>
          </w:divBdr>
          <w:divsChild>
            <w:div w:id="20454754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688500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35923888">
          <w:marLeft w:val="0pt"/>
          <w:marRight w:val="0pt"/>
          <w:marTop w:val="0pt"/>
          <w:marBottom w:val="0pt"/>
          <w:divBdr>
            <w:top w:val="none" w:sz="0" w:space="0" w:color="auto"/>
            <w:left w:val="none" w:sz="0" w:space="0" w:color="auto"/>
            <w:bottom w:val="none" w:sz="0" w:space="0" w:color="auto"/>
            <w:right w:val="none" w:sz="0" w:space="0" w:color="auto"/>
          </w:divBdr>
          <w:divsChild>
            <w:div w:id="2003654793">
              <w:marLeft w:val="0pt"/>
              <w:marRight w:val="0pt"/>
              <w:marTop w:val="0pt"/>
              <w:marBottom w:val="0pt"/>
              <w:divBdr>
                <w:top w:val="none" w:sz="0" w:space="0" w:color="auto"/>
                <w:left w:val="none" w:sz="0" w:space="0" w:color="auto"/>
                <w:bottom w:val="none" w:sz="0" w:space="0" w:color="auto"/>
                <w:right w:val="none" w:sz="0" w:space="0" w:color="auto"/>
              </w:divBdr>
            </w:div>
            <w:div w:id="600647960">
              <w:marLeft w:val="0pt"/>
              <w:marRight w:val="0pt"/>
              <w:marTop w:val="0pt"/>
              <w:marBottom w:val="0pt"/>
              <w:divBdr>
                <w:top w:val="none" w:sz="0" w:space="0" w:color="auto"/>
                <w:left w:val="none" w:sz="0" w:space="0" w:color="auto"/>
                <w:bottom w:val="none" w:sz="0" w:space="0" w:color="auto"/>
                <w:right w:val="none" w:sz="0" w:space="0" w:color="auto"/>
              </w:divBdr>
            </w:div>
            <w:div w:id="205917652">
              <w:marLeft w:val="0pt"/>
              <w:marRight w:val="0pt"/>
              <w:marTop w:val="0pt"/>
              <w:marBottom w:val="0pt"/>
              <w:divBdr>
                <w:top w:val="none" w:sz="0" w:space="0" w:color="auto"/>
                <w:left w:val="none" w:sz="0" w:space="0" w:color="auto"/>
                <w:bottom w:val="none" w:sz="0" w:space="0" w:color="auto"/>
                <w:right w:val="none" w:sz="0" w:space="0" w:color="auto"/>
              </w:divBdr>
            </w:div>
            <w:div w:id="2041205591">
              <w:marLeft w:val="0pt"/>
              <w:marRight w:val="0pt"/>
              <w:marTop w:val="0pt"/>
              <w:marBottom w:val="0pt"/>
              <w:divBdr>
                <w:top w:val="none" w:sz="0" w:space="0" w:color="auto"/>
                <w:left w:val="none" w:sz="0" w:space="0" w:color="auto"/>
                <w:bottom w:val="none" w:sz="0" w:space="0" w:color="auto"/>
                <w:right w:val="none" w:sz="0" w:space="0" w:color="auto"/>
              </w:divBdr>
            </w:div>
            <w:div w:id="1643149680">
              <w:marLeft w:val="0pt"/>
              <w:marRight w:val="0pt"/>
              <w:marTop w:val="0pt"/>
              <w:marBottom w:val="0pt"/>
              <w:divBdr>
                <w:top w:val="none" w:sz="0" w:space="0" w:color="auto"/>
                <w:left w:val="none" w:sz="0" w:space="0" w:color="auto"/>
                <w:bottom w:val="none" w:sz="0" w:space="0" w:color="auto"/>
                <w:right w:val="none" w:sz="0" w:space="0" w:color="auto"/>
              </w:divBdr>
            </w:div>
            <w:div w:id="1576864345">
              <w:marLeft w:val="0pt"/>
              <w:marRight w:val="0pt"/>
              <w:marTop w:val="0pt"/>
              <w:marBottom w:val="0pt"/>
              <w:divBdr>
                <w:top w:val="none" w:sz="0" w:space="0" w:color="auto"/>
                <w:left w:val="none" w:sz="0" w:space="0" w:color="auto"/>
                <w:bottom w:val="none" w:sz="0" w:space="0" w:color="auto"/>
                <w:right w:val="none" w:sz="0" w:space="0" w:color="auto"/>
              </w:divBdr>
            </w:div>
            <w:div w:id="2092040855">
              <w:marLeft w:val="0pt"/>
              <w:marRight w:val="0pt"/>
              <w:marTop w:val="0pt"/>
              <w:marBottom w:val="0pt"/>
              <w:divBdr>
                <w:top w:val="none" w:sz="0" w:space="0" w:color="auto"/>
                <w:left w:val="none" w:sz="0" w:space="0" w:color="auto"/>
                <w:bottom w:val="none" w:sz="0" w:space="0" w:color="auto"/>
                <w:right w:val="none" w:sz="0" w:space="0" w:color="auto"/>
              </w:divBdr>
            </w:div>
            <w:div w:id="1630430983">
              <w:marLeft w:val="0pt"/>
              <w:marRight w:val="0pt"/>
              <w:marTop w:val="0pt"/>
              <w:marBottom w:val="0pt"/>
              <w:divBdr>
                <w:top w:val="none" w:sz="0" w:space="0" w:color="auto"/>
                <w:left w:val="none" w:sz="0" w:space="0" w:color="auto"/>
                <w:bottom w:val="none" w:sz="0" w:space="0" w:color="auto"/>
                <w:right w:val="none" w:sz="0" w:space="0" w:color="auto"/>
              </w:divBdr>
            </w:div>
            <w:div w:id="210576626">
              <w:marLeft w:val="0pt"/>
              <w:marRight w:val="0pt"/>
              <w:marTop w:val="0pt"/>
              <w:marBottom w:val="0pt"/>
              <w:divBdr>
                <w:top w:val="none" w:sz="0" w:space="0" w:color="auto"/>
                <w:left w:val="none" w:sz="0" w:space="0" w:color="auto"/>
                <w:bottom w:val="none" w:sz="0" w:space="0" w:color="auto"/>
                <w:right w:val="none" w:sz="0" w:space="0" w:color="auto"/>
              </w:divBdr>
            </w:div>
            <w:div w:id="1627924812">
              <w:marLeft w:val="0pt"/>
              <w:marRight w:val="0pt"/>
              <w:marTop w:val="0pt"/>
              <w:marBottom w:val="0pt"/>
              <w:divBdr>
                <w:top w:val="none" w:sz="0" w:space="0" w:color="auto"/>
                <w:left w:val="none" w:sz="0" w:space="0" w:color="auto"/>
                <w:bottom w:val="none" w:sz="0" w:space="0" w:color="auto"/>
                <w:right w:val="none" w:sz="0" w:space="0" w:color="auto"/>
              </w:divBdr>
            </w:div>
            <w:div w:id="1297027973">
              <w:marLeft w:val="0pt"/>
              <w:marRight w:val="0pt"/>
              <w:marTop w:val="0pt"/>
              <w:marBottom w:val="0pt"/>
              <w:divBdr>
                <w:top w:val="none" w:sz="0" w:space="0" w:color="auto"/>
                <w:left w:val="none" w:sz="0" w:space="0" w:color="auto"/>
                <w:bottom w:val="none" w:sz="0" w:space="0" w:color="auto"/>
                <w:right w:val="none" w:sz="0" w:space="0" w:color="auto"/>
              </w:divBdr>
            </w:div>
            <w:div w:id="17556684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86502373">
      <w:bodyDiv w:val="1"/>
      <w:marLeft w:val="0pt"/>
      <w:marRight w:val="0pt"/>
      <w:marTop w:val="0pt"/>
      <w:marBottom w:val="0pt"/>
      <w:divBdr>
        <w:top w:val="none" w:sz="0" w:space="0" w:color="auto"/>
        <w:left w:val="none" w:sz="0" w:space="0" w:color="auto"/>
        <w:bottom w:val="none" w:sz="0" w:space="0" w:color="auto"/>
        <w:right w:val="none" w:sz="0" w:space="0" w:color="auto"/>
      </w:divBdr>
    </w:div>
    <w:div w:id="1287931377">
      <w:bodyDiv w:val="1"/>
      <w:marLeft w:val="0pt"/>
      <w:marRight w:val="0pt"/>
      <w:marTop w:val="0pt"/>
      <w:marBottom w:val="0pt"/>
      <w:divBdr>
        <w:top w:val="none" w:sz="0" w:space="0" w:color="auto"/>
        <w:left w:val="none" w:sz="0" w:space="0" w:color="auto"/>
        <w:bottom w:val="none" w:sz="0" w:space="0" w:color="auto"/>
        <w:right w:val="none" w:sz="0" w:space="0" w:color="auto"/>
      </w:divBdr>
    </w:div>
    <w:div w:id="13034678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27118832">
          <w:marLeft w:val="0pt"/>
          <w:marRight w:val="0pt"/>
          <w:marTop w:val="0pt"/>
          <w:marBottom w:val="0pt"/>
          <w:divBdr>
            <w:top w:val="none" w:sz="0" w:space="0" w:color="auto"/>
            <w:left w:val="none" w:sz="0" w:space="0" w:color="auto"/>
            <w:bottom w:val="none" w:sz="0" w:space="0" w:color="auto"/>
            <w:right w:val="none" w:sz="0" w:space="0" w:color="auto"/>
          </w:divBdr>
          <w:divsChild>
            <w:div w:id="117041202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06081463">
      <w:bodyDiv w:val="1"/>
      <w:marLeft w:val="0pt"/>
      <w:marRight w:val="0pt"/>
      <w:marTop w:val="0pt"/>
      <w:marBottom w:val="0pt"/>
      <w:divBdr>
        <w:top w:val="none" w:sz="0" w:space="0" w:color="auto"/>
        <w:left w:val="none" w:sz="0" w:space="0" w:color="auto"/>
        <w:bottom w:val="none" w:sz="0" w:space="0" w:color="auto"/>
        <w:right w:val="none" w:sz="0" w:space="0" w:color="auto"/>
      </w:divBdr>
    </w:div>
    <w:div w:id="1318027156">
      <w:bodyDiv w:val="1"/>
      <w:marLeft w:val="0pt"/>
      <w:marRight w:val="0pt"/>
      <w:marTop w:val="0pt"/>
      <w:marBottom w:val="0pt"/>
      <w:divBdr>
        <w:top w:val="none" w:sz="0" w:space="0" w:color="auto"/>
        <w:left w:val="none" w:sz="0" w:space="0" w:color="auto"/>
        <w:bottom w:val="none" w:sz="0" w:space="0" w:color="auto"/>
        <w:right w:val="none" w:sz="0" w:space="0" w:color="auto"/>
      </w:divBdr>
    </w:div>
    <w:div w:id="13269770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18091288">
          <w:marLeft w:val="0pt"/>
          <w:marRight w:val="0pt"/>
          <w:marTop w:val="0pt"/>
          <w:marBottom w:val="0pt"/>
          <w:divBdr>
            <w:top w:val="none" w:sz="0" w:space="0" w:color="auto"/>
            <w:left w:val="none" w:sz="0" w:space="0" w:color="auto"/>
            <w:bottom w:val="none" w:sz="0" w:space="0" w:color="auto"/>
            <w:right w:val="none" w:sz="0" w:space="0" w:color="auto"/>
          </w:divBdr>
          <w:divsChild>
            <w:div w:id="901596095">
              <w:marLeft w:val="0pt"/>
              <w:marRight w:val="0pt"/>
              <w:marTop w:val="0pt"/>
              <w:marBottom w:val="0pt"/>
              <w:divBdr>
                <w:top w:val="none" w:sz="0" w:space="0" w:color="auto"/>
                <w:left w:val="none" w:sz="0" w:space="0" w:color="auto"/>
                <w:bottom w:val="none" w:sz="0" w:space="0" w:color="auto"/>
                <w:right w:val="none" w:sz="0" w:space="0" w:color="auto"/>
              </w:divBdr>
            </w:div>
            <w:div w:id="618536705">
              <w:marLeft w:val="0pt"/>
              <w:marRight w:val="0pt"/>
              <w:marTop w:val="0pt"/>
              <w:marBottom w:val="0pt"/>
              <w:divBdr>
                <w:top w:val="none" w:sz="0" w:space="0" w:color="auto"/>
                <w:left w:val="none" w:sz="0" w:space="0" w:color="auto"/>
                <w:bottom w:val="none" w:sz="0" w:space="0" w:color="auto"/>
                <w:right w:val="none" w:sz="0" w:space="0" w:color="auto"/>
              </w:divBdr>
            </w:div>
            <w:div w:id="1940796132">
              <w:marLeft w:val="0pt"/>
              <w:marRight w:val="0pt"/>
              <w:marTop w:val="0pt"/>
              <w:marBottom w:val="0pt"/>
              <w:divBdr>
                <w:top w:val="none" w:sz="0" w:space="0" w:color="auto"/>
                <w:left w:val="none" w:sz="0" w:space="0" w:color="auto"/>
                <w:bottom w:val="none" w:sz="0" w:space="0" w:color="auto"/>
                <w:right w:val="none" w:sz="0" w:space="0" w:color="auto"/>
              </w:divBdr>
            </w:div>
            <w:div w:id="17187013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56811307">
      <w:bodyDiv w:val="1"/>
      <w:marLeft w:val="0pt"/>
      <w:marRight w:val="0pt"/>
      <w:marTop w:val="0pt"/>
      <w:marBottom w:val="0pt"/>
      <w:divBdr>
        <w:top w:val="none" w:sz="0" w:space="0" w:color="auto"/>
        <w:left w:val="none" w:sz="0" w:space="0" w:color="auto"/>
        <w:bottom w:val="none" w:sz="0" w:space="0" w:color="auto"/>
        <w:right w:val="none" w:sz="0" w:space="0" w:color="auto"/>
      </w:divBdr>
    </w:div>
    <w:div w:id="13622443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9308895">
          <w:marLeft w:val="0pt"/>
          <w:marRight w:val="0pt"/>
          <w:marTop w:val="0pt"/>
          <w:marBottom w:val="0pt"/>
          <w:divBdr>
            <w:top w:val="none" w:sz="0" w:space="0" w:color="auto"/>
            <w:left w:val="none" w:sz="0" w:space="0" w:color="auto"/>
            <w:bottom w:val="none" w:sz="0" w:space="0" w:color="auto"/>
            <w:right w:val="none" w:sz="0" w:space="0" w:color="auto"/>
          </w:divBdr>
          <w:divsChild>
            <w:div w:id="13591155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655972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7380902">
          <w:marLeft w:val="0pt"/>
          <w:marRight w:val="0pt"/>
          <w:marTop w:val="0pt"/>
          <w:marBottom w:val="0pt"/>
          <w:divBdr>
            <w:top w:val="none" w:sz="0" w:space="0" w:color="auto"/>
            <w:left w:val="none" w:sz="0" w:space="0" w:color="auto"/>
            <w:bottom w:val="none" w:sz="0" w:space="0" w:color="auto"/>
            <w:right w:val="none" w:sz="0" w:space="0" w:color="auto"/>
          </w:divBdr>
          <w:divsChild>
            <w:div w:id="184720543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692574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52479410">
          <w:marLeft w:val="0pt"/>
          <w:marRight w:val="0pt"/>
          <w:marTop w:val="0pt"/>
          <w:marBottom w:val="0pt"/>
          <w:divBdr>
            <w:top w:val="none" w:sz="0" w:space="0" w:color="auto"/>
            <w:left w:val="none" w:sz="0" w:space="0" w:color="auto"/>
            <w:bottom w:val="none" w:sz="0" w:space="0" w:color="auto"/>
            <w:right w:val="none" w:sz="0" w:space="0" w:color="auto"/>
          </w:divBdr>
          <w:divsChild>
            <w:div w:id="5440253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74118055">
      <w:bodyDiv w:val="1"/>
      <w:marLeft w:val="0pt"/>
      <w:marRight w:val="0pt"/>
      <w:marTop w:val="0pt"/>
      <w:marBottom w:val="0pt"/>
      <w:divBdr>
        <w:top w:val="none" w:sz="0" w:space="0" w:color="auto"/>
        <w:left w:val="none" w:sz="0" w:space="0" w:color="auto"/>
        <w:bottom w:val="none" w:sz="0" w:space="0" w:color="auto"/>
        <w:right w:val="none" w:sz="0" w:space="0" w:color="auto"/>
      </w:divBdr>
    </w:div>
    <w:div w:id="13745808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61448943">
          <w:marLeft w:val="0pt"/>
          <w:marRight w:val="0pt"/>
          <w:marTop w:val="0pt"/>
          <w:marBottom w:val="0pt"/>
          <w:divBdr>
            <w:top w:val="none" w:sz="0" w:space="0" w:color="auto"/>
            <w:left w:val="none" w:sz="0" w:space="0" w:color="auto"/>
            <w:bottom w:val="none" w:sz="0" w:space="0" w:color="auto"/>
            <w:right w:val="none" w:sz="0" w:space="0" w:color="auto"/>
          </w:divBdr>
          <w:divsChild>
            <w:div w:id="70641755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83865551">
      <w:bodyDiv w:val="1"/>
      <w:marLeft w:val="0pt"/>
      <w:marRight w:val="0pt"/>
      <w:marTop w:val="0pt"/>
      <w:marBottom w:val="0pt"/>
      <w:divBdr>
        <w:top w:val="none" w:sz="0" w:space="0" w:color="auto"/>
        <w:left w:val="none" w:sz="0" w:space="0" w:color="auto"/>
        <w:bottom w:val="none" w:sz="0" w:space="0" w:color="auto"/>
        <w:right w:val="none" w:sz="0" w:space="0" w:color="auto"/>
      </w:divBdr>
    </w:div>
    <w:div w:id="1399479131">
      <w:bodyDiv w:val="1"/>
      <w:marLeft w:val="0pt"/>
      <w:marRight w:val="0pt"/>
      <w:marTop w:val="0pt"/>
      <w:marBottom w:val="0pt"/>
      <w:divBdr>
        <w:top w:val="none" w:sz="0" w:space="0" w:color="auto"/>
        <w:left w:val="none" w:sz="0" w:space="0" w:color="auto"/>
        <w:bottom w:val="none" w:sz="0" w:space="0" w:color="auto"/>
        <w:right w:val="none" w:sz="0" w:space="0" w:color="auto"/>
      </w:divBdr>
    </w:div>
    <w:div w:id="14281144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29393563">
          <w:marLeft w:val="0pt"/>
          <w:marRight w:val="0pt"/>
          <w:marTop w:val="0pt"/>
          <w:marBottom w:val="0pt"/>
          <w:divBdr>
            <w:top w:val="none" w:sz="0" w:space="0" w:color="auto"/>
            <w:left w:val="none" w:sz="0" w:space="0" w:color="auto"/>
            <w:bottom w:val="none" w:sz="0" w:space="0" w:color="auto"/>
            <w:right w:val="none" w:sz="0" w:space="0" w:color="auto"/>
          </w:divBdr>
          <w:divsChild>
            <w:div w:id="94713058">
              <w:marLeft w:val="0pt"/>
              <w:marRight w:val="0pt"/>
              <w:marTop w:val="0pt"/>
              <w:marBottom w:val="0pt"/>
              <w:divBdr>
                <w:top w:val="none" w:sz="0" w:space="0" w:color="auto"/>
                <w:left w:val="none" w:sz="0" w:space="0" w:color="auto"/>
                <w:bottom w:val="none" w:sz="0" w:space="0" w:color="auto"/>
                <w:right w:val="none" w:sz="0" w:space="0" w:color="auto"/>
              </w:divBdr>
            </w:div>
            <w:div w:id="1223523581">
              <w:marLeft w:val="0pt"/>
              <w:marRight w:val="0pt"/>
              <w:marTop w:val="0pt"/>
              <w:marBottom w:val="0pt"/>
              <w:divBdr>
                <w:top w:val="none" w:sz="0" w:space="0" w:color="auto"/>
                <w:left w:val="none" w:sz="0" w:space="0" w:color="auto"/>
                <w:bottom w:val="none" w:sz="0" w:space="0" w:color="auto"/>
                <w:right w:val="none" w:sz="0" w:space="0" w:color="auto"/>
              </w:divBdr>
            </w:div>
            <w:div w:id="860048159">
              <w:marLeft w:val="0pt"/>
              <w:marRight w:val="0pt"/>
              <w:marTop w:val="0pt"/>
              <w:marBottom w:val="0pt"/>
              <w:divBdr>
                <w:top w:val="none" w:sz="0" w:space="0" w:color="auto"/>
                <w:left w:val="none" w:sz="0" w:space="0" w:color="auto"/>
                <w:bottom w:val="none" w:sz="0" w:space="0" w:color="auto"/>
                <w:right w:val="none" w:sz="0" w:space="0" w:color="auto"/>
              </w:divBdr>
            </w:div>
            <w:div w:id="320281951">
              <w:marLeft w:val="0pt"/>
              <w:marRight w:val="0pt"/>
              <w:marTop w:val="0pt"/>
              <w:marBottom w:val="0pt"/>
              <w:divBdr>
                <w:top w:val="none" w:sz="0" w:space="0" w:color="auto"/>
                <w:left w:val="none" w:sz="0" w:space="0" w:color="auto"/>
                <w:bottom w:val="none" w:sz="0" w:space="0" w:color="auto"/>
                <w:right w:val="none" w:sz="0" w:space="0" w:color="auto"/>
              </w:divBdr>
            </w:div>
            <w:div w:id="12535168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43187127">
      <w:bodyDiv w:val="1"/>
      <w:marLeft w:val="0pt"/>
      <w:marRight w:val="0pt"/>
      <w:marTop w:val="0pt"/>
      <w:marBottom w:val="0pt"/>
      <w:divBdr>
        <w:top w:val="none" w:sz="0" w:space="0" w:color="auto"/>
        <w:left w:val="none" w:sz="0" w:space="0" w:color="auto"/>
        <w:bottom w:val="none" w:sz="0" w:space="0" w:color="auto"/>
        <w:right w:val="none" w:sz="0" w:space="0" w:color="auto"/>
      </w:divBdr>
    </w:div>
    <w:div w:id="14530168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95330911">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502888311">
      <w:bodyDiv w:val="1"/>
      <w:marLeft w:val="0pt"/>
      <w:marRight w:val="0pt"/>
      <w:marTop w:val="0pt"/>
      <w:marBottom w:val="0pt"/>
      <w:divBdr>
        <w:top w:val="none" w:sz="0" w:space="0" w:color="auto"/>
        <w:left w:val="none" w:sz="0" w:space="0" w:color="auto"/>
        <w:bottom w:val="none" w:sz="0" w:space="0" w:color="auto"/>
        <w:right w:val="none" w:sz="0" w:space="0" w:color="auto"/>
      </w:divBdr>
    </w:div>
    <w:div w:id="15090535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2952064">
          <w:marLeft w:val="0pt"/>
          <w:marRight w:val="0pt"/>
          <w:marTop w:val="0pt"/>
          <w:marBottom w:val="0pt"/>
          <w:divBdr>
            <w:top w:val="none" w:sz="0" w:space="0" w:color="auto"/>
            <w:left w:val="none" w:sz="0" w:space="0" w:color="auto"/>
            <w:bottom w:val="none" w:sz="0" w:space="0" w:color="auto"/>
            <w:right w:val="none" w:sz="0" w:space="0" w:color="auto"/>
          </w:divBdr>
          <w:divsChild>
            <w:div w:id="74969484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117940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71489015">
          <w:marLeft w:val="0pt"/>
          <w:marRight w:val="0pt"/>
          <w:marTop w:val="0pt"/>
          <w:marBottom w:val="0pt"/>
          <w:divBdr>
            <w:top w:val="none" w:sz="0" w:space="0" w:color="auto"/>
            <w:left w:val="none" w:sz="0" w:space="0" w:color="auto"/>
            <w:bottom w:val="none" w:sz="0" w:space="0" w:color="auto"/>
            <w:right w:val="none" w:sz="0" w:space="0" w:color="auto"/>
          </w:divBdr>
          <w:divsChild>
            <w:div w:id="181077742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237887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8043551">
          <w:marLeft w:val="0pt"/>
          <w:marRight w:val="0pt"/>
          <w:marTop w:val="0pt"/>
          <w:marBottom w:val="0pt"/>
          <w:divBdr>
            <w:top w:val="none" w:sz="0" w:space="0" w:color="auto"/>
            <w:left w:val="none" w:sz="0" w:space="0" w:color="auto"/>
            <w:bottom w:val="none" w:sz="0" w:space="0" w:color="auto"/>
            <w:right w:val="none" w:sz="0" w:space="0" w:color="auto"/>
          </w:divBdr>
          <w:divsChild>
            <w:div w:id="151010265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1138113">
      <w:bodyDiv w:val="1"/>
      <w:marLeft w:val="0pt"/>
      <w:marRight w:val="0pt"/>
      <w:marTop w:val="0pt"/>
      <w:marBottom w:val="0pt"/>
      <w:divBdr>
        <w:top w:val="none" w:sz="0" w:space="0" w:color="auto"/>
        <w:left w:val="none" w:sz="0" w:space="0" w:color="auto"/>
        <w:bottom w:val="none" w:sz="0" w:space="0" w:color="auto"/>
        <w:right w:val="none" w:sz="0" w:space="0" w:color="auto"/>
      </w:divBdr>
    </w:div>
    <w:div w:id="1538349541">
      <w:bodyDiv w:val="1"/>
      <w:marLeft w:val="0pt"/>
      <w:marRight w:val="0pt"/>
      <w:marTop w:val="0pt"/>
      <w:marBottom w:val="0pt"/>
      <w:divBdr>
        <w:top w:val="none" w:sz="0" w:space="0" w:color="auto"/>
        <w:left w:val="none" w:sz="0" w:space="0" w:color="auto"/>
        <w:bottom w:val="none" w:sz="0" w:space="0" w:color="auto"/>
        <w:right w:val="none" w:sz="0" w:space="0" w:color="auto"/>
      </w:divBdr>
    </w:div>
    <w:div w:id="1544706044">
      <w:bodyDiv w:val="1"/>
      <w:marLeft w:val="0pt"/>
      <w:marRight w:val="0pt"/>
      <w:marTop w:val="0pt"/>
      <w:marBottom w:val="0pt"/>
      <w:divBdr>
        <w:top w:val="none" w:sz="0" w:space="0" w:color="auto"/>
        <w:left w:val="none" w:sz="0" w:space="0" w:color="auto"/>
        <w:bottom w:val="none" w:sz="0" w:space="0" w:color="auto"/>
        <w:right w:val="none" w:sz="0" w:space="0" w:color="auto"/>
      </w:divBdr>
    </w:div>
    <w:div w:id="1554079323">
      <w:bodyDiv w:val="1"/>
      <w:marLeft w:val="0pt"/>
      <w:marRight w:val="0pt"/>
      <w:marTop w:val="0pt"/>
      <w:marBottom w:val="0pt"/>
      <w:divBdr>
        <w:top w:val="none" w:sz="0" w:space="0" w:color="auto"/>
        <w:left w:val="none" w:sz="0" w:space="0" w:color="auto"/>
        <w:bottom w:val="none" w:sz="0" w:space="0" w:color="auto"/>
        <w:right w:val="none" w:sz="0" w:space="0" w:color="auto"/>
      </w:divBdr>
    </w:div>
    <w:div w:id="15656023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92517714">
          <w:marLeft w:val="0pt"/>
          <w:marRight w:val="0pt"/>
          <w:marTop w:val="0pt"/>
          <w:marBottom w:val="0pt"/>
          <w:divBdr>
            <w:top w:val="none" w:sz="0" w:space="0" w:color="auto"/>
            <w:left w:val="none" w:sz="0" w:space="0" w:color="auto"/>
            <w:bottom w:val="none" w:sz="0" w:space="0" w:color="auto"/>
            <w:right w:val="none" w:sz="0" w:space="0" w:color="auto"/>
          </w:divBdr>
          <w:divsChild>
            <w:div w:id="1335062310">
              <w:marLeft w:val="0pt"/>
              <w:marRight w:val="0pt"/>
              <w:marTop w:val="0pt"/>
              <w:marBottom w:val="0pt"/>
              <w:divBdr>
                <w:top w:val="none" w:sz="0" w:space="0" w:color="auto"/>
                <w:left w:val="none" w:sz="0" w:space="0" w:color="auto"/>
                <w:bottom w:val="none" w:sz="0" w:space="0" w:color="auto"/>
                <w:right w:val="none" w:sz="0" w:space="0" w:color="auto"/>
              </w:divBdr>
            </w:div>
            <w:div w:id="628515275">
              <w:marLeft w:val="0pt"/>
              <w:marRight w:val="0pt"/>
              <w:marTop w:val="0pt"/>
              <w:marBottom w:val="0pt"/>
              <w:divBdr>
                <w:top w:val="none" w:sz="0" w:space="0" w:color="auto"/>
                <w:left w:val="none" w:sz="0" w:space="0" w:color="auto"/>
                <w:bottom w:val="none" w:sz="0" w:space="0" w:color="auto"/>
                <w:right w:val="none" w:sz="0" w:space="0" w:color="auto"/>
              </w:divBdr>
            </w:div>
            <w:div w:id="1095974896">
              <w:marLeft w:val="0pt"/>
              <w:marRight w:val="0pt"/>
              <w:marTop w:val="0pt"/>
              <w:marBottom w:val="0pt"/>
              <w:divBdr>
                <w:top w:val="none" w:sz="0" w:space="0" w:color="auto"/>
                <w:left w:val="none" w:sz="0" w:space="0" w:color="auto"/>
                <w:bottom w:val="none" w:sz="0" w:space="0" w:color="auto"/>
                <w:right w:val="none" w:sz="0" w:space="0" w:color="auto"/>
              </w:divBdr>
            </w:div>
            <w:div w:id="1789935056">
              <w:marLeft w:val="0pt"/>
              <w:marRight w:val="0pt"/>
              <w:marTop w:val="0pt"/>
              <w:marBottom w:val="0pt"/>
              <w:divBdr>
                <w:top w:val="none" w:sz="0" w:space="0" w:color="auto"/>
                <w:left w:val="none" w:sz="0" w:space="0" w:color="auto"/>
                <w:bottom w:val="none" w:sz="0" w:space="0" w:color="auto"/>
                <w:right w:val="none" w:sz="0" w:space="0" w:color="auto"/>
              </w:divBdr>
            </w:div>
            <w:div w:id="186266523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742436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004666">
          <w:marLeft w:val="0pt"/>
          <w:marRight w:val="0pt"/>
          <w:marTop w:val="0pt"/>
          <w:marBottom w:val="0pt"/>
          <w:divBdr>
            <w:top w:val="none" w:sz="0" w:space="0" w:color="auto"/>
            <w:left w:val="none" w:sz="0" w:space="0" w:color="auto"/>
            <w:bottom w:val="none" w:sz="0" w:space="0" w:color="auto"/>
            <w:right w:val="none" w:sz="0" w:space="0" w:color="auto"/>
          </w:divBdr>
          <w:divsChild>
            <w:div w:id="18396926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80822896">
      <w:bodyDiv w:val="1"/>
      <w:marLeft w:val="0pt"/>
      <w:marRight w:val="0pt"/>
      <w:marTop w:val="0pt"/>
      <w:marBottom w:val="0pt"/>
      <w:divBdr>
        <w:top w:val="none" w:sz="0" w:space="0" w:color="auto"/>
        <w:left w:val="none" w:sz="0" w:space="0" w:color="auto"/>
        <w:bottom w:val="none" w:sz="0" w:space="0" w:color="auto"/>
        <w:right w:val="none" w:sz="0" w:space="0" w:color="auto"/>
      </w:divBdr>
    </w:div>
    <w:div w:id="15884206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13485165">
          <w:marLeft w:val="0pt"/>
          <w:marRight w:val="0pt"/>
          <w:marTop w:val="0pt"/>
          <w:marBottom w:val="0pt"/>
          <w:divBdr>
            <w:top w:val="none" w:sz="0" w:space="0" w:color="auto"/>
            <w:left w:val="none" w:sz="0" w:space="0" w:color="auto"/>
            <w:bottom w:val="none" w:sz="0" w:space="0" w:color="auto"/>
            <w:right w:val="none" w:sz="0" w:space="0" w:color="auto"/>
          </w:divBdr>
          <w:divsChild>
            <w:div w:id="1356806554">
              <w:marLeft w:val="0pt"/>
              <w:marRight w:val="0pt"/>
              <w:marTop w:val="0pt"/>
              <w:marBottom w:val="0pt"/>
              <w:divBdr>
                <w:top w:val="none" w:sz="0" w:space="0" w:color="auto"/>
                <w:left w:val="none" w:sz="0" w:space="0" w:color="auto"/>
                <w:bottom w:val="none" w:sz="0" w:space="0" w:color="auto"/>
                <w:right w:val="none" w:sz="0" w:space="0" w:color="auto"/>
              </w:divBdr>
            </w:div>
            <w:div w:id="1442802866">
              <w:marLeft w:val="0pt"/>
              <w:marRight w:val="0pt"/>
              <w:marTop w:val="0pt"/>
              <w:marBottom w:val="0pt"/>
              <w:divBdr>
                <w:top w:val="none" w:sz="0" w:space="0" w:color="auto"/>
                <w:left w:val="none" w:sz="0" w:space="0" w:color="auto"/>
                <w:bottom w:val="none" w:sz="0" w:space="0" w:color="auto"/>
                <w:right w:val="none" w:sz="0" w:space="0" w:color="auto"/>
              </w:divBdr>
            </w:div>
            <w:div w:id="364913708">
              <w:marLeft w:val="0pt"/>
              <w:marRight w:val="0pt"/>
              <w:marTop w:val="0pt"/>
              <w:marBottom w:val="0pt"/>
              <w:divBdr>
                <w:top w:val="none" w:sz="0" w:space="0" w:color="auto"/>
                <w:left w:val="none" w:sz="0" w:space="0" w:color="auto"/>
                <w:bottom w:val="none" w:sz="0" w:space="0" w:color="auto"/>
                <w:right w:val="none" w:sz="0" w:space="0" w:color="auto"/>
              </w:divBdr>
            </w:div>
            <w:div w:id="803281514">
              <w:marLeft w:val="0pt"/>
              <w:marRight w:val="0pt"/>
              <w:marTop w:val="0pt"/>
              <w:marBottom w:val="0pt"/>
              <w:divBdr>
                <w:top w:val="none" w:sz="0" w:space="0" w:color="auto"/>
                <w:left w:val="none" w:sz="0" w:space="0" w:color="auto"/>
                <w:bottom w:val="none" w:sz="0" w:space="0" w:color="auto"/>
                <w:right w:val="none" w:sz="0" w:space="0" w:color="auto"/>
              </w:divBdr>
            </w:div>
            <w:div w:id="1434351560">
              <w:marLeft w:val="0pt"/>
              <w:marRight w:val="0pt"/>
              <w:marTop w:val="0pt"/>
              <w:marBottom w:val="0pt"/>
              <w:divBdr>
                <w:top w:val="none" w:sz="0" w:space="0" w:color="auto"/>
                <w:left w:val="none" w:sz="0" w:space="0" w:color="auto"/>
                <w:bottom w:val="none" w:sz="0" w:space="0" w:color="auto"/>
                <w:right w:val="none" w:sz="0" w:space="0" w:color="auto"/>
              </w:divBdr>
            </w:div>
            <w:div w:id="1408459155">
              <w:marLeft w:val="0pt"/>
              <w:marRight w:val="0pt"/>
              <w:marTop w:val="0pt"/>
              <w:marBottom w:val="0pt"/>
              <w:divBdr>
                <w:top w:val="none" w:sz="0" w:space="0" w:color="auto"/>
                <w:left w:val="none" w:sz="0" w:space="0" w:color="auto"/>
                <w:bottom w:val="none" w:sz="0" w:space="0" w:color="auto"/>
                <w:right w:val="none" w:sz="0" w:space="0" w:color="auto"/>
              </w:divBdr>
            </w:div>
            <w:div w:id="14769460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291258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7568944">
          <w:marLeft w:val="0pt"/>
          <w:marRight w:val="0pt"/>
          <w:marTop w:val="0pt"/>
          <w:marBottom w:val="0pt"/>
          <w:divBdr>
            <w:top w:val="none" w:sz="0" w:space="0" w:color="auto"/>
            <w:left w:val="none" w:sz="0" w:space="0" w:color="auto"/>
            <w:bottom w:val="none" w:sz="0" w:space="0" w:color="auto"/>
            <w:right w:val="none" w:sz="0" w:space="0" w:color="auto"/>
          </w:divBdr>
          <w:divsChild>
            <w:div w:id="187225966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31133561">
      <w:bodyDiv w:val="1"/>
      <w:marLeft w:val="0pt"/>
      <w:marRight w:val="0pt"/>
      <w:marTop w:val="0pt"/>
      <w:marBottom w:val="0pt"/>
      <w:divBdr>
        <w:top w:val="none" w:sz="0" w:space="0" w:color="auto"/>
        <w:left w:val="none" w:sz="0" w:space="0" w:color="auto"/>
        <w:bottom w:val="none" w:sz="0" w:space="0" w:color="auto"/>
        <w:right w:val="none" w:sz="0" w:space="0" w:color="auto"/>
      </w:divBdr>
    </w:div>
    <w:div w:id="16431916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240357">
          <w:marLeft w:val="0pt"/>
          <w:marRight w:val="0pt"/>
          <w:marTop w:val="0pt"/>
          <w:marBottom w:val="0pt"/>
          <w:divBdr>
            <w:top w:val="none" w:sz="0" w:space="0" w:color="auto"/>
            <w:left w:val="none" w:sz="0" w:space="0" w:color="auto"/>
            <w:bottom w:val="none" w:sz="0" w:space="0" w:color="auto"/>
            <w:right w:val="none" w:sz="0" w:space="0" w:color="auto"/>
          </w:divBdr>
          <w:divsChild>
            <w:div w:id="1115102424">
              <w:marLeft w:val="0pt"/>
              <w:marRight w:val="0pt"/>
              <w:marTop w:val="0pt"/>
              <w:marBottom w:val="0pt"/>
              <w:divBdr>
                <w:top w:val="none" w:sz="0" w:space="0" w:color="auto"/>
                <w:left w:val="none" w:sz="0" w:space="0" w:color="auto"/>
                <w:bottom w:val="none" w:sz="0" w:space="0" w:color="auto"/>
                <w:right w:val="none" w:sz="0" w:space="0" w:color="auto"/>
              </w:divBdr>
            </w:div>
            <w:div w:id="649750107">
              <w:marLeft w:val="0pt"/>
              <w:marRight w:val="0pt"/>
              <w:marTop w:val="0pt"/>
              <w:marBottom w:val="0pt"/>
              <w:divBdr>
                <w:top w:val="none" w:sz="0" w:space="0" w:color="auto"/>
                <w:left w:val="none" w:sz="0" w:space="0" w:color="auto"/>
                <w:bottom w:val="none" w:sz="0" w:space="0" w:color="auto"/>
                <w:right w:val="none" w:sz="0" w:space="0" w:color="auto"/>
              </w:divBdr>
            </w:div>
            <w:div w:id="1320310299">
              <w:marLeft w:val="0pt"/>
              <w:marRight w:val="0pt"/>
              <w:marTop w:val="0pt"/>
              <w:marBottom w:val="0pt"/>
              <w:divBdr>
                <w:top w:val="none" w:sz="0" w:space="0" w:color="auto"/>
                <w:left w:val="none" w:sz="0" w:space="0" w:color="auto"/>
                <w:bottom w:val="none" w:sz="0" w:space="0" w:color="auto"/>
                <w:right w:val="none" w:sz="0" w:space="0" w:color="auto"/>
              </w:divBdr>
            </w:div>
            <w:div w:id="1912081864">
              <w:marLeft w:val="0pt"/>
              <w:marRight w:val="0pt"/>
              <w:marTop w:val="0pt"/>
              <w:marBottom w:val="0pt"/>
              <w:divBdr>
                <w:top w:val="none" w:sz="0" w:space="0" w:color="auto"/>
                <w:left w:val="none" w:sz="0" w:space="0" w:color="auto"/>
                <w:bottom w:val="none" w:sz="0" w:space="0" w:color="auto"/>
                <w:right w:val="none" w:sz="0" w:space="0" w:color="auto"/>
              </w:divBdr>
            </w:div>
            <w:div w:id="717052597">
              <w:marLeft w:val="0pt"/>
              <w:marRight w:val="0pt"/>
              <w:marTop w:val="0pt"/>
              <w:marBottom w:val="0pt"/>
              <w:divBdr>
                <w:top w:val="none" w:sz="0" w:space="0" w:color="auto"/>
                <w:left w:val="none" w:sz="0" w:space="0" w:color="auto"/>
                <w:bottom w:val="none" w:sz="0" w:space="0" w:color="auto"/>
                <w:right w:val="none" w:sz="0" w:space="0" w:color="auto"/>
              </w:divBdr>
            </w:div>
            <w:div w:id="1943605922">
              <w:marLeft w:val="0pt"/>
              <w:marRight w:val="0pt"/>
              <w:marTop w:val="0pt"/>
              <w:marBottom w:val="0pt"/>
              <w:divBdr>
                <w:top w:val="none" w:sz="0" w:space="0" w:color="auto"/>
                <w:left w:val="none" w:sz="0" w:space="0" w:color="auto"/>
                <w:bottom w:val="none" w:sz="0" w:space="0" w:color="auto"/>
                <w:right w:val="none" w:sz="0" w:space="0" w:color="auto"/>
              </w:divBdr>
            </w:div>
            <w:div w:id="16010673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491692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82273343">
          <w:marLeft w:val="0pt"/>
          <w:marRight w:val="0pt"/>
          <w:marTop w:val="0pt"/>
          <w:marBottom w:val="0pt"/>
          <w:divBdr>
            <w:top w:val="none" w:sz="0" w:space="0" w:color="auto"/>
            <w:left w:val="none" w:sz="0" w:space="0" w:color="auto"/>
            <w:bottom w:val="none" w:sz="0" w:space="0" w:color="auto"/>
            <w:right w:val="none" w:sz="0" w:space="0" w:color="auto"/>
          </w:divBdr>
          <w:divsChild>
            <w:div w:id="2432249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602320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09115841">
          <w:marLeft w:val="0pt"/>
          <w:marRight w:val="0pt"/>
          <w:marTop w:val="0pt"/>
          <w:marBottom w:val="0pt"/>
          <w:divBdr>
            <w:top w:val="none" w:sz="0" w:space="0" w:color="auto"/>
            <w:left w:val="none" w:sz="0" w:space="0" w:color="auto"/>
            <w:bottom w:val="none" w:sz="0" w:space="0" w:color="auto"/>
            <w:right w:val="none" w:sz="0" w:space="0" w:color="auto"/>
          </w:divBdr>
          <w:divsChild>
            <w:div w:id="142418343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02509015">
      <w:bodyDiv w:val="1"/>
      <w:marLeft w:val="0pt"/>
      <w:marRight w:val="0pt"/>
      <w:marTop w:val="0pt"/>
      <w:marBottom w:val="0pt"/>
      <w:divBdr>
        <w:top w:val="none" w:sz="0" w:space="0" w:color="auto"/>
        <w:left w:val="none" w:sz="0" w:space="0" w:color="auto"/>
        <w:bottom w:val="none" w:sz="0" w:space="0" w:color="auto"/>
        <w:right w:val="none" w:sz="0" w:space="0" w:color="auto"/>
      </w:divBdr>
    </w:div>
    <w:div w:id="17276028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76704075">
          <w:marLeft w:val="0pt"/>
          <w:marRight w:val="0pt"/>
          <w:marTop w:val="0pt"/>
          <w:marBottom w:val="0pt"/>
          <w:divBdr>
            <w:top w:val="none" w:sz="0" w:space="0" w:color="auto"/>
            <w:left w:val="none" w:sz="0" w:space="0" w:color="auto"/>
            <w:bottom w:val="none" w:sz="0" w:space="0" w:color="auto"/>
            <w:right w:val="none" w:sz="0" w:space="0" w:color="auto"/>
          </w:divBdr>
          <w:divsChild>
            <w:div w:id="58079523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35422045">
      <w:bodyDiv w:val="1"/>
      <w:marLeft w:val="0pt"/>
      <w:marRight w:val="0pt"/>
      <w:marTop w:val="0pt"/>
      <w:marBottom w:val="0pt"/>
      <w:divBdr>
        <w:top w:val="none" w:sz="0" w:space="0" w:color="auto"/>
        <w:left w:val="none" w:sz="0" w:space="0" w:color="auto"/>
        <w:bottom w:val="none" w:sz="0" w:space="0" w:color="auto"/>
        <w:right w:val="none" w:sz="0" w:space="0" w:color="auto"/>
      </w:divBdr>
    </w:div>
    <w:div w:id="1743022757">
      <w:bodyDiv w:val="1"/>
      <w:marLeft w:val="0pt"/>
      <w:marRight w:val="0pt"/>
      <w:marTop w:val="0pt"/>
      <w:marBottom w:val="0pt"/>
      <w:divBdr>
        <w:top w:val="none" w:sz="0" w:space="0" w:color="auto"/>
        <w:left w:val="none" w:sz="0" w:space="0" w:color="auto"/>
        <w:bottom w:val="none" w:sz="0" w:space="0" w:color="auto"/>
        <w:right w:val="none" w:sz="0" w:space="0" w:color="auto"/>
      </w:divBdr>
    </w:div>
    <w:div w:id="17513910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91084475">
          <w:marLeft w:val="0pt"/>
          <w:marRight w:val="0pt"/>
          <w:marTop w:val="0pt"/>
          <w:marBottom w:val="0pt"/>
          <w:divBdr>
            <w:top w:val="none" w:sz="0" w:space="0" w:color="auto"/>
            <w:left w:val="none" w:sz="0" w:space="0" w:color="auto"/>
            <w:bottom w:val="none" w:sz="0" w:space="0" w:color="auto"/>
            <w:right w:val="none" w:sz="0" w:space="0" w:color="auto"/>
          </w:divBdr>
          <w:divsChild>
            <w:div w:id="1514223608">
              <w:marLeft w:val="0pt"/>
              <w:marRight w:val="0pt"/>
              <w:marTop w:val="0pt"/>
              <w:marBottom w:val="0pt"/>
              <w:divBdr>
                <w:top w:val="none" w:sz="0" w:space="0" w:color="auto"/>
                <w:left w:val="none" w:sz="0" w:space="0" w:color="auto"/>
                <w:bottom w:val="none" w:sz="0" w:space="0" w:color="auto"/>
                <w:right w:val="none" w:sz="0" w:space="0" w:color="auto"/>
              </w:divBdr>
            </w:div>
            <w:div w:id="1088312302">
              <w:marLeft w:val="0pt"/>
              <w:marRight w:val="0pt"/>
              <w:marTop w:val="0pt"/>
              <w:marBottom w:val="0pt"/>
              <w:divBdr>
                <w:top w:val="none" w:sz="0" w:space="0" w:color="auto"/>
                <w:left w:val="none" w:sz="0" w:space="0" w:color="auto"/>
                <w:bottom w:val="none" w:sz="0" w:space="0" w:color="auto"/>
                <w:right w:val="none" w:sz="0" w:space="0" w:color="auto"/>
              </w:divBdr>
            </w:div>
            <w:div w:id="1790777186">
              <w:marLeft w:val="0pt"/>
              <w:marRight w:val="0pt"/>
              <w:marTop w:val="0pt"/>
              <w:marBottom w:val="0pt"/>
              <w:divBdr>
                <w:top w:val="none" w:sz="0" w:space="0" w:color="auto"/>
                <w:left w:val="none" w:sz="0" w:space="0" w:color="auto"/>
                <w:bottom w:val="none" w:sz="0" w:space="0" w:color="auto"/>
                <w:right w:val="none" w:sz="0" w:space="0" w:color="auto"/>
              </w:divBdr>
            </w:div>
            <w:div w:id="747457092">
              <w:marLeft w:val="0pt"/>
              <w:marRight w:val="0pt"/>
              <w:marTop w:val="0pt"/>
              <w:marBottom w:val="0pt"/>
              <w:divBdr>
                <w:top w:val="none" w:sz="0" w:space="0" w:color="auto"/>
                <w:left w:val="none" w:sz="0" w:space="0" w:color="auto"/>
                <w:bottom w:val="none" w:sz="0" w:space="0" w:color="auto"/>
                <w:right w:val="none" w:sz="0" w:space="0" w:color="auto"/>
              </w:divBdr>
            </w:div>
            <w:div w:id="893538789">
              <w:marLeft w:val="0pt"/>
              <w:marRight w:val="0pt"/>
              <w:marTop w:val="0pt"/>
              <w:marBottom w:val="0pt"/>
              <w:divBdr>
                <w:top w:val="none" w:sz="0" w:space="0" w:color="auto"/>
                <w:left w:val="none" w:sz="0" w:space="0" w:color="auto"/>
                <w:bottom w:val="none" w:sz="0" w:space="0" w:color="auto"/>
                <w:right w:val="none" w:sz="0" w:space="0" w:color="auto"/>
              </w:divBdr>
            </w:div>
            <w:div w:id="1768767027">
              <w:marLeft w:val="0pt"/>
              <w:marRight w:val="0pt"/>
              <w:marTop w:val="0pt"/>
              <w:marBottom w:val="0pt"/>
              <w:divBdr>
                <w:top w:val="none" w:sz="0" w:space="0" w:color="auto"/>
                <w:left w:val="none" w:sz="0" w:space="0" w:color="auto"/>
                <w:bottom w:val="none" w:sz="0" w:space="0" w:color="auto"/>
                <w:right w:val="none" w:sz="0" w:space="0" w:color="auto"/>
              </w:divBdr>
            </w:div>
            <w:div w:id="1160804419">
              <w:marLeft w:val="0pt"/>
              <w:marRight w:val="0pt"/>
              <w:marTop w:val="0pt"/>
              <w:marBottom w:val="0pt"/>
              <w:divBdr>
                <w:top w:val="none" w:sz="0" w:space="0" w:color="auto"/>
                <w:left w:val="none" w:sz="0" w:space="0" w:color="auto"/>
                <w:bottom w:val="none" w:sz="0" w:space="0" w:color="auto"/>
                <w:right w:val="none" w:sz="0" w:space="0" w:color="auto"/>
              </w:divBdr>
            </w:div>
            <w:div w:id="1517646008">
              <w:marLeft w:val="0pt"/>
              <w:marRight w:val="0pt"/>
              <w:marTop w:val="0pt"/>
              <w:marBottom w:val="0pt"/>
              <w:divBdr>
                <w:top w:val="none" w:sz="0" w:space="0" w:color="auto"/>
                <w:left w:val="none" w:sz="0" w:space="0" w:color="auto"/>
                <w:bottom w:val="none" w:sz="0" w:space="0" w:color="auto"/>
                <w:right w:val="none" w:sz="0" w:space="0" w:color="auto"/>
              </w:divBdr>
            </w:div>
            <w:div w:id="2064213425">
              <w:marLeft w:val="0pt"/>
              <w:marRight w:val="0pt"/>
              <w:marTop w:val="0pt"/>
              <w:marBottom w:val="0pt"/>
              <w:divBdr>
                <w:top w:val="none" w:sz="0" w:space="0" w:color="auto"/>
                <w:left w:val="none" w:sz="0" w:space="0" w:color="auto"/>
                <w:bottom w:val="none" w:sz="0" w:space="0" w:color="auto"/>
                <w:right w:val="none" w:sz="0" w:space="0" w:color="auto"/>
              </w:divBdr>
            </w:div>
            <w:div w:id="1592200075">
              <w:marLeft w:val="0pt"/>
              <w:marRight w:val="0pt"/>
              <w:marTop w:val="0pt"/>
              <w:marBottom w:val="0pt"/>
              <w:divBdr>
                <w:top w:val="none" w:sz="0" w:space="0" w:color="auto"/>
                <w:left w:val="none" w:sz="0" w:space="0" w:color="auto"/>
                <w:bottom w:val="none" w:sz="0" w:space="0" w:color="auto"/>
                <w:right w:val="none" w:sz="0" w:space="0" w:color="auto"/>
              </w:divBdr>
            </w:div>
            <w:div w:id="1844658710">
              <w:marLeft w:val="0pt"/>
              <w:marRight w:val="0pt"/>
              <w:marTop w:val="0pt"/>
              <w:marBottom w:val="0pt"/>
              <w:divBdr>
                <w:top w:val="none" w:sz="0" w:space="0" w:color="auto"/>
                <w:left w:val="none" w:sz="0" w:space="0" w:color="auto"/>
                <w:bottom w:val="none" w:sz="0" w:space="0" w:color="auto"/>
                <w:right w:val="none" w:sz="0" w:space="0" w:color="auto"/>
              </w:divBdr>
            </w:div>
            <w:div w:id="1519544400">
              <w:marLeft w:val="0pt"/>
              <w:marRight w:val="0pt"/>
              <w:marTop w:val="0pt"/>
              <w:marBottom w:val="0pt"/>
              <w:divBdr>
                <w:top w:val="none" w:sz="0" w:space="0" w:color="auto"/>
                <w:left w:val="none" w:sz="0" w:space="0" w:color="auto"/>
                <w:bottom w:val="none" w:sz="0" w:space="0" w:color="auto"/>
                <w:right w:val="none" w:sz="0" w:space="0" w:color="auto"/>
              </w:divBdr>
            </w:div>
            <w:div w:id="191341943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531623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0357612">
          <w:marLeft w:val="0pt"/>
          <w:marRight w:val="0pt"/>
          <w:marTop w:val="0pt"/>
          <w:marBottom w:val="0pt"/>
          <w:divBdr>
            <w:top w:val="none" w:sz="0" w:space="0" w:color="auto"/>
            <w:left w:val="none" w:sz="0" w:space="0" w:color="auto"/>
            <w:bottom w:val="none" w:sz="0" w:space="0" w:color="auto"/>
            <w:right w:val="none" w:sz="0" w:space="0" w:color="auto"/>
          </w:divBdr>
          <w:divsChild>
            <w:div w:id="20363519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70999768">
      <w:bodyDiv w:val="1"/>
      <w:marLeft w:val="0pt"/>
      <w:marRight w:val="0pt"/>
      <w:marTop w:val="0pt"/>
      <w:marBottom w:val="0pt"/>
      <w:divBdr>
        <w:top w:val="none" w:sz="0" w:space="0" w:color="auto"/>
        <w:left w:val="none" w:sz="0" w:space="0" w:color="auto"/>
        <w:bottom w:val="none" w:sz="0" w:space="0" w:color="auto"/>
        <w:right w:val="none" w:sz="0" w:space="0" w:color="auto"/>
      </w:divBdr>
    </w:div>
    <w:div w:id="1773165531">
      <w:bodyDiv w:val="1"/>
      <w:marLeft w:val="0pt"/>
      <w:marRight w:val="0pt"/>
      <w:marTop w:val="0pt"/>
      <w:marBottom w:val="0pt"/>
      <w:divBdr>
        <w:top w:val="none" w:sz="0" w:space="0" w:color="auto"/>
        <w:left w:val="none" w:sz="0" w:space="0" w:color="auto"/>
        <w:bottom w:val="none" w:sz="0" w:space="0" w:color="auto"/>
        <w:right w:val="none" w:sz="0" w:space="0" w:color="auto"/>
      </w:divBdr>
    </w:div>
    <w:div w:id="1810898490">
      <w:bodyDiv w:val="1"/>
      <w:marLeft w:val="0pt"/>
      <w:marRight w:val="0pt"/>
      <w:marTop w:val="0pt"/>
      <w:marBottom w:val="0pt"/>
      <w:divBdr>
        <w:top w:val="none" w:sz="0" w:space="0" w:color="auto"/>
        <w:left w:val="none" w:sz="0" w:space="0" w:color="auto"/>
        <w:bottom w:val="none" w:sz="0" w:space="0" w:color="auto"/>
        <w:right w:val="none" w:sz="0" w:space="0" w:color="auto"/>
      </w:divBdr>
    </w:div>
    <w:div w:id="1821460407">
      <w:bodyDiv w:val="1"/>
      <w:marLeft w:val="0pt"/>
      <w:marRight w:val="0pt"/>
      <w:marTop w:val="0pt"/>
      <w:marBottom w:val="0pt"/>
      <w:divBdr>
        <w:top w:val="none" w:sz="0" w:space="0" w:color="auto"/>
        <w:left w:val="none" w:sz="0" w:space="0" w:color="auto"/>
        <w:bottom w:val="none" w:sz="0" w:space="0" w:color="auto"/>
        <w:right w:val="none" w:sz="0" w:space="0" w:color="auto"/>
      </w:divBdr>
    </w:div>
    <w:div w:id="18283267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83475607">
          <w:marLeft w:val="0pt"/>
          <w:marRight w:val="0pt"/>
          <w:marTop w:val="0pt"/>
          <w:marBottom w:val="0pt"/>
          <w:divBdr>
            <w:top w:val="none" w:sz="0" w:space="0" w:color="auto"/>
            <w:left w:val="none" w:sz="0" w:space="0" w:color="auto"/>
            <w:bottom w:val="none" w:sz="0" w:space="0" w:color="auto"/>
            <w:right w:val="none" w:sz="0" w:space="0" w:color="auto"/>
          </w:divBdr>
          <w:divsChild>
            <w:div w:id="1256598065">
              <w:marLeft w:val="0pt"/>
              <w:marRight w:val="0pt"/>
              <w:marTop w:val="0pt"/>
              <w:marBottom w:val="0pt"/>
              <w:divBdr>
                <w:top w:val="none" w:sz="0" w:space="0" w:color="auto"/>
                <w:left w:val="none" w:sz="0" w:space="0" w:color="auto"/>
                <w:bottom w:val="none" w:sz="0" w:space="0" w:color="auto"/>
                <w:right w:val="none" w:sz="0" w:space="0" w:color="auto"/>
              </w:divBdr>
            </w:div>
            <w:div w:id="514618346">
              <w:marLeft w:val="0pt"/>
              <w:marRight w:val="0pt"/>
              <w:marTop w:val="0pt"/>
              <w:marBottom w:val="0pt"/>
              <w:divBdr>
                <w:top w:val="none" w:sz="0" w:space="0" w:color="auto"/>
                <w:left w:val="none" w:sz="0" w:space="0" w:color="auto"/>
                <w:bottom w:val="none" w:sz="0" w:space="0" w:color="auto"/>
                <w:right w:val="none" w:sz="0" w:space="0" w:color="auto"/>
              </w:divBdr>
            </w:div>
            <w:div w:id="2054233894">
              <w:marLeft w:val="0pt"/>
              <w:marRight w:val="0pt"/>
              <w:marTop w:val="0pt"/>
              <w:marBottom w:val="0pt"/>
              <w:divBdr>
                <w:top w:val="none" w:sz="0" w:space="0" w:color="auto"/>
                <w:left w:val="none" w:sz="0" w:space="0" w:color="auto"/>
                <w:bottom w:val="none" w:sz="0" w:space="0" w:color="auto"/>
                <w:right w:val="none" w:sz="0" w:space="0" w:color="auto"/>
              </w:divBdr>
            </w:div>
            <w:div w:id="2706642">
              <w:marLeft w:val="0pt"/>
              <w:marRight w:val="0pt"/>
              <w:marTop w:val="0pt"/>
              <w:marBottom w:val="0pt"/>
              <w:divBdr>
                <w:top w:val="none" w:sz="0" w:space="0" w:color="auto"/>
                <w:left w:val="none" w:sz="0" w:space="0" w:color="auto"/>
                <w:bottom w:val="none" w:sz="0" w:space="0" w:color="auto"/>
                <w:right w:val="none" w:sz="0" w:space="0" w:color="auto"/>
              </w:divBdr>
            </w:div>
            <w:div w:id="1169249029">
              <w:marLeft w:val="0pt"/>
              <w:marRight w:val="0pt"/>
              <w:marTop w:val="0pt"/>
              <w:marBottom w:val="0pt"/>
              <w:divBdr>
                <w:top w:val="none" w:sz="0" w:space="0" w:color="auto"/>
                <w:left w:val="none" w:sz="0" w:space="0" w:color="auto"/>
                <w:bottom w:val="none" w:sz="0" w:space="0" w:color="auto"/>
                <w:right w:val="none" w:sz="0" w:space="0" w:color="auto"/>
              </w:divBdr>
            </w:div>
            <w:div w:id="227034948">
              <w:marLeft w:val="0pt"/>
              <w:marRight w:val="0pt"/>
              <w:marTop w:val="0pt"/>
              <w:marBottom w:val="0pt"/>
              <w:divBdr>
                <w:top w:val="none" w:sz="0" w:space="0" w:color="auto"/>
                <w:left w:val="none" w:sz="0" w:space="0" w:color="auto"/>
                <w:bottom w:val="none" w:sz="0" w:space="0" w:color="auto"/>
                <w:right w:val="none" w:sz="0" w:space="0" w:color="auto"/>
              </w:divBdr>
            </w:div>
            <w:div w:id="375082268">
              <w:marLeft w:val="0pt"/>
              <w:marRight w:val="0pt"/>
              <w:marTop w:val="0pt"/>
              <w:marBottom w:val="0pt"/>
              <w:divBdr>
                <w:top w:val="none" w:sz="0" w:space="0" w:color="auto"/>
                <w:left w:val="none" w:sz="0" w:space="0" w:color="auto"/>
                <w:bottom w:val="none" w:sz="0" w:space="0" w:color="auto"/>
                <w:right w:val="none" w:sz="0" w:space="0" w:color="auto"/>
              </w:divBdr>
            </w:div>
            <w:div w:id="952593932">
              <w:marLeft w:val="0pt"/>
              <w:marRight w:val="0pt"/>
              <w:marTop w:val="0pt"/>
              <w:marBottom w:val="0pt"/>
              <w:divBdr>
                <w:top w:val="none" w:sz="0" w:space="0" w:color="auto"/>
                <w:left w:val="none" w:sz="0" w:space="0" w:color="auto"/>
                <w:bottom w:val="none" w:sz="0" w:space="0" w:color="auto"/>
                <w:right w:val="none" w:sz="0" w:space="0" w:color="auto"/>
              </w:divBdr>
            </w:div>
            <w:div w:id="1668441254">
              <w:marLeft w:val="0pt"/>
              <w:marRight w:val="0pt"/>
              <w:marTop w:val="0pt"/>
              <w:marBottom w:val="0pt"/>
              <w:divBdr>
                <w:top w:val="none" w:sz="0" w:space="0" w:color="auto"/>
                <w:left w:val="none" w:sz="0" w:space="0" w:color="auto"/>
                <w:bottom w:val="none" w:sz="0" w:space="0" w:color="auto"/>
                <w:right w:val="none" w:sz="0" w:space="0" w:color="auto"/>
              </w:divBdr>
            </w:div>
            <w:div w:id="1619411606">
              <w:marLeft w:val="0pt"/>
              <w:marRight w:val="0pt"/>
              <w:marTop w:val="0pt"/>
              <w:marBottom w:val="0pt"/>
              <w:divBdr>
                <w:top w:val="none" w:sz="0" w:space="0" w:color="auto"/>
                <w:left w:val="none" w:sz="0" w:space="0" w:color="auto"/>
                <w:bottom w:val="none" w:sz="0" w:space="0" w:color="auto"/>
                <w:right w:val="none" w:sz="0" w:space="0" w:color="auto"/>
              </w:divBdr>
            </w:div>
            <w:div w:id="228882811">
              <w:marLeft w:val="0pt"/>
              <w:marRight w:val="0pt"/>
              <w:marTop w:val="0pt"/>
              <w:marBottom w:val="0pt"/>
              <w:divBdr>
                <w:top w:val="none" w:sz="0" w:space="0" w:color="auto"/>
                <w:left w:val="none" w:sz="0" w:space="0" w:color="auto"/>
                <w:bottom w:val="none" w:sz="0" w:space="0" w:color="auto"/>
                <w:right w:val="none" w:sz="0" w:space="0" w:color="auto"/>
              </w:divBdr>
            </w:div>
            <w:div w:id="296952621">
              <w:marLeft w:val="0pt"/>
              <w:marRight w:val="0pt"/>
              <w:marTop w:val="0pt"/>
              <w:marBottom w:val="0pt"/>
              <w:divBdr>
                <w:top w:val="none" w:sz="0" w:space="0" w:color="auto"/>
                <w:left w:val="none" w:sz="0" w:space="0" w:color="auto"/>
                <w:bottom w:val="none" w:sz="0" w:space="0" w:color="auto"/>
                <w:right w:val="none" w:sz="0" w:space="0" w:color="auto"/>
              </w:divBdr>
            </w:div>
            <w:div w:id="2046906884">
              <w:marLeft w:val="0pt"/>
              <w:marRight w:val="0pt"/>
              <w:marTop w:val="0pt"/>
              <w:marBottom w:val="0pt"/>
              <w:divBdr>
                <w:top w:val="none" w:sz="0" w:space="0" w:color="auto"/>
                <w:left w:val="none" w:sz="0" w:space="0" w:color="auto"/>
                <w:bottom w:val="none" w:sz="0" w:space="0" w:color="auto"/>
                <w:right w:val="none" w:sz="0" w:space="0" w:color="auto"/>
              </w:divBdr>
            </w:div>
            <w:div w:id="330450449">
              <w:marLeft w:val="0pt"/>
              <w:marRight w:val="0pt"/>
              <w:marTop w:val="0pt"/>
              <w:marBottom w:val="0pt"/>
              <w:divBdr>
                <w:top w:val="none" w:sz="0" w:space="0" w:color="auto"/>
                <w:left w:val="none" w:sz="0" w:space="0" w:color="auto"/>
                <w:bottom w:val="none" w:sz="0" w:space="0" w:color="auto"/>
                <w:right w:val="none" w:sz="0" w:space="0" w:color="auto"/>
              </w:divBdr>
            </w:div>
            <w:div w:id="541213968">
              <w:marLeft w:val="0pt"/>
              <w:marRight w:val="0pt"/>
              <w:marTop w:val="0pt"/>
              <w:marBottom w:val="0pt"/>
              <w:divBdr>
                <w:top w:val="none" w:sz="0" w:space="0" w:color="auto"/>
                <w:left w:val="none" w:sz="0" w:space="0" w:color="auto"/>
                <w:bottom w:val="none" w:sz="0" w:space="0" w:color="auto"/>
                <w:right w:val="none" w:sz="0" w:space="0" w:color="auto"/>
              </w:divBdr>
            </w:div>
            <w:div w:id="100732001">
              <w:marLeft w:val="0pt"/>
              <w:marRight w:val="0pt"/>
              <w:marTop w:val="0pt"/>
              <w:marBottom w:val="0pt"/>
              <w:divBdr>
                <w:top w:val="none" w:sz="0" w:space="0" w:color="auto"/>
                <w:left w:val="none" w:sz="0" w:space="0" w:color="auto"/>
                <w:bottom w:val="none" w:sz="0" w:space="0" w:color="auto"/>
                <w:right w:val="none" w:sz="0" w:space="0" w:color="auto"/>
              </w:divBdr>
            </w:div>
            <w:div w:id="1625575887">
              <w:marLeft w:val="0pt"/>
              <w:marRight w:val="0pt"/>
              <w:marTop w:val="0pt"/>
              <w:marBottom w:val="0pt"/>
              <w:divBdr>
                <w:top w:val="none" w:sz="0" w:space="0" w:color="auto"/>
                <w:left w:val="none" w:sz="0" w:space="0" w:color="auto"/>
                <w:bottom w:val="none" w:sz="0" w:space="0" w:color="auto"/>
                <w:right w:val="none" w:sz="0" w:space="0" w:color="auto"/>
              </w:divBdr>
            </w:div>
            <w:div w:id="20713996">
              <w:marLeft w:val="0pt"/>
              <w:marRight w:val="0pt"/>
              <w:marTop w:val="0pt"/>
              <w:marBottom w:val="0pt"/>
              <w:divBdr>
                <w:top w:val="none" w:sz="0" w:space="0" w:color="auto"/>
                <w:left w:val="none" w:sz="0" w:space="0" w:color="auto"/>
                <w:bottom w:val="none" w:sz="0" w:space="0" w:color="auto"/>
                <w:right w:val="none" w:sz="0" w:space="0" w:color="auto"/>
              </w:divBdr>
            </w:div>
            <w:div w:id="1745487641">
              <w:marLeft w:val="0pt"/>
              <w:marRight w:val="0pt"/>
              <w:marTop w:val="0pt"/>
              <w:marBottom w:val="0pt"/>
              <w:divBdr>
                <w:top w:val="none" w:sz="0" w:space="0" w:color="auto"/>
                <w:left w:val="none" w:sz="0" w:space="0" w:color="auto"/>
                <w:bottom w:val="none" w:sz="0" w:space="0" w:color="auto"/>
                <w:right w:val="none" w:sz="0" w:space="0" w:color="auto"/>
              </w:divBdr>
            </w:div>
            <w:div w:id="14922150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502154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2735668">
          <w:marLeft w:val="0pt"/>
          <w:marRight w:val="0pt"/>
          <w:marTop w:val="0pt"/>
          <w:marBottom w:val="0pt"/>
          <w:divBdr>
            <w:top w:val="none" w:sz="0" w:space="0" w:color="auto"/>
            <w:left w:val="none" w:sz="0" w:space="0" w:color="auto"/>
            <w:bottom w:val="none" w:sz="0" w:space="0" w:color="auto"/>
            <w:right w:val="none" w:sz="0" w:space="0" w:color="auto"/>
          </w:divBdr>
          <w:divsChild>
            <w:div w:id="1245532209">
              <w:marLeft w:val="0pt"/>
              <w:marRight w:val="0pt"/>
              <w:marTop w:val="0pt"/>
              <w:marBottom w:val="0pt"/>
              <w:divBdr>
                <w:top w:val="none" w:sz="0" w:space="0" w:color="auto"/>
                <w:left w:val="none" w:sz="0" w:space="0" w:color="auto"/>
                <w:bottom w:val="none" w:sz="0" w:space="0" w:color="auto"/>
                <w:right w:val="none" w:sz="0" w:space="0" w:color="auto"/>
              </w:divBdr>
            </w:div>
            <w:div w:id="2049647866">
              <w:marLeft w:val="0pt"/>
              <w:marRight w:val="0pt"/>
              <w:marTop w:val="0pt"/>
              <w:marBottom w:val="0pt"/>
              <w:divBdr>
                <w:top w:val="none" w:sz="0" w:space="0" w:color="auto"/>
                <w:left w:val="none" w:sz="0" w:space="0" w:color="auto"/>
                <w:bottom w:val="none" w:sz="0" w:space="0" w:color="auto"/>
                <w:right w:val="none" w:sz="0" w:space="0" w:color="auto"/>
              </w:divBdr>
            </w:div>
            <w:div w:id="5307254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67908837">
      <w:bodyDiv w:val="1"/>
      <w:marLeft w:val="0pt"/>
      <w:marRight w:val="0pt"/>
      <w:marTop w:val="0pt"/>
      <w:marBottom w:val="0pt"/>
      <w:divBdr>
        <w:top w:val="none" w:sz="0" w:space="0" w:color="auto"/>
        <w:left w:val="none" w:sz="0" w:space="0" w:color="auto"/>
        <w:bottom w:val="none" w:sz="0" w:space="0" w:color="auto"/>
        <w:right w:val="none" w:sz="0" w:space="0" w:color="auto"/>
      </w:divBdr>
    </w:div>
    <w:div w:id="19115769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62671657">
          <w:marLeft w:val="0pt"/>
          <w:marRight w:val="0pt"/>
          <w:marTop w:val="0pt"/>
          <w:marBottom w:val="0pt"/>
          <w:divBdr>
            <w:top w:val="none" w:sz="0" w:space="0" w:color="auto"/>
            <w:left w:val="none" w:sz="0" w:space="0" w:color="auto"/>
            <w:bottom w:val="none" w:sz="0" w:space="0" w:color="auto"/>
            <w:right w:val="none" w:sz="0" w:space="0" w:color="auto"/>
          </w:divBdr>
          <w:divsChild>
            <w:div w:id="10331883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119644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56792096">
          <w:marLeft w:val="0pt"/>
          <w:marRight w:val="0pt"/>
          <w:marTop w:val="0pt"/>
          <w:marBottom w:val="0pt"/>
          <w:divBdr>
            <w:top w:val="none" w:sz="0" w:space="0" w:color="auto"/>
            <w:left w:val="none" w:sz="0" w:space="0" w:color="auto"/>
            <w:bottom w:val="none" w:sz="0" w:space="0" w:color="auto"/>
            <w:right w:val="none" w:sz="0" w:space="0" w:color="auto"/>
          </w:divBdr>
          <w:divsChild>
            <w:div w:id="218827805">
              <w:marLeft w:val="0pt"/>
              <w:marRight w:val="0pt"/>
              <w:marTop w:val="0pt"/>
              <w:marBottom w:val="0pt"/>
              <w:divBdr>
                <w:top w:val="none" w:sz="0" w:space="0" w:color="auto"/>
                <w:left w:val="none" w:sz="0" w:space="0" w:color="auto"/>
                <w:bottom w:val="none" w:sz="0" w:space="0" w:color="auto"/>
                <w:right w:val="none" w:sz="0" w:space="0" w:color="auto"/>
              </w:divBdr>
            </w:div>
            <w:div w:id="1354766928">
              <w:marLeft w:val="0pt"/>
              <w:marRight w:val="0pt"/>
              <w:marTop w:val="0pt"/>
              <w:marBottom w:val="0pt"/>
              <w:divBdr>
                <w:top w:val="none" w:sz="0" w:space="0" w:color="auto"/>
                <w:left w:val="none" w:sz="0" w:space="0" w:color="auto"/>
                <w:bottom w:val="none" w:sz="0" w:space="0" w:color="auto"/>
                <w:right w:val="none" w:sz="0" w:space="0" w:color="auto"/>
              </w:divBdr>
            </w:div>
            <w:div w:id="1849639859">
              <w:marLeft w:val="0pt"/>
              <w:marRight w:val="0pt"/>
              <w:marTop w:val="0pt"/>
              <w:marBottom w:val="0pt"/>
              <w:divBdr>
                <w:top w:val="none" w:sz="0" w:space="0" w:color="auto"/>
                <w:left w:val="none" w:sz="0" w:space="0" w:color="auto"/>
                <w:bottom w:val="none" w:sz="0" w:space="0" w:color="auto"/>
                <w:right w:val="none" w:sz="0" w:space="0" w:color="auto"/>
              </w:divBdr>
            </w:div>
            <w:div w:id="856312247">
              <w:marLeft w:val="0pt"/>
              <w:marRight w:val="0pt"/>
              <w:marTop w:val="0pt"/>
              <w:marBottom w:val="0pt"/>
              <w:divBdr>
                <w:top w:val="none" w:sz="0" w:space="0" w:color="auto"/>
                <w:left w:val="none" w:sz="0" w:space="0" w:color="auto"/>
                <w:bottom w:val="none" w:sz="0" w:space="0" w:color="auto"/>
                <w:right w:val="none" w:sz="0" w:space="0" w:color="auto"/>
              </w:divBdr>
            </w:div>
            <w:div w:id="22413652">
              <w:marLeft w:val="0pt"/>
              <w:marRight w:val="0pt"/>
              <w:marTop w:val="0pt"/>
              <w:marBottom w:val="0pt"/>
              <w:divBdr>
                <w:top w:val="none" w:sz="0" w:space="0" w:color="auto"/>
                <w:left w:val="none" w:sz="0" w:space="0" w:color="auto"/>
                <w:bottom w:val="none" w:sz="0" w:space="0" w:color="auto"/>
                <w:right w:val="none" w:sz="0" w:space="0" w:color="auto"/>
              </w:divBdr>
            </w:div>
            <w:div w:id="2137067610">
              <w:marLeft w:val="0pt"/>
              <w:marRight w:val="0pt"/>
              <w:marTop w:val="0pt"/>
              <w:marBottom w:val="0pt"/>
              <w:divBdr>
                <w:top w:val="none" w:sz="0" w:space="0" w:color="auto"/>
                <w:left w:val="none" w:sz="0" w:space="0" w:color="auto"/>
                <w:bottom w:val="none" w:sz="0" w:space="0" w:color="auto"/>
                <w:right w:val="none" w:sz="0" w:space="0" w:color="auto"/>
              </w:divBdr>
            </w:div>
            <w:div w:id="1605653284">
              <w:marLeft w:val="0pt"/>
              <w:marRight w:val="0pt"/>
              <w:marTop w:val="0pt"/>
              <w:marBottom w:val="0pt"/>
              <w:divBdr>
                <w:top w:val="none" w:sz="0" w:space="0" w:color="auto"/>
                <w:left w:val="none" w:sz="0" w:space="0" w:color="auto"/>
                <w:bottom w:val="none" w:sz="0" w:space="0" w:color="auto"/>
                <w:right w:val="none" w:sz="0" w:space="0" w:color="auto"/>
              </w:divBdr>
            </w:div>
            <w:div w:id="657272465">
              <w:marLeft w:val="0pt"/>
              <w:marRight w:val="0pt"/>
              <w:marTop w:val="0pt"/>
              <w:marBottom w:val="0pt"/>
              <w:divBdr>
                <w:top w:val="none" w:sz="0" w:space="0" w:color="auto"/>
                <w:left w:val="none" w:sz="0" w:space="0" w:color="auto"/>
                <w:bottom w:val="none" w:sz="0" w:space="0" w:color="auto"/>
                <w:right w:val="none" w:sz="0" w:space="0" w:color="auto"/>
              </w:divBdr>
            </w:div>
            <w:div w:id="199166300">
              <w:marLeft w:val="0pt"/>
              <w:marRight w:val="0pt"/>
              <w:marTop w:val="0pt"/>
              <w:marBottom w:val="0pt"/>
              <w:divBdr>
                <w:top w:val="none" w:sz="0" w:space="0" w:color="auto"/>
                <w:left w:val="none" w:sz="0" w:space="0" w:color="auto"/>
                <w:bottom w:val="none" w:sz="0" w:space="0" w:color="auto"/>
                <w:right w:val="none" w:sz="0" w:space="0" w:color="auto"/>
              </w:divBdr>
            </w:div>
            <w:div w:id="250314487">
              <w:marLeft w:val="0pt"/>
              <w:marRight w:val="0pt"/>
              <w:marTop w:val="0pt"/>
              <w:marBottom w:val="0pt"/>
              <w:divBdr>
                <w:top w:val="none" w:sz="0" w:space="0" w:color="auto"/>
                <w:left w:val="none" w:sz="0" w:space="0" w:color="auto"/>
                <w:bottom w:val="none" w:sz="0" w:space="0" w:color="auto"/>
                <w:right w:val="none" w:sz="0" w:space="0" w:color="auto"/>
              </w:divBdr>
            </w:div>
            <w:div w:id="1957712122">
              <w:marLeft w:val="0pt"/>
              <w:marRight w:val="0pt"/>
              <w:marTop w:val="0pt"/>
              <w:marBottom w:val="0pt"/>
              <w:divBdr>
                <w:top w:val="none" w:sz="0" w:space="0" w:color="auto"/>
                <w:left w:val="none" w:sz="0" w:space="0" w:color="auto"/>
                <w:bottom w:val="none" w:sz="0" w:space="0" w:color="auto"/>
                <w:right w:val="none" w:sz="0" w:space="0" w:color="auto"/>
              </w:divBdr>
            </w:div>
            <w:div w:id="8006585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548189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2766391">
          <w:marLeft w:val="0pt"/>
          <w:marRight w:val="0pt"/>
          <w:marTop w:val="0pt"/>
          <w:marBottom w:val="0pt"/>
          <w:divBdr>
            <w:top w:val="none" w:sz="0" w:space="0" w:color="auto"/>
            <w:left w:val="none" w:sz="0" w:space="0" w:color="auto"/>
            <w:bottom w:val="none" w:sz="0" w:space="0" w:color="auto"/>
            <w:right w:val="none" w:sz="0" w:space="0" w:color="auto"/>
          </w:divBdr>
          <w:divsChild>
            <w:div w:id="17844242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575639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08920274">
          <w:marLeft w:val="0pt"/>
          <w:marRight w:val="0pt"/>
          <w:marTop w:val="0pt"/>
          <w:marBottom w:val="0pt"/>
          <w:divBdr>
            <w:top w:val="none" w:sz="0" w:space="0" w:color="auto"/>
            <w:left w:val="none" w:sz="0" w:space="0" w:color="auto"/>
            <w:bottom w:val="none" w:sz="0" w:space="0" w:color="auto"/>
            <w:right w:val="none" w:sz="0" w:space="0" w:color="auto"/>
          </w:divBdr>
          <w:divsChild>
            <w:div w:id="12102639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737797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1762596">
          <w:marLeft w:val="0pt"/>
          <w:marRight w:val="0pt"/>
          <w:marTop w:val="0pt"/>
          <w:marBottom w:val="0pt"/>
          <w:divBdr>
            <w:top w:val="none" w:sz="0" w:space="0" w:color="auto"/>
            <w:left w:val="none" w:sz="0" w:space="0" w:color="auto"/>
            <w:bottom w:val="none" w:sz="0" w:space="0" w:color="auto"/>
            <w:right w:val="none" w:sz="0" w:space="0" w:color="auto"/>
          </w:divBdr>
          <w:divsChild>
            <w:div w:id="6150206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874643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0115458">
          <w:marLeft w:val="0pt"/>
          <w:marRight w:val="0pt"/>
          <w:marTop w:val="0pt"/>
          <w:marBottom w:val="0pt"/>
          <w:divBdr>
            <w:top w:val="none" w:sz="0" w:space="0" w:color="auto"/>
            <w:left w:val="none" w:sz="0" w:space="0" w:color="auto"/>
            <w:bottom w:val="none" w:sz="0" w:space="0" w:color="auto"/>
            <w:right w:val="none" w:sz="0" w:space="0" w:color="auto"/>
          </w:divBdr>
          <w:divsChild>
            <w:div w:id="1055850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0189185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40596034">
          <w:marLeft w:val="0pt"/>
          <w:marRight w:val="0pt"/>
          <w:marTop w:val="0pt"/>
          <w:marBottom w:val="0pt"/>
          <w:divBdr>
            <w:top w:val="none" w:sz="0" w:space="0" w:color="auto"/>
            <w:left w:val="none" w:sz="0" w:space="0" w:color="auto"/>
            <w:bottom w:val="none" w:sz="0" w:space="0" w:color="auto"/>
            <w:right w:val="none" w:sz="0" w:space="0" w:color="auto"/>
          </w:divBdr>
          <w:divsChild>
            <w:div w:id="6134464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023587485">
      <w:bodyDiv w:val="1"/>
      <w:marLeft w:val="0pt"/>
      <w:marRight w:val="0pt"/>
      <w:marTop w:val="0pt"/>
      <w:marBottom w:val="0pt"/>
      <w:divBdr>
        <w:top w:val="none" w:sz="0" w:space="0" w:color="auto"/>
        <w:left w:val="none" w:sz="0" w:space="0" w:color="auto"/>
        <w:bottom w:val="none" w:sz="0" w:space="0" w:color="auto"/>
        <w:right w:val="none" w:sz="0" w:space="0" w:color="auto"/>
      </w:divBdr>
    </w:div>
    <w:div w:id="20463654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12384884">
          <w:marLeft w:val="0pt"/>
          <w:marRight w:val="0pt"/>
          <w:marTop w:val="0pt"/>
          <w:marBottom w:val="0pt"/>
          <w:divBdr>
            <w:top w:val="none" w:sz="0" w:space="0" w:color="auto"/>
            <w:left w:val="none" w:sz="0" w:space="0" w:color="auto"/>
            <w:bottom w:val="none" w:sz="0" w:space="0" w:color="auto"/>
            <w:right w:val="none" w:sz="0" w:space="0" w:color="auto"/>
          </w:divBdr>
          <w:divsChild>
            <w:div w:id="6819343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12461727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A2A28B3-6D23-444D-8F38-3BB6507ECB9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186</TotalTime>
  <Pages>8</Pages>
  <Words>5879</Words>
  <Characters>33511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User</cp:lastModifiedBy>
  <cp:revision>5</cp:revision>
  <dcterms:created xsi:type="dcterms:W3CDTF">2026-04-15T08:49:00Z</dcterms:created>
  <dcterms:modified xsi:type="dcterms:W3CDTF">2026-04-22T18:40:00Z</dcterms:modified>
</cp:coreProperties>
</file>