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EDA88" w14:textId="3FC7DC4D" w:rsidR="008E6F4B" w:rsidRDefault="008E6F4B" w:rsidP="008E6F4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Case study report</w:t>
      </w:r>
    </w:p>
    <w:p w14:paraId="715B56C7" w14:textId="581D0435" w:rsidR="008E6F4B" w:rsidRDefault="008E6F4B" w:rsidP="008E6F4B">
      <w:pPr>
        <w:jc w:val="center"/>
        <w:rPr>
          <w:b/>
          <w:bCs/>
          <w:sz w:val="36"/>
          <w:szCs w:val="36"/>
        </w:rPr>
      </w:pPr>
    </w:p>
    <w:p w14:paraId="4F43CB6C" w14:textId="6E149D3D" w:rsidR="008E6F4B" w:rsidRDefault="008E6F4B" w:rsidP="008E6F4B">
      <w:pPr>
        <w:rPr>
          <w:sz w:val="28"/>
          <w:szCs w:val="28"/>
        </w:rPr>
      </w:pPr>
      <w:r>
        <w:rPr>
          <w:sz w:val="28"/>
          <w:szCs w:val="28"/>
        </w:rPr>
        <w:t xml:space="preserve">This is report on case study on a dataset on US colleges. It has 17 features and 777 data point for all the colleges in the United States. Some important features mentioned are </w:t>
      </w:r>
      <w:r w:rsidR="00C42AAE">
        <w:rPr>
          <w:sz w:val="28"/>
          <w:szCs w:val="28"/>
        </w:rPr>
        <w:t>applicants</w:t>
      </w:r>
      <w:r>
        <w:rPr>
          <w:sz w:val="28"/>
          <w:szCs w:val="28"/>
        </w:rPr>
        <w:t>,</w:t>
      </w:r>
      <w:r w:rsidR="00C42AAE">
        <w:rPr>
          <w:sz w:val="28"/>
          <w:szCs w:val="28"/>
        </w:rPr>
        <w:t xml:space="preserve"> enrolees, top 10 SAT scorers in the college etc</w:t>
      </w:r>
    </w:p>
    <w:p w14:paraId="27E11C81" w14:textId="020F57B6" w:rsidR="00C42AAE" w:rsidRDefault="00C42AAE" w:rsidP="008E6F4B">
      <w:pPr>
        <w:rPr>
          <w:sz w:val="28"/>
          <w:szCs w:val="28"/>
        </w:rPr>
      </w:pPr>
    </w:p>
    <w:p w14:paraId="02018C0C" w14:textId="02E11FBE" w:rsidR="00C42AAE" w:rsidRDefault="00C42AAE" w:rsidP="008E6F4B">
      <w:pPr>
        <w:rPr>
          <w:sz w:val="28"/>
          <w:szCs w:val="28"/>
        </w:rPr>
      </w:pPr>
      <w:r>
        <w:rPr>
          <w:sz w:val="28"/>
          <w:szCs w:val="28"/>
        </w:rPr>
        <w:t xml:space="preserve">Here I’ve tried to maximize research output of the college, that is increasing number of PhD’s of a college so as to get more research grants to </w:t>
      </w:r>
      <w:r w:rsidR="00871210">
        <w:rPr>
          <w:sz w:val="28"/>
          <w:szCs w:val="28"/>
        </w:rPr>
        <w:t xml:space="preserve">a </w:t>
      </w:r>
      <w:r>
        <w:rPr>
          <w:sz w:val="28"/>
          <w:szCs w:val="28"/>
        </w:rPr>
        <w:t>college.</w:t>
      </w:r>
    </w:p>
    <w:p w14:paraId="28792930" w14:textId="4B2DE6E9" w:rsidR="00C42AAE" w:rsidRDefault="00C42AAE" w:rsidP="008E6F4B">
      <w:pPr>
        <w:rPr>
          <w:sz w:val="28"/>
          <w:szCs w:val="28"/>
        </w:rPr>
      </w:pPr>
    </w:p>
    <w:p w14:paraId="46C91C33" w14:textId="70175C0C" w:rsidR="00C42AAE" w:rsidRDefault="005D3646" w:rsidP="008E6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Undergraduates</w:t>
      </w:r>
      <w:r w:rsidR="00C42AAE">
        <w:rPr>
          <w:b/>
          <w:bCs/>
          <w:sz w:val="28"/>
          <w:szCs w:val="28"/>
        </w:rPr>
        <w:t xml:space="preserve"> vs PhDs</w:t>
      </w:r>
    </w:p>
    <w:p w14:paraId="702C6ECA" w14:textId="77777777" w:rsidR="00C42AAE" w:rsidRDefault="00C42AAE" w:rsidP="008E6F4B">
      <w:pPr>
        <w:rPr>
          <w:b/>
          <w:bCs/>
          <w:sz w:val="28"/>
          <w:szCs w:val="28"/>
        </w:rPr>
      </w:pPr>
    </w:p>
    <w:p w14:paraId="3B0055A2" w14:textId="73A329D3" w:rsidR="00C42AAE" w:rsidRDefault="00C42AAE" w:rsidP="008E6F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F698D05" wp14:editId="19DA0BF2">
            <wp:extent cx="3002280" cy="2891849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stgrad vs phd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677" cy="2917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879F7" w14:textId="2B3E152C" w:rsidR="00C42AAE" w:rsidRDefault="00C42AAE" w:rsidP="008E6F4B">
      <w:pPr>
        <w:rPr>
          <w:sz w:val="28"/>
          <w:szCs w:val="28"/>
        </w:rPr>
      </w:pPr>
      <w:r>
        <w:rPr>
          <w:sz w:val="28"/>
          <w:szCs w:val="28"/>
        </w:rPr>
        <w:t xml:space="preserve">Here by looking at the centroid of </w:t>
      </w:r>
      <w:r w:rsidR="005D3646">
        <w:rPr>
          <w:sz w:val="28"/>
          <w:szCs w:val="28"/>
        </w:rPr>
        <w:t xml:space="preserve">clusters colleges having more than 2000 undergrad student do </w:t>
      </w:r>
      <w:r w:rsidR="00BA0659">
        <w:rPr>
          <w:sz w:val="28"/>
          <w:szCs w:val="28"/>
        </w:rPr>
        <w:t xml:space="preserve">a little </w:t>
      </w:r>
      <w:r w:rsidR="005D3646">
        <w:rPr>
          <w:sz w:val="28"/>
          <w:szCs w:val="28"/>
        </w:rPr>
        <w:t>better at research output. It’s the same for postgrad students</w:t>
      </w:r>
      <w:r w:rsidR="00FF33BD">
        <w:rPr>
          <w:sz w:val="28"/>
          <w:szCs w:val="28"/>
        </w:rPr>
        <w:t>.</w:t>
      </w:r>
    </w:p>
    <w:p w14:paraId="24D7C2FC" w14:textId="77777777" w:rsidR="00FF33BD" w:rsidRDefault="00FF33BD" w:rsidP="008E6F4B">
      <w:pPr>
        <w:rPr>
          <w:b/>
          <w:bCs/>
          <w:sz w:val="28"/>
          <w:szCs w:val="28"/>
        </w:rPr>
      </w:pPr>
    </w:p>
    <w:p w14:paraId="4949617B" w14:textId="26F51FF5" w:rsidR="00BA0659" w:rsidRDefault="005D3646" w:rsidP="008E6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Top 10 SAT </w:t>
      </w:r>
      <w:r w:rsidR="00BA0659">
        <w:rPr>
          <w:b/>
          <w:bCs/>
          <w:sz w:val="28"/>
          <w:szCs w:val="28"/>
        </w:rPr>
        <w:t>scores vs PhDs</w:t>
      </w:r>
    </w:p>
    <w:p w14:paraId="42DB35FE" w14:textId="77777777" w:rsidR="00BA0659" w:rsidRDefault="00BA0659" w:rsidP="008E6F4B">
      <w:pPr>
        <w:rPr>
          <w:b/>
          <w:bCs/>
          <w:sz w:val="28"/>
          <w:szCs w:val="28"/>
        </w:rPr>
      </w:pPr>
    </w:p>
    <w:p w14:paraId="68C61779" w14:textId="3EB52DCB" w:rsidR="00BA0659" w:rsidRDefault="00BA0659" w:rsidP="008E6F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7AA9718" wp14:editId="06DA1413">
            <wp:extent cx="3139440" cy="3023963"/>
            <wp:effectExtent l="0" t="0" r="381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p 10 per vs phd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4555" cy="3038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513E2" w14:textId="269FC729" w:rsidR="005D3646" w:rsidRDefault="00BA0659" w:rsidP="008E6F4B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Here we can see that colleges getting students with top scores in Standard aptitude test get more research output.</w:t>
      </w:r>
    </w:p>
    <w:p w14:paraId="5AA82EC2" w14:textId="0116B188" w:rsidR="00BA0659" w:rsidRDefault="00BA0659" w:rsidP="008E6F4B">
      <w:pPr>
        <w:rPr>
          <w:sz w:val="28"/>
          <w:szCs w:val="28"/>
        </w:rPr>
      </w:pPr>
    </w:p>
    <w:p w14:paraId="6A7E88B8" w14:textId="34FD7E68" w:rsidR="00FF33BD" w:rsidRDefault="00FF33BD" w:rsidP="008E6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books vs PhDs</w:t>
      </w:r>
    </w:p>
    <w:p w14:paraId="7BE71A58" w14:textId="77777777" w:rsidR="00FF33BD" w:rsidRDefault="00FF33BD" w:rsidP="008E6F4B">
      <w:pPr>
        <w:rPr>
          <w:b/>
          <w:bCs/>
          <w:sz w:val="28"/>
          <w:szCs w:val="28"/>
        </w:rPr>
      </w:pPr>
    </w:p>
    <w:p w14:paraId="7DF191F1" w14:textId="6BEA9581" w:rsidR="00FF33BD" w:rsidRDefault="00FF33BD" w:rsidP="008E6F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44FF59" wp14:editId="294FD452">
            <wp:extent cx="3070021" cy="29108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oks vs phd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362" cy="2939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79AA" w14:textId="52C3DEE7" w:rsidR="00FF33BD" w:rsidRDefault="00FF33BD" w:rsidP="008E6F4B">
      <w:pPr>
        <w:rPr>
          <w:sz w:val="28"/>
          <w:szCs w:val="28"/>
        </w:rPr>
      </w:pPr>
      <w:r>
        <w:rPr>
          <w:sz w:val="28"/>
          <w:szCs w:val="28"/>
        </w:rPr>
        <w:t>Here book seem to making no difference having more books, but have more than 700 books in</w:t>
      </w:r>
      <w:r w:rsidR="00871210">
        <w:rPr>
          <w:sz w:val="28"/>
          <w:szCs w:val="28"/>
        </w:rPr>
        <w:t xml:space="preserve"> their curriculum</w:t>
      </w:r>
      <w:r>
        <w:rPr>
          <w:sz w:val="28"/>
          <w:szCs w:val="28"/>
        </w:rPr>
        <w:t xml:space="preserve"> had little better research output.</w:t>
      </w:r>
    </w:p>
    <w:p w14:paraId="2F80394F" w14:textId="65236982" w:rsidR="00871210" w:rsidRDefault="00871210" w:rsidP="008E6F4B">
      <w:pPr>
        <w:rPr>
          <w:sz w:val="28"/>
          <w:szCs w:val="28"/>
        </w:rPr>
      </w:pPr>
    </w:p>
    <w:p w14:paraId="5D122755" w14:textId="52000FE9" w:rsidR="00FF33BD" w:rsidRDefault="00871210" w:rsidP="008E6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Personal vs PhDs</w:t>
      </w:r>
    </w:p>
    <w:p w14:paraId="676F3C80" w14:textId="77777777" w:rsidR="00871210" w:rsidRDefault="00871210" w:rsidP="008E6F4B">
      <w:pPr>
        <w:rPr>
          <w:b/>
          <w:bCs/>
          <w:sz w:val="28"/>
          <w:szCs w:val="28"/>
        </w:rPr>
      </w:pPr>
    </w:p>
    <w:p w14:paraId="162DE0E9" w14:textId="5586E923" w:rsidR="00C42AAE" w:rsidRDefault="00871210" w:rsidP="008E6F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7090CDCF" wp14:editId="6249AC66">
            <wp:extent cx="3053641" cy="2941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ersonal vs ph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0946" cy="2957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AC9FE" w14:textId="3A13ECCA" w:rsidR="00871210" w:rsidRDefault="00871210" w:rsidP="008E6F4B">
      <w:pPr>
        <w:rPr>
          <w:b/>
          <w:bCs/>
          <w:sz w:val="28"/>
          <w:szCs w:val="28"/>
        </w:rPr>
      </w:pPr>
    </w:p>
    <w:p w14:paraId="296FE138" w14:textId="69B401F5" w:rsidR="00871210" w:rsidRDefault="00871210" w:rsidP="008E6F4B">
      <w:pPr>
        <w:rPr>
          <w:sz w:val="28"/>
          <w:szCs w:val="28"/>
        </w:rPr>
      </w:pPr>
      <w:r>
        <w:rPr>
          <w:sz w:val="28"/>
          <w:szCs w:val="28"/>
        </w:rPr>
        <w:t xml:space="preserve">Here the most counter intuitive inference seems to </w:t>
      </w:r>
      <w:r w:rsidR="00363BC1">
        <w:rPr>
          <w:sz w:val="28"/>
          <w:szCs w:val="28"/>
        </w:rPr>
        <w:t>be that colleges that have the number of faculty members to less than 1000 have more research output.</w:t>
      </w:r>
    </w:p>
    <w:p w14:paraId="6CF34A30" w14:textId="77777777" w:rsidR="00A01FE3" w:rsidRDefault="00A01FE3" w:rsidP="008E6F4B">
      <w:pPr>
        <w:rPr>
          <w:b/>
          <w:bCs/>
          <w:sz w:val="28"/>
          <w:szCs w:val="28"/>
        </w:rPr>
      </w:pPr>
    </w:p>
    <w:p w14:paraId="6622103D" w14:textId="4C071354" w:rsidR="00A01FE3" w:rsidRDefault="00363BC1" w:rsidP="008E6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 of boarding rooms</w:t>
      </w:r>
      <w:r w:rsidR="00A01FE3" w:rsidRPr="00A01FE3">
        <w:rPr>
          <w:b/>
          <w:bCs/>
          <w:sz w:val="28"/>
          <w:szCs w:val="28"/>
        </w:rPr>
        <w:t xml:space="preserve"> </w:t>
      </w:r>
      <w:r w:rsidR="00A01FE3">
        <w:rPr>
          <w:b/>
          <w:bCs/>
          <w:sz w:val="28"/>
          <w:szCs w:val="28"/>
        </w:rPr>
        <w:t>vs PhD</w:t>
      </w:r>
    </w:p>
    <w:p w14:paraId="467D4B4B" w14:textId="77777777" w:rsidR="00A01FE3" w:rsidRDefault="00A01FE3" w:rsidP="008E6F4B">
      <w:pPr>
        <w:rPr>
          <w:b/>
          <w:bCs/>
          <w:sz w:val="28"/>
          <w:szCs w:val="28"/>
        </w:rPr>
      </w:pPr>
    </w:p>
    <w:p w14:paraId="788168A3" w14:textId="1892DB3D" w:rsidR="00363BC1" w:rsidRDefault="00363BC1" w:rsidP="008E6F4B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812E222" wp14:editId="3EAF65A6">
            <wp:extent cx="3070860" cy="2957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oms vs phd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2206" cy="298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</w:t>
      </w:r>
    </w:p>
    <w:p w14:paraId="30B08DAC" w14:textId="6149918E" w:rsidR="00363BC1" w:rsidRDefault="00A01FE3" w:rsidP="008E6F4B">
      <w:pPr>
        <w:rPr>
          <w:sz w:val="28"/>
          <w:szCs w:val="28"/>
        </w:rPr>
      </w:pPr>
      <w:r>
        <w:rPr>
          <w:sz w:val="28"/>
          <w:szCs w:val="28"/>
        </w:rPr>
        <w:lastRenderedPageBreak/>
        <w:t>Here we can see that colleges having more than 5000 boarding rooms will do better an putting out more research.</w:t>
      </w:r>
    </w:p>
    <w:p w14:paraId="5E61E307" w14:textId="6C4F79B4" w:rsidR="00A01FE3" w:rsidRDefault="00A01FE3" w:rsidP="008E6F4B">
      <w:pPr>
        <w:rPr>
          <w:sz w:val="28"/>
          <w:szCs w:val="28"/>
        </w:rPr>
      </w:pPr>
    </w:p>
    <w:p w14:paraId="25D4F524" w14:textId="77777777" w:rsidR="00A01FE3" w:rsidRDefault="00A01FE3" w:rsidP="008E6F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Conclusion:</w:t>
      </w:r>
    </w:p>
    <w:p w14:paraId="3FFCD963" w14:textId="2BEA41FC" w:rsidR="00A01FE3" w:rsidRPr="00A01FE3" w:rsidRDefault="003502B1" w:rsidP="008E6F4B">
      <w:pPr>
        <w:rPr>
          <w:b/>
          <w:bCs/>
          <w:sz w:val="28"/>
          <w:szCs w:val="28"/>
        </w:rPr>
      </w:pPr>
      <w:r>
        <w:rPr>
          <w:sz w:val="28"/>
          <w:szCs w:val="28"/>
        </w:rPr>
        <w:t>By using K-means cluster analysis we’ve come to the conclusions above.</w:t>
      </w:r>
      <w:bookmarkStart w:id="0" w:name="_GoBack"/>
      <w:bookmarkEnd w:id="0"/>
      <w:r w:rsidR="00A01FE3">
        <w:rPr>
          <w:b/>
          <w:bCs/>
          <w:sz w:val="28"/>
          <w:szCs w:val="28"/>
        </w:rPr>
        <w:t xml:space="preserve"> </w:t>
      </w:r>
    </w:p>
    <w:p w14:paraId="21A4823D" w14:textId="2E3352F0" w:rsidR="00C42AAE" w:rsidRPr="008E6F4B" w:rsidRDefault="00C42AAE" w:rsidP="008E6F4B">
      <w:pPr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sectPr w:rsidR="00C42AAE" w:rsidRPr="008E6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F4B"/>
    <w:rsid w:val="003502B1"/>
    <w:rsid w:val="00363BC1"/>
    <w:rsid w:val="005D3646"/>
    <w:rsid w:val="00871210"/>
    <w:rsid w:val="008E6F4B"/>
    <w:rsid w:val="00A01FE3"/>
    <w:rsid w:val="00BA0659"/>
    <w:rsid w:val="00C42AAE"/>
    <w:rsid w:val="00FF3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9C4BF"/>
  <w15:chartTrackingRefBased/>
  <w15:docId w15:val="{30CDB8BB-5BB7-4655-AC31-24BD23B27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sarthak.cmk.al@gmail.com</dc:creator>
  <cp:keywords/>
  <dc:description/>
  <cp:lastModifiedBy>sarthak.cmk.al@gmail.com</cp:lastModifiedBy>
  <cp:revision>1</cp:revision>
  <cp:lastPrinted>2020-04-12T06:12:00Z</cp:lastPrinted>
  <dcterms:created xsi:type="dcterms:W3CDTF">2020-04-12T04:45:00Z</dcterms:created>
  <dcterms:modified xsi:type="dcterms:W3CDTF">2020-04-12T06:15:00Z</dcterms:modified>
</cp:coreProperties>
</file>