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50"/>
      </w:pPr>
    </w:p>
    <w:p>
      <w:pPr>
        <w:jc w:val="center"/>
      </w:pPr>
      <w:r>
        <w:rPr>
          <w:rFonts w:ascii="Times New Roman" w:hAnsi="Times New Roman"/>
          <w:b/>
          <w:sz w:val="24"/>
        </w:rPr>
        <w:t>SIR M. VISVESVARAYA INSTITUTE OF TECHNOLOGY, BENGALURU</w:t>
      </w:r>
    </w:p>
    <w:p>
      <w:pPr>
        <w:jc w:val="center"/>
      </w:pPr>
      <w:r>
        <w:rPr>
          <w:rFonts w:ascii="Times New Roman" w:hAnsi="Times New Roman"/>
          <w:sz w:val="24"/>
        </w:rPr>
        <w:t>Department of Electronics and Communication Engineering</w:t>
      </w:r>
    </w:p>
    <w:p>
      <w:pPr>
        <w:spacing w:after="1701"/>
      </w:pPr>
    </w:p>
    <w:p>
      <w:pPr>
        <w:jc w:val="center"/>
      </w:pPr>
      <w:r>
        <w:rPr>
          <w:rFonts w:ascii="Times New Roman" w:hAnsi="Times New Roman"/>
          <w:i/>
          <w:sz w:val="24"/>
        </w:rPr>
        <w:t>Assignment Report</w:t>
      </w:r>
    </w:p>
    <w:p>
      <w:pPr>
        <w:spacing w:after="340"/>
      </w:pPr>
    </w:p>
    <w:p>
      <w:pPr>
        <w:jc w:val="center"/>
      </w:pPr>
      <w:r>
        <w:rPr>
          <w:rFonts w:ascii="Times New Roman" w:hAnsi="Times New Roman"/>
          <w:b/>
          <w:sz w:val="40"/>
        </w:rPr>
        <w:t>Magnitude, Phase and Intelligibility of Speech</w:t>
      </w:r>
    </w:p>
    <w:p>
      <w:pPr>
        <w:jc w:val="center"/>
      </w:pPr>
      <w:r>
        <w:rPr>
          <w:rFonts w:ascii="Times New Roman" w:hAnsi="Times New Roman"/>
          <w:sz w:val="26"/>
        </w:rPr>
        <w:t>Zero-phase and random-phase reconstruction, phase scrambling, and STOI of speech in NOISEX-92 noise</w:t>
      </w:r>
    </w:p>
    <w:p>
      <w:pPr>
        <w:spacing w:after="1814"/>
      </w:pPr>
    </w:p>
    <w:p>
      <w:pPr>
        <w:jc w:val="center"/>
      </w:pPr>
      <w:r>
        <w:rPr>
          <w:rFonts w:ascii="Times New Roman" w:hAnsi="Times New Roman"/>
          <w:sz w:val="24"/>
        </w:rPr>
        <w:t>Submitted by</w:t>
      </w:r>
    </w:p>
    <w:p>
      <w:pPr>
        <w:jc w:val="center"/>
      </w:pPr>
      <w:r>
        <w:rPr>
          <w:rFonts w:ascii="Times New Roman" w:hAnsi="Times New Roman"/>
          <w:b/>
          <w:sz w:val="24"/>
        </w:rPr>
        <w:t>Sarthak Tripathi</w:t>
      </w:r>
    </w:p>
    <w:p>
      <w:pPr>
        <w:jc w:val="center"/>
      </w:pPr>
      <w:r>
        <w:rPr>
          <w:rFonts w:ascii="Times New Roman" w:hAnsi="Times New Roman"/>
          <w:sz w:val="24"/>
        </w:rPr>
        <w:t>USN: 1MV23EC096</w:t>
      </w:r>
    </w:p>
    <w:p>
      <w:pPr>
        <w:spacing w:after="1587"/>
      </w:pPr>
    </w:p>
    <w:p>
      <w:pPr>
        <w:jc w:val="center"/>
      </w:pPr>
      <w:r>
        <w:rPr>
          <w:rFonts w:ascii="Times New Roman" w:hAnsi="Times New Roman"/>
          <w:sz w:val="24"/>
        </w:rPr>
        <w:t>October 2026</w:t>
      </w:r>
    </w:p>
    <w:p>
      <w:r>
        <w:br w:type="page"/>
      </w:r>
    </w:p>
    <w:p>
      <w:pPr>
        <w:pStyle w:val="Heading1"/>
      </w:pPr>
      <w:r>
        <w:rPr>
          <w:rFonts w:ascii="Times New Roman" w:hAnsi="Times New Roman"/>
        </w:rPr>
        <w:t>Abstract</w:t>
      </w:r>
    </w:p>
    <w:p>
      <w:pPr>
        <w:jc w:val="both"/>
      </w:pPr>
      <w:r>
        <w:rPr>
          <w:rFonts w:ascii="Times New Roman" w:hAnsi="Times New Roman"/>
        </w:rPr>
        <w:t>This report looks at what the magnitude and the phase of the short-time Fourier transform (STFT) each contribute to a speech signal. A 9.9 s clean utterance from LibriSpeech was analysed with a 32 ms Hann window and an 8 ms hop. Rebuilding the signal from the magnitude with zero phase gave a buzzy, robotic voice, and rebuilding it with a random phase gave a rough, noisy one, yet both stayed largely intelligible (STOI 0.839 and 0.871). A real signal is guaranteed when the phase is odd-symmetric in every frame, and infinitely many such phases exist. Random phase made the speech unintelligible only when the frame was made about one second long (ESTOI 0.072), and such speech could be recovered only when the magnitude or the random phase itself was kept. The experiments were repeated with NOISEX-92 white, babble and machine-gun noise at −2 to 10 dB SNR. A band-pass filter did not improve STOI in any of the fifteen noisy conditions.</w:t>
      </w:r>
    </w:p>
    <w:p>
      <w:pPr>
        <w:pStyle w:val="Heading1"/>
      </w:pPr>
      <w:r>
        <w:rPr>
          <w:rFonts w:ascii="Times New Roman" w:hAnsi="Times New Roman"/>
        </w:rPr>
        <w:t>1. Introduction</w:t>
      </w:r>
    </w:p>
    <w:p>
      <w:pPr>
        <w:jc w:val="both"/>
      </w:pPr>
      <w:r>
        <w:rPr>
          <w:rFonts w:ascii="Times New Roman" w:hAnsi="Times New Roman"/>
        </w:rPr>
        <w:t>Most speech processing is done on the STFT, where every time-frequency point has a magnitude and a phase. Classical enhancement methods change only the magnitude and keep the noisy phase, on the assumption that the ear is not very sensitive to phase. Oppenheim and Lim [2] showed that this is not true in general, and listening tests [3], [4] found that the answer depends on the length of the analysis window.</w:t>
      </w:r>
    </w:p>
    <w:p>
      <w:pPr>
        <w:jc w:val="both"/>
      </w:pPr>
      <w:r>
        <w:rPr>
          <w:rFonts w:ascii="Times New Roman" w:hAnsi="Times New Roman"/>
        </w:rPr>
        <w:t>The assignment tests these ideas on a real recording. The signal is rebuilt from its magnitude alone and from a random phase, the condition for a modified spectrum to give a real signal is worked out, the speech is made unintelligible by scrambling its phase and then recovered, and intelligibility is measured with STOI in clean and noisy conditions, with and without a band-pass filter. Section 2 describes the data and the choices made, Section 3 answers the questions in order, Section 4 describes the code and its tests, and Section 5 gives the conclusions. The code, the executed notebook and all results are in the GitHub repository github.com/Sarthak261-rgb/speech-phase-stoi.</w:t>
      </w:r>
    </w:p>
    <w:p>
      <w:pPr>
        <w:pStyle w:val="Heading1"/>
      </w:pPr>
      <w:r>
        <w:rPr>
          <w:rFonts w:ascii="Times New Roman" w:hAnsi="Times New Roman"/>
        </w:rPr>
        <w:t>2. Data and Method</w:t>
      </w:r>
    </w:p>
    <w:p>
      <w:pPr>
        <w:pStyle w:val="Heading2"/>
      </w:pPr>
      <w:r>
        <w:rPr>
          <w:rFonts w:ascii="Times New Roman" w:hAnsi="Times New Roman"/>
        </w:rPr>
        <w:t>2.1 Speech and noise</w:t>
      </w:r>
    </w:p>
    <w:p>
      <w:pPr>
        <w:jc w:val="both"/>
      </w:pPr>
      <w:r>
        <w:rPr>
          <w:rFonts w:ascii="Times New Roman" w:hAnsi="Times New Roman"/>
        </w:rPr>
        <w:t>The recording is utterance 1272-128104-0003 from the LibriSpeech dev-clean set [10], read by a male speaker: “He has grave doubts whether Sir Frederick Leighton's work is really Greek after all and can discover in it but little of rocky Ithaca.” It lasts 9.9 s and is stored losslessly at 16 kHz with 16-bit samples. The pauses are about 47 dB below the speech, so there is very little background noise. A public studio recording was used instead of a phone recording for two reasons: STOI needs a clean reference, and anyone can download the same file and repeat the work.</w:t>
      </w:r>
    </w:p>
    <w:p>
      <w:pPr>
        <w:jc w:val="both"/>
      </w:pPr>
      <w:r>
        <w:rPr>
          <w:rFonts w:ascii="Times New Roman" w:hAnsi="Times New Roman"/>
        </w:rPr>
        <w:t>White, babble and machine-gun noise were taken from the NOISEX-92 folder of the speechdnn/Noises repository [11] and resampled to 16 kHz. The machine-gun file was recorded at 8 kHz, so it has no energy above 4 kHz. For each noise one 9.9 s segment was picked with a fixed random seed and used at all five SNRs, so that the SNR conditions differ only in noise level. The SNR is measured over the whole utterance.</w:t>
      </w:r>
    </w:p>
    <w:p>
      <w:pPr>
        <w:pStyle w:val="Heading2"/>
      </w:pPr>
      <w:r>
        <w:rPr>
          <w:rFonts w:ascii="Times New Roman" w:hAnsi="Times New Roman"/>
        </w:rPr>
        <w:t>2.2 Analysis settings</w:t>
      </w:r>
    </w:p>
    <w:p>
      <w:pPr>
        <w:jc w:val="both"/>
      </w:pPr>
      <w:r>
        <w:rPr>
          <w:rFonts w:ascii="Times New Roman" w:hAnsi="Times New Roman"/>
        </w:rPr>
        <w:t>Table 1 lists the settings and the reason for each. Two of them need a short explanation. First, the FFT keeps all N bins, a two-sided spectrum. Library STFTs based on the real FFT keep only the positive frequencies, and their inverse always returns a real signal; that would hide the question asked in Part 3. Second, the inverse STFT is the least-squares method of Griffin and Lim [1]:</w:t>
      </w:r>
    </w:p>
    <w:p>
      <w:pPr>
        <w:jc w:val="center"/>
      </w:pPr>
      <w:r>
        <w:rPr>
          <w:rFonts w:ascii="Times New Roman" w:hAnsi="Times New Roman"/>
        </w:rPr>
        <w:t>y[n] = Σ</w:t>
      </w:r>
      <w:r>
        <w:rPr>
          <w:rFonts w:ascii="Times New Roman" w:hAnsi="Times New Roman"/>
          <w:vertAlign w:val="subscript"/>
        </w:rPr>
        <w:t>m</w:t>
      </w:r>
      <w:r>
        <w:rPr>
          <w:rFonts w:ascii="Times New Roman" w:hAnsi="Times New Roman"/>
        </w:rPr>
        <w:t xml:space="preserve"> w[n − mH] y</w:t>
      </w:r>
      <w:r>
        <w:rPr>
          <w:rFonts w:ascii="Times New Roman" w:hAnsi="Times New Roman"/>
          <w:vertAlign w:val="subscript"/>
        </w:rPr>
        <w:t>m</w:t>
      </w:r>
      <w:r>
        <w:rPr>
          <w:rFonts w:ascii="Times New Roman" w:hAnsi="Times New Roman"/>
        </w:rPr>
        <w:t>[n − mH]  /  Σ</w:t>
      </w:r>
      <w:r>
        <w:rPr>
          <w:rFonts w:ascii="Times New Roman" w:hAnsi="Times New Roman"/>
          <w:vertAlign w:val="subscript"/>
        </w:rPr>
        <w:t>m</w:t>
      </w:r>
      <w:r>
        <w:rPr>
          <w:rFonts w:ascii="Times New Roman" w:hAnsi="Times New Roman"/>
        </w:rPr>
        <w:t xml:space="preserve"> w</w:t>
      </w:r>
      <w:r>
        <w:rPr>
          <w:rFonts w:ascii="Times New Roman" w:hAnsi="Times New Roman"/>
          <w:vertAlign w:val="superscript"/>
        </w:rPr>
        <w:t>2</w:t>
      </w:r>
      <w:r>
        <w:rPr>
          <w:rFonts w:ascii="Times New Roman" w:hAnsi="Times New Roman"/>
        </w:rPr>
        <w:t>[n − mH],   y</w:t>
      </w:r>
      <w:r>
        <w:rPr>
          <w:rFonts w:ascii="Times New Roman" w:hAnsi="Times New Roman"/>
          <w:vertAlign w:val="subscript"/>
        </w:rPr>
        <w:t>m</w:t>
      </w:r>
      <w:r>
        <w:rPr>
          <w:rFonts w:ascii="Times New Roman" w:hAnsi="Times New Roman"/>
        </w:rPr>
        <w:t xml:space="preserve"> = IDFT of frame m    (1)</w:t>
      </w:r>
    </w:p>
    <w:p>
      <w:pPr>
        <w:jc w:val="both"/>
      </w:pPr>
      <w:r>
        <w:rPr>
          <w:rFonts w:ascii="Times New Roman" w:hAnsi="Times New Roman"/>
        </w:rPr>
        <w:t>For an unchanged STFT it returns the original signal exactly (the error is 2×10</w:t>
      </w:r>
      <w:r>
        <w:rPr>
          <w:rFonts w:ascii="Times New Roman" w:hAnsi="Times New Roman"/>
          <w:vertAlign w:val="superscript"/>
        </w:rPr>
        <w:t>−16</w:t>
      </w:r>
      <w:r>
        <w:rPr>
          <w:rFonts w:ascii="Times New Roman" w:hAnsi="Times New Roman"/>
        </w:rPr>
        <w:t>). For a modified STFT it returns the signal whose STFT is closest to the modified one, and its output is complex if the modified spectrum is not conjugate-symmetric.</w:t>
      </w:r>
    </w:p>
    <w:p>
      <w:pPr>
        <w:keepNext/>
        <w:jc w:val="center"/>
      </w:pPr>
      <w:r>
        <w:rPr>
          <w:rFonts w:ascii="Times New Roman" w:hAnsi="Times New Roman"/>
          <w:b/>
          <w:sz w:val="20"/>
        </w:rPr>
        <w:t>Table 1:</w:t>
      </w:r>
      <w:r>
        <w:rPr>
          <w:rFonts w:ascii="Times New Roman" w:hAnsi="Times New Roman"/>
          <w:sz w:val="20"/>
        </w:rPr>
        <w:t xml:space="preserve"> Analysis settings and the reason for each choice.</w:t>
      </w:r>
    </w:p>
    <w:tbl>
      <w:tblPr>
        <w:tblStyle w:val="TableGrid"/>
        <w:tblW w:type="auto" w:w="0"/>
        <w:jc w:val="center"/>
        <w:tblLook w:firstColumn="1" w:firstRow="1" w:lastColumn="0" w:lastRow="0" w:noHBand="0" w:noVBand="1" w:val="04A0"/>
      </w:tblPr>
      <w:tblGrid>
        <w:gridCol w:w="3099"/>
        <w:gridCol w:w="3099"/>
        <w:gridCol w:w="3099"/>
      </w:tblGrid>
      <w:tr>
        <w:trPr>
          <w:cantSplit/>
          <w:tblHeader w:val="true"/>
        </w:trPr>
        <w:tc>
          <w:tcPr>
            <w:tcW w:type="dxa" w:w="1701"/>
          </w:tcPr>
          <w:p>
            <w:pPr>
              <w:keepNext/>
              <w:spacing w:after="0"/>
            </w:pPr>
            <w:r>
              <w:rPr>
                <w:rFonts w:ascii="Times New Roman" w:hAnsi="Times New Roman"/>
                <w:b/>
                <w:sz w:val="19"/>
              </w:rPr>
              <w:t>Setting</w:t>
            </w:r>
          </w:p>
        </w:tc>
        <w:tc>
          <w:tcPr>
            <w:tcW w:type="dxa" w:w="2835"/>
          </w:tcPr>
          <w:p>
            <w:pPr>
              <w:keepNext/>
              <w:spacing w:after="0"/>
            </w:pPr>
            <w:r>
              <w:rPr>
                <w:rFonts w:ascii="Times New Roman" w:hAnsi="Times New Roman"/>
                <w:b/>
                <w:sz w:val="19"/>
              </w:rPr>
              <w:t>Value</w:t>
            </w:r>
          </w:p>
        </w:tc>
        <w:tc>
          <w:tcPr>
            <w:tcW w:type="dxa" w:w="4762"/>
          </w:tcPr>
          <w:p>
            <w:pPr>
              <w:keepNext/>
              <w:spacing w:after="0"/>
            </w:pPr>
            <w:r>
              <w:rPr>
                <w:rFonts w:ascii="Times New Roman" w:hAnsi="Times New Roman"/>
                <w:b/>
                <w:sz w:val="19"/>
              </w:rPr>
              <w:t>Reason</w:t>
            </w:r>
          </w:p>
        </w:tc>
      </w:tr>
      <w:tr>
        <w:trPr>
          <w:cantSplit/>
        </w:trPr>
        <w:tc>
          <w:tcPr>
            <w:tcW w:type="dxa" w:w="1701"/>
          </w:tcPr>
          <w:p>
            <w:pPr>
              <w:keepNext/>
              <w:spacing w:after="0"/>
            </w:pPr>
            <w:r>
              <w:rPr>
                <w:rFonts w:ascii="Times New Roman" w:hAnsi="Times New Roman"/>
                <w:sz w:val="19"/>
              </w:rPr>
              <w:t>Window</w:t>
            </w:r>
          </w:p>
        </w:tc>
        <w:tc>
          <w:tcPr>
            <w:tcW w:type="dxa" w:w="2835"/>
          </w:tcPr>
          <w:p>
            <w:pPr>
              <w:keepNext/>
              <w:spacing w:after="0"/>
            </w:pPr>
            <w:r>
              <w:rPr>
                <w:rFonts w:ascii="Times New Roman" w:hAnsi="Times New Roman"/>
                <w:sz w:val="19"/>
              </w:rPr>
              <w:t>Hann, N = 512 (32 ms)</w:t>
            </w:r>
          </w:p>
        </w:tc>
        <w:tc>
          <w:tcPr>
            <w:tcW w:type="dxa" w:w="4762"/>
          </w:tcPr>
          <w:p>
            <w:pPr>
              <w:keepNext/>
              <w:spacing w:after="0"/>
            </w:pPr>
            <w:r>
              <w:rPr>
                <w:rFonts w:ascii="Times New Roman" w:hAnsi="Times New Roman"/>
                <w:sz w:val="19"/>
              </w:rPr>
              <w:t>speech is nearly stationary over 20 to 40 ms; bins 31.25 Hz apart separate harmonics 116 Hz apart; low side lobes</w:t>
            </w:r>
          </w:p>
        </w:tc>
      </w:tr>
      <w:tr>
        <w:trPr>
          <w:cantSplit/>
        </w:trPr>
        <w:tc>
          <w:tcPr>
            <w:tcW w:type="dxa" w:w="1701"/>
          </w:tcPr>
          <w:p>
            <w:pPr>
              <w:keepNext/>
              <w:spacing w:after="0"/>
            </w:pPr>
            <w:r>
              <w:rPr>
                <w:rFonts w:ascii="Times New Roman" w:hAnsi="Times New Roman"/>
                <w:sz w:val="19"/>
              </w:rPr>
              <w:t>Hop</w:t>
            </w:r>
          </w:p>
        </w:tc>
        <w:tc>
          <w:tcPr>
            <w:tcW w:type="dxa" w:w="2835"/>
          </w:tcPr>
          <w:p>
            <w:pPr>
              <w:keepNext/>
              <w:spacing w:after="0"/>
            </w:pPr>
            <w:r>
              <w:rPr>
                <w:rFonts w:ascii="Times New Roman" w:hAnsi="Times New Roman"/>
                <w:sz w:val="19"/>
              </w:rPr>
              <w:t>H = 128 (8 ms), 75% overlap</w:t>
            </w:r>
          </w:p>
        </w:tc>
        <w:tc>
          <w:tcPr>
            <w:tcW w:type="dxa" w:w="4762"/>
          </w:tcPr>
          <w:p>
            <w:pPr>
              <w:keepNext/>
              <w:spacing w:after="0"/>
            </w:pPr>
            <w:r>
              <w:rPr>
                <w:rFonts w:ascii="Times New Roman" w:hAnsi="Times New Roman"/>
                <w:sz w:val="19"/>
              </w:rPr>
              <w:t>the squared windows add to a constant, so the inverse is stable; the fourfold redundancy is also what makes phase recovery possible in Part 5</w:t>
            </w:r>
          </w:p>
        </w:tc>
      </w:tr>
      <w:tr>
        <w:trPr>
          <w:cantSplit/>
        </w:trPr>
        <w:tc>
          <w:tcPr>
            <w:tcW w:type="dxa" w:w="1701"/>
          </w:tcPr>
          <w:p>
            <w:pPr>
              <w:keepNext/>
              <w:spacing w:after="0"/>
            </w:pPr>
            <w:r>
              <w:rPr>
                <w:rFonts w:ascii="Times New Roman" w:hAnsi="Times New Roman"/>
                <w:sz w:val="19"/>
              </w:rPr>
              <w:t>FFT</w:t>
            </w:r>
          </w:p>
        </w:tc>
        <w:tc>
          <w:tcPr>
            <w:tcW w:type="dxa" w:w="2835"/>
          </w:tcPr>
          <w:p>
            <w:pPr>
              <w:keepNext/>
              <w:spacing w:after="0"/>
            </w:pPr>
            <w:r>
              <w:rPr>
                <w:rFonts w:ascii="Times New Roman" w:hAnsi="Times New Roman"/>
                <w:sz w:val="19"/>
              </w:rPr>
              <w:t>two-sided, N = 512</w:t>
            </w:r>
          </w:p>
        </w:tc>
        <w:tc>
          <w:tcPr>
            <w:tcW w:type="dxa" w:w="4762"/>
          </w:tcPr>
          <w:p>
            <w:pPr>
              <w:keepNext/>
              <w:spacing w:after="0"/>
            </w:pPr>
            <w:r>
              <w:rPr>
                <w:rFonts w:ascii="Times New Roman" w:hAnsi="Times New Roman"/>
                <w:sz w:val="19"/>
              </w:rPr>
              <w:t>keeps the symmetry studied in Parts 3 and 4 visible</w:t>
            </w:r>
          </w:p>
        </w:tc>
      </w:tr>
      <w:tr>
        <w:trPr>
          <w:cantSplit/>
        </w:trPr>
        <w:tc>
          <w:tcPr>
            <w:tcW w:type="dxa" w:w="1701"/>
          </w:tcPr>
          <w:p>
            <w:pPr>
              <w:keepNext/>
              <w:spacing w:after="0"/>
            </w:pPr>
            <w:r>
              <w:rPr>
                <w:rFonts w:ascii="Times New Roman" w:hAnsi="Times New Roman"/>
                <w:sz w:val="19"/>
              </w:rPr>
              <w:t>Inverse STFT</w:t>
            </w:r>
          </w:p>
        </w:tc>
        <w:tc>
          <w:tcPr>
            <w:tcW w:type="dxa" w:w="2835"/>
          </w:tcPr>
          <w:p>
            <w:pPr>
              <w:keepNext/>
              <w:spacing w:after="0"/>
            </w:pPr>
            <w:r>
              <w:rPr>
                <w:rFonts w:ascii="Times New Roman" w:hAnsi="Times New Roman"/>
                <w:sz w:val="19"/>
              </w:rPr>
              <w:t>least-squares [1]</w:t>
            </w:r>
          </w:p>
        </w:tc>
        <w:tc>
          <w:tcPr>
            <w:tcW w:type="dxa" w:w="4762"/>
          </w:tcPr>
          <w:p>
            <w:pPr>
              <w:keepNext/>
              <w:spacing w:after="0"/>
            </w:pPr>
            <w:r>
              <w:rPr>
                <w:rFonts w:ascii="Times New Roman" w:hAnsi="Times New Roman"/>
                <w:sz w:val="19"/>
              </w:rPr>
              <w:t>correct inverse for a modified STFT</w:t>
            </w:r>
          </w:p>
        </w:tc>
      </w:tr>
      <w:tr>
        <w:trPr>
          <w:cantSplit/>
        </w:trPr>
        <w:tc>
          <w:tcPr>
            <w:tcW w:type="dxa" w:w="1701"/>
          </w:tcPr>
          <w:p>
            <w:pPr>
              <w:keepNext/>
              <w:spacing w:after="0"/>
            </w:pPr>
            <w:r>
              <w:rPr>
                <w:rFonts w:ascii="Times New Roman" w:hAnsi="Times New Roman"/>
                <w:sz w:val="19"/>
              </w:rPr>
              <w:t>Random phase</w:t>
            </w:r>
          </w:p>
        </w:tc>
        <w:tc>
          <w:tcPr>
            <w:tcW w:type="dxa" w:w="2835"/>
          </w:tcPr>
          <w:p>
            <w:pPr>
              <w:keepNext/>
              <w:spacing w:after="0"/>
            </w:pPr>
            <w:r>
              <w:rPr>
                <w:rFonts w:ascii="Times New Roman" w:hAnsi="Times New Roman"/>
                <w:sz w:val="19"/>
              </w:rPr>
              <w:t>uniform on [−π, π), fixed seed</w:t>
            </w:r>
          </w:p>
        </w:tc>
        <w:tc>
          <w:tcPr>
            <w:tcW w:type="dxa" w:w="4762"/>
          </w:tcPr>
          <w:p>
            <w:pPr>
              <w:keepNext/>
              <w:spacing w:after="0"/>
            </w:pPr>
            <w:r>
              <w:rPr>
                <w:rFonts w:ascii="Times New Roman" w:hAnsi="Times New Roman"/>
                <w:sz w:val="19"/>
              </w:rPr>
              <w:t>no preferred phase; repeatable</w:t>
            </w:r>
          </w:p>
        </w:tc>
      </w:tr>
      <w:tr>
        <w:trPr>
          <w:cantSplit/>
        </w:trPr>
        <w:tc>
          <w:tcPr>
            <w:tcW w:type="dxa" w:w="1701"/>
          </w:tcPr>
          <w:p>
            <w:pPr>
              <w:keepNext/>
              <w:spacing w:after="0"/>
            </w:pPr>
            <w:r>
              <w:rPr>
                <w:rFonts w:ascii="Times New Roman" w:hAnsi="Times New Roman"/>
                <w:sz w:val="19"/>
              </w:rPr>
              <w:t>Scrambler frame</w:t>
            </w:r>
          </w:p>
        </w:tc>
        <w:tc>
          <w:tcPr>
            <w:tcW w:type="dxa" w:w="2835"/>
          </w:tcPr>
          <w:p>
            <w:pPr>
              <w:keepNext/>
              <w:spacing w:after="0"/>
            </w:pPr>
            <w:r>
              <w:rPr>
                <w:rFonts w:ascii="Times New Roman" w:hAnsi="Times New Roman"/>
                <w:sz w:val="19"/>
              </w:rPr>
              <w:t>1.024 s, 75% overlap</w:t>
            </w:r>
          </w:p>
        </w:tc>
        <w:tc>
          <w:tcPr>
            <w:tcW w:type="dxa" w:w="4762"/>
          </w:tcPr>
          <w:p>
            <w:pPr>
              <w:keepNext/>
              <w:spacing w:after="0"/>
            </w:pPr>
            <w:r>
              <w:rPr>
                <w:rFonts w:ascii="Times New Roman" w:hAnsi="Times New Roman"/>
                <w:sz w:val="19"/>
              </w:rPr>
              <w:t>chosen from the sweep in Section 3.5</w:t>
            </w:r>
          </w:p>
        </w:tc>
      </w:tr>
      <w:tr>
        <w:trPr>
          <w:cantSplit/>
        </w:trPr>
        <w:tc>
          <w:tcPr>
            <w:tcW w:type="dxa" w:w="1701"/>
          </w:tcPr>
          <w:p>
            <w:pPr>
              <w:keepNext/>
              <w:spacing w:after="0"/>
            </w:pPr>
            <w:r>
              <w:rPr>
                <w:rFonts w:ascii="Times New Roman" w:hAnsi="Times New Roman"/>
                <w:sz w:val="19"/>
              </w:rPr>
              <w:t>Phase recovery</w:t>
            </w:r>
          </w:p>
        </w:tc>
        <w:tc>
          <w:tcPr>
            <w:tcW w:type="dxa" w:w="2835"/>
          </w:tcPr>
          <w:p>
            <w:pPr>
              <w:keepNext/>
              <w:spacing w:after="0"/>
            </w:pPr>
            <w:r>
              <w:rPr>
                <w:rFonts w:ascii="Times New Roman" w:hAnsi="Times New Roman"/>
                <w:sz w:val="19"/>
              </w:rPr>
              <w:t>fast Griffin–Lim [7], 200 iterations</w:t>
            </w:r>
          </w:p>
        </w:tc>
        <w:tc>
          <w:tcPr>
            <w:tcW w:type="dxa" w:w="4762"/>
          </w:tcPr>
          <w:p>
            <w:pPr>
              <w:keepNext/>
              <w:spacing w:after="0"/>
            </w:pPr>
            <w:r>
              <w:rPr>
                <w:rFonts w:ascii="Times New Roman" w:hAnsi="Times New Roman"/>
                <w:sz w:val="19"/>
              </w:rPr>
              <w:t>standard method; settled within 200 iterations in every run</w:t>
            </w:r>
          </w:p>
        </w:tc>
      </w:tr>
      <w:tr>
        <w:trPr>
          <w:cantSplit/>
        </w:trPr>
        <w:tc>
          <w:tcPr>
            <w:tcW w:type="dxa" w:w="1701"/>
          </w:tcPr>
          <w:p>
            <w:pPr>
              <w:keepNext/>
              <w:spacing w:after="0"/>
            </w:pPr>
            <w:r>
              <w:rPr>
                <w:rFonts w:ascii="Times New Roman" w:hAnsi="Times New Roman"/>
                <w:sz w:val="19"/>
              </w:rPr>
              <w:t>Band-pass filter</w:t>
            </w:r>
          </w:p>
        </w:tc>
        <w:tc>
          <w:tcPr>
            <w:tcW w:type="dxa" w:w="2835"/>
          </w:tcPr>
          <w:p>
            <w:pPr>
              <w:keepNext/>
              <w:spacing w:after="0"/>
            </w:pPr>
            <w:r>
              <w:rPr>
                <w:rFonts w:ascii="Times New Roman" w:hAnsi="Times New Roman"/>
                <w:sz w:val="19"/>
              </w:rPr>
              <w:t>Butterworth (order 4 per edge), forward-backward</w:t>
            </w:r>
          </w:p>
        </w:tc>
        <w:tc>
          <w:tcPr>
            <w:tcW w:type="dxa" w:w="4762"/>
          </w:tcPr>
          <w:p>
            <w:pPr>
              <w:keepNext/>
              <w:spacing w:after="0"/>
            </w:pPr>
            <w:r>
              <w:rPr>
                <w:rFonts w:ascii="Times New Roman" w:hAnsi="Times New Roman"/>
                <w:sz w:val="19"/>
              </w:rPr>
              <w:t>flat pass band; no phase distortion or delay</w:t>
            </w:r>
          </w:p>
        </w:tc>
      </w:tr>
      <w:tr>
        <w:trPr>
          <w:cantSplit/>
        </w:trPr>
        <w:tc>
          <w:tcPr>
            <w:tcW w:type="dxa" w:w="1701"/>
          </w:tcPr>
          <w:p>
            <w:pPr>
              <w:keepNext/>
              <w:spacing w:after="0"/>
            </w:pPr>
            <w:r>
              <w:rPr>
                <w:rFonts w:ascii="Times New Roman" w:hAnsi="Times New Roman"/>
                <w:sz w:val="19"/>
              </w:rPr>
              <w:t>Intelligibility</w:t>
            </w:r>
          </w:p>
        </w:tc>
        <w:tc>
          <w:tcPr>
            <w:tcW w:type="dxa" w:w="2835"/>
          </w:tcPr>
          <w:p>
            <w:pPr>
              <w:keepNext/>
              <w:spacing w:after="0"/>
            </w:pPr>
            <w:r>
              <w:rPr>
                <w:rFonts w:ascii="Times New Roman" w:hAnsi="Times New Roman"/>
                <w:sz w:val="19"/>
              </w:rPr>
              <w:t>STOI [8] and ESTOI [9]</w:t>
            </w:r>
          </w:p>
        </w:tc>
        <w:tc>
          <w:tcPr>
            <w:tcW w:type="dxa" w:w="4762"/>
          </w:tcPr>
          <w:p>
            <w:pPr>
              <w:keepNext/>
              <w:spacing w:after="0"/>
            </w:pPr>
            <w:r>
              <w:rPr>
                <w:rFonts w:ascii="Times New Roman" w:hAnsi="Times New Roman"/>
                <w:sz w:val="19"/>
              </w:rPr>
              <w:t>STOI is required; ESTOI copes better with fluctuating noise and falls to about 0 for unintelligible speech</w:t>
            </w:r>
          </w:p>
        </w:tc>
      </w:tr>
    </w:tbl>
    <w:p/>
    <w:p>
      <w:pPr>
        <w:pStyle w:val="Heading2"/>
      </w:pPr>
      <w:r>
        <w:rPr>
          <w:rFonts w:ascii="Times New Roman" w:hAnsi="Times New Roman"/>
        </w:rPr>
        <w:t>2.3 Measures</w:t>
      </w:r>
    </w:p>
    <w:p>
      <w:pPr>
        <w:jc w:val="both"/>
      </w:pPr>
      <w:r>
        <w:rPr>
          <w:rFonts w:ascii="Times New Roman" w:hAnsi="Times New Roman"/>
        </w:rPr>
        <w:t>STOI compares the band envelopes of a processed signal with those of the clean signal in 15 third-octave bands between 150 Hz and about 4 kHz, over 384 ms segments [8]. It is close to 1 for intact speech, but because of its normalisation an unrelated speech-like sound still scores around 0.35 to 0.4; ESTOI [9] does not have this floor. The clean recording is always the reference. To describe changes that STOI does not see, the waveform correlation r with the original and the spectral convergence SC (the relative error between the STFT magnitude of the result and MG) are also given.</w:t>
      </w:r>
    </w:p>
    <w:p>
      <w:pPr>
        <w:pStyle w:val="Heading1"/>
      </w:pPr>
      <w:r>
        <w:rPr>
          <w:rFonts w:ascii="Times New Roman" w:hAnsi="Times New Roman"/>
        </w:rPr>
        <w:t>3. Results and Discussion</w:t>
      </w:r>
    </w:p>
    <w:p>
      <w:pPr>
        <w:pStyle w:val="Heading2"/>
      </w:pPr>
      <w:r>
        <w:rPr>
          <w:rFonts w:ascii="Times New Roman" w:hAnsi="Times New Roman"/>
        </w:rPr>
        <w:t>3.1 Recording, STFT magnitude and phase (Parts 1 and 2)</w:t>
      </w:r>
    </w:p>
    <w:p>
      <w:pPr>
        <w:ind w:left="340" w:right="340"/>
      </w:pPr>
      <w:r>
        <w:rPr>
          <w:rFonts w:ascii="Times New Roman" w:hAnsi="Times New Roman"/>
          <w:i/>
        </w:rPr>
        <w:t>Use a voice recording of about 10 s with minimal background noise. Take its STFT and plot the magnitude (MG) and the phase (PH) separately.</w:t>
      </w:r>
    </w:p>
    <w:p>
      <w:pPr>
        <w:keepNext/>
        <w:jc w:val="center"/>
      </w:pPr>
      <w:r>
        <w:drawing>
          <wp:inline xmlns:a="http://schemas.openxmlformats.org/drawingml/2006/main" xmlns:pic="http://schemas.openxmlformats.org/drawingml/2006/picture">
            <wp:extent cx="5431680" cy="3261556"/>
            <wp:docPr id="1" name="Picture 1"/>
            <wp:cNvGraphicFramePr>
              <a:graphicFrameLocks noChangeAspect="1"/>
            </wp:cNvGraphicFramePr>
            <a:graphic>
              <a:graphicData uri="http://schemas.openxmlformats.org/drawingml/2006/picture">
                <pic:pic>
                  <pic:nvPicPr>
                    <pic:cNvPr id="0" name="p2_MG_clean.jpg"/>
                    <pic:cNvPicPr/>
                  </pic:nvPicPr>
                  <pic:blipFill>
                    <a:blip r:embed="rId9"/>
                    <a:stretch>
                      <a:fillRect/>
                    </a:stretch>
                  </pic:blipFill>
                  <pic:spPr>
                    <a:xfrm>
                      <a:off x="0" y="0"/>
                      <a:ext cx="5431680" cy="3261556"/>
                    </a:xfrm>
                    <a:prstGeom prst="rect"/>
                  </pic:spPr>
                </pic:pic>
              </a:graphicData>
            </a:graphic>
          </wp:inline>
        </w:drawing>
      </w:r>
    </w:p>
    <w:p>
      <w:pPr>
        <w:jc w:val="center"/>
      </w:pPr>
      <w:r>
        <w:rPr>
          <w:rFonts w:ascii="Times New Roman" w:hAnsi="Times New Roman"/>
          <w:b/>
          <w:sz w:val="20"/>
        </w:rPr>
        <w:t>Figure 1:</w:t>
      </w:r>
      <w:r>
        <w:rPr>
          <w:rFonts w:ascii="Times New Roman" w:hAnsi="Times New Roman"/>
          <w:sz w:val="20"/>
        </w:rPr>
        <w:t xml:space="preserve"> Waveform and STFT magnitude MG of the recording (dB relative to the maximum).</w:t>
      </w:r>
    </w:p>
    <w:p>
      <w:pPr>
        <w:keepNext/>
        <w:jc w:val="center"/>
      </w:pPr>
      <w:r>
        <w:drawing>
          <wp:inline xmlns:a="http://schemas.openxmlformats.org/drawingml/2006/main" xmlns:pic="http://schemas.openxmlformats.org/drawingml/2006/picture">
            <wp:extent cx="5431680" cy="2604465"/>
            <wp:docPr id="2" name="Picture 2"/>
            <wp:cNvGraphicFramePr>
              <a:graphicFrameLocks noChangeAspect="1"/>
            </wp:cNvGraphicFramePr>
            <a:graphic>
              <a:graphicData uri="http://schemas.openxmlformats.org/drawingml/2006/picture">
                <pic:pic>
                  <pic:nvPicPr>
                    <pic:cNvPr id="0" name="p2_PH_clean.jpg"/>
                    <pic:cNvPicPr/>
                  </pic:nvPicPr>
                  <pic:blipFill>
                    <a:blip r:embed="rId10"/>
                    <a:stretch>
                      <a:fillRect/>
                    </a:stretch>
                  </pic:blipFill>
                  <pic:spPr>
                    <a:xfrm>
                      <a:off x="0" y="0"/>
                      <a:ext cx="5431680" cy="2604465"/>
                    </a:xfrm>
                    <a:prstGeom prst="rect"/>
                  </pic:spPr>
                </pic:pic>
              </a:graphicData>
            </a:graphic>
          </wp:inline>
        </w:drawing>
      </w:r>
    </w:p>
    <w:p>
      <w:pPr>
        <w:jc w:val="center"/>
      </w:pPr>
      <w:r>
        <w:rPr>
          <w:rFonts w:ascii="Times New Roman" w:hAnsi="Times New Roman"/>
          <w:b/>
          <w:sz w:val="20"/>
        </w:rPr>
        <w:t>Figure 2:</w:t>
      </w:r>
      <w:r>
        <w:rPr>
          <w:rFonts w:ascii="Times New Roman" w:hAnsi="Times New Roman"/>
          <w:sz w:val="20"/>
        </w:rPr>
        <w:t xml:space="preserve"> STFT phase PH, wrapped to (−π, π]. The colour scale is cyclic, so −π and π have the same colour.</w:t>
      </w:r>
    </w:p>
    <w:p>
      <w:pPr>
        <w:jc w:val="both"/>
      </w:pPr>
      <w:r>
        <w:rPr>
          <w:rFonts w:ascii="Times New Roman" w:hAnsi="Times New Roman"/>
        </w:rPr>
        <w:t>MG (Figure 1) shows the speech clearly: harmonics as thin horizontal lines, formants as darker bands, fricatives above 4 kHz, and the pauses between words. PH (Figure 2) looks like random noise. The phase is not actually random: for a steady tone it advances by 2πkH/N = πk/2 radians per hop, so every bin wraps around ±π at a different rate and the plot shows mostly the wrapping. Its rate of change over time, the instantaneous frequency, does follow the harmonics (see the notebook). In every frame MG is symmetric and PH antisymmetric about bin N/2, as expected for a real signal. This is used in Part 4.</w:t>
      </w:r>
    </w:p>
    <w:p>
      <w:pPr>
        <w:pStyle w:val="Heading2"/>
      </w:pPr>
      <w:r>
        <w:rPr>
          <w:rFonts w:ascii="Times New Roman" w:hAnsi="Times New Roman"/>
        </w:rPr>
        <w:t>3.2 Magnitude only, zero phase: sig1 (Part 3)</w:t>
      </w:r>
    </w:p>
    <w:p>
      <w:pPr>
        <w:ind w:left="340" w:right="340"/>
      </w:pPr>
      <w:r>
        <w:rPr>
          <w:rFonts w:ascii="Times New Roman" w:hAnsi="Times New Roman"/>
          <w:i/>
        </w:rPr>
        <w:t>Using only the magnitude (zero phase), do the inverse transform and call the result sig1. How does it differ from the original, and why?</w:t>
      </w:r>
    </w:p>
    <w:p>
      <w:pPr>
        <w:jc w:val="both"/>
      </w:pPr>
      <w:r>
        <w:rPr>
          <w:rFonts w:ascii="Times New Roman" w:hAnsi="Times New Roman"/>
        </w:rPr>
        <w:t>sig1 was computed with Eq. (1) from MG alone, with every phase set to zero. It is real, it follows the spectral envelope of the original, and it is still mostly intelligible (STOI 0.839, ESTOI 0.731). It sounds like a buzzy, monotone, robotic voice, and its waveform has almost nothing in common with the original (r = 0.040, Table 2).</w:t>
      </w:r>
    </w:p>
    <w:p>
      <w:pPr>
        <w:jc w:val="both"/>
      </w:pPr>
      <w:r>
        <w:rPr>
          <w:rFonts w:ascii="Times New Roman" w:hAnsi="Times New Roman"/>
        </w:rPr>
        <w:t>The reason is that with zero phase every frame turns into a short symmetric pulse at the start of the frame. All the cosine components of the frame are in phase at n = 0 and add up there (Figure 3). Three things follow. The timing inside each 32 ms frame, where the glottal pulses and onsets were, is lost. The pulses repeat every hop of 8 ms, so sig1 is excited at f</w:t>
      </w:r>
      <w:r>
        <w:rPr>
          <w:rFonts w:ascii="Times New Roman" w:hAnsi="Times New Roman"/>
          <w:vertAlign w:val="subscript"/>
        </w:rPr>
        <w:t>s</w:t>
      </w:r>
      <w:r>
        <w:rPr>
          <w:rFonts w:ascii="Times New Roman" w:hAnsi="Times New Roman"/>
        </w:rPr>
        <w:t>/H = 125 Hz instead of at the speaker's own varying pitch (median 116 Hz); its spectrum becomes a comb with lines at multiples of 125 Hz (Figure 4), and the autocorrelation at a lag of 8 ms rises from 0.31 to 0.86. Finally, because the pulse falls at the edge of the frame, where the Hann window is zero, most of it is removed in the overlap-add, and sig1 is 13.8 dB quieter than the original.</w:t>
      </w:r>
    </w:p>
    <w:p>
      <w:pPr>
        <w:jc w:val="both"/>
      </w:pPr>
      <w:r>
        <w:rPr>
          <w:rFonts w:ascii="Times New Roman" w:hAnsi="Times New Roman"/>
        </w:rPr>
        <w:t>Zero phase therefore depends on where the time origin of a frame is taken. Taking it at the centre of the window (sig1c) puts the pulse at the peak of the window: the loss drops to 2.0 dB and STOI rises to 0.945, but the 125 Hz buzz remains.</w:t>
      </w:r>
    </w:p>
    <w:p>
      <w:pPr>
        <w:keepNext/>
        <w:jc w:val="center"/>
      </w:pPr>
      <w:r>
        <w:drawing>
          <wp:inline xmlns:a="http://schemas.openxmlformats.org/drawingml/2006/main" xmlns:pic="http://schemas.openxmlformats.org/drawingml/2006/picture">
            <wp:extent cx="5904000" cy="1590607"/>
            <wp:docPr id="3" name="Picture 3"/>
            <wp:cNvGraphicFramePr>
              <a:graphicFrameLocks noChangeAspect="1"/>
            </wp:cNvGraphicFramePr>
            <a:graphic>
              <a:graphicData uri="http://schemas.openxmlformats.org/drawingml/2006/picture">
                <pic:pic>
                  <pic:nvPicPr>
                    <pic:cNvPr id="0" name="p3_frame_zero_phase.jpg"/>
                    <pic:cNvPicPr/>
                  </pic:nvPicPr>
                  <pic:blipFill>
                    <a:blip r:embed="rId11"/>
                    <a:stretch>
                      <a:fillRect/>
                    </a:stretch>
                  </pic:blipFill>
                  <pic:spPr>
                    <a:xfrm>
                      <a:off x="0" y="0"/>
                      <a:ext cx="5904000" cy="1590607"/>
                    </a:xfrm>
                    <a:prstGeom prst="rect"/>
                  </pic:spPr>
                </pic:pic>
              </a:graphicData>
            </a:graphic>
          </wp:inline>
        </w:drawing>
      </w:r>
    </w:p>
    <w:p>
      <w:pPr>
        <w:jc w:val="center"/>
      </w:pPr>
      <w:r>
        <w:rPr>
          <w:rFonts w:ascii="Times New Roman" w:hAnsi="Times New Roman"/>
          <w:b/>
          <w:sz w:val="20"/>
        </w:rPr>
        <w:t>Figure 3:</w:t>
      </w:r>
      <w:r>
        <w:rPr>
          <w:rFonts w:ascii="Times New Roman" w:hAnsi="Times New Roman"/>
          <w:sz w:val="20"/>
        </w:rPr>
        <w:t xml:space="preserve"> One voiced frame. (a) Original frame. (b) Inverse DFT of its magnitude with zero phase, a pulse at n = 0, and the small part that survives the synthesis window (green). (c) Zero phase about the window centre puts the pulse at n = N/2.</w:t>
      </w:r>
    </w:p>
    <w:p>
      <w:pPr>
        <w:keepNext/>
        <w:jc w:val="center"/>
      </w:pPr>
      <w:r>
        <w:drawing>
          <wp:inline xmlns:a="http://schemas.openxmlformats.org/drawingml/2006/main" xmlns:pic="http://schemas.openxmlformats.org/drawingml/2006/picture">
            <wp:extent cx="5904000" cy="1739944"/>
            <wp:docPr id="4" name="Picture 4"/>
            <wp:cNvGraphicFramePr>
              <a:graphicFrameLocks noChangeAspect="1"/>
            </wp:cNvGraphicFramePr>
            <a:graphic>
              <a:graphicData uri="http://schemas.openxmlformats.org/drawingml/2006/picture">
                <pic:pic>
                  <pic:nvPicPr>
                    <pic:cNvPr id="0" name="p3_ltas_envelope.jpg"/>
                    <pic:cNvPicPr/>
                  </pic:nvPicPr>
                  <pic:blipFill>
                    <a:blip r:embed="rId12"/>
                    <a:stretch>
                      <a:fillRect/>
                    </a:stretch>
                  </pic:blipFill>
                  <pic:spPr>
                    <a:xfrm>
                      <a:off x="0" y="0"/>
                      <a:ext cx="5904000" cy="1739944"/>
                    </a:xfrm>
                    <a:prstGeom prst="rect"/>
                  </pic:spPr>
                </pic:pic>
              </a:graphicData>
            </a:graphic>
          </wp:inline>
        </w:drawing>
      </w:r>
    </w:p>
    <w:p>
      <w:pPr>
        <w:jc w:val="center"/>
      </w:pPr>
      <w:r>
        <w:rPr>
          <w:rFonts w:ascii="Times New Roman" w:hAnsi="Times New Roman"/>
          <w:b/>
          <w:sz w:val="20"/>
        </w:rPr>
        <w:t>Figure 4:</w:t>
      </w:r>
      <w:r>
        <w:rPr>
          <w:rFonts w:ascii="Times New Roman" w:hAnsi="Times New Roman"/>
          <w:sz w:val="20"/>
        </w:rPr>
        <w:t xml:space="preserve"> Left: long-term spectrum up to 2 kHz, grey lines every 125 Hz. sig1 is a comb at multiples of 125 Hz, sig2 follows the original. Right: frame energy; both keep the syllable rhythm of the original.</w:t>
      </w:r>
    </w:p>
    <w:p>
      <w:pPr>
        <w:pStyle w:val="Heading2"/>
      </w:pPr>
      <w:r>
        <w:rPr>
          <w:rFonts w:ascii="Times New Roman" w:hAnsi="Times New Roman"/>
        </w:rPr>
        <w:t>3.3 Random phase PH1: sig2 (Part 3)</w:t>
      </w:r>
    </w:p>
    <w:p>
      <w:pPr>
        <w:ind w:left="340" w:right="340"/>
      </w:pPr>
      <w:r>
        <w:rPr>
          <w:rFonts w:ascii="Times New Roman" w:hAnsi="Times New Roman"/>
          <w:i/>
        </w:rPr>
        <w:t>Create an array PH1 of the same size as PH and use MG and PH1 to obtain sig2. Is a real-valued sig2 possible? How does sig2 differ from the original, and from sig1?</w:t>
      </w:r>
    </w:p>
    <w:p>
      <w:pPr>
        <w:pStyle w:val="Heading3"/>
      </w:pPr>
      <w:r>
        <w:rPr>
          <w:rFonts w:ascii="Times New Roman" w:hAnsi="Times New Roman"/>
        </w:rPr>
        <w:t>Is a real sig2 possible?</w:t>
      </w:r>
    </w:p>
    <w:p>
      <w:pPr>
        <w:jc w:val="both"/>
      </w:pPr>
      <w:r>
        <w:rPr>
          <w:rFonts w:ascii="Times New Roman" w:hAnsi="Times New Roman"/>
        </w:rPr>
        <w:t>When PH1 is filled with independent random values for all 512 × 1241 entries, sig2 comes out complex, with 51.7% of its energy in the imaginary part. A signal is real only if its spectrum satisfies X[N − k] = X*[k]. MG already meets the magnitude part of this condition, so PH1 must satisfy PH1[N − k] = −PH1[k], and an unrestricted random array almost never does. A real sig2 is therefore possible: it is guaranteed when PH1 has this symmetry in every frame (Section 3.4). With such a PH1 the largest imaginary value is 7.5×10</w:t>
      </w:r>
      <w:r>
        <w:rPr>
          <w:rFonts w:ascii="Times New Roman" w:hAnsi="Times New Roman"/>
          <w:vertAlign w:val="superscript"/>
        </w:rPr>
        <w:t>−17</w:t>
      </w:r>
      <w:r>
        <w:rPr>
          <w:rFonts w:ascii="Times New Roman" w:hAnsi="Times New Roman"/>
        </w:rPr>
        <w:t>, which is rounding error. Taking the real part of the complex sig2 also gives a real signal, but it scales the magnitude by a random factor and loses another 2.6 dB (−8.9 dB against −6.3 dB). Below, sig2 means the real signal obtained with a symmetric random PH1.</w:t>
      </w:r>
    </w:p>
    <w:p>
      <w:pPr>
        <w:pStyle w:val="Heading3"/>
      </w:pPr>
      <w:r>
        <w:rPr>
          <w:rFonts w:ascii="Times New Roman" w:hAnsi="Times New Roman"/>
        </w:rPr>
        <w:t>sig2 compared with the original</w:t>
      </w:r>
    </w:p>
    <w:p>
      <w:pPr>
        <w:jc w:val="both"/>
      </w:pPr>
      <w:r>
        <w:rPr>
          <w:rFonts w:ascii="Times New Roman" w:hAnsi="Times New Roman"/>
        </w:rPr>
        <w:t>Inside each frame the harmonics now add with random phases, so each frame becomes a burst of noise with the right spectral shape. sig2 sounds rough and hoarse, and its waveform is uncorrelated with the original (r = 0.011). It is 6.3 dB weaker. This agrees with a simple argument: a random-phase spectrogram is not the STFT of any signal, and the inverse STFT keeps only the part that is consistent, which for a random phase is about H/N = 1/4 of the energy (−6.0 dB). The rest is lost, so the harmonics are blurred and onsets are spread over up to one frame (SC = 0.562). STOI is still 0.871, because at 32 ms the magnitude carries the formant movements and the syllable rhythm on which intelligibility depends [3], [4].</w:t>
      </w:r>
    </w:p>
    <w:p>
      <w:pPr>
        <w:pStyle w:val="Heading3"/>
      </w:pPr>
      <w:r>
        <w:rPr>
          <w:rFonts w:ascii="Times New Roman" w:hAnsi="Times New Roman"/>
        </w:rPr>
        <w:t>sig1 compared with sig2</w:t>
      </w:r>
    </w:p>
    <w:p>
      <w:pPr>
        <w:jc w:val="both"/>
      </w:pPr>
      <w:r>
        <w:rPr>
          <w:rFonts w:ascii="Times New Roman" w:hAnsi="Times New Roman"/>
        </w:rPr>
        <w:t>The two signals have exactly the same magnitude and differ only in phase. Zero phase is the same in every frame, so the frames line up and sig1 is a periodic pulse train (kurtosis 22.7, autocorrelation at 8 ms 0.86). Random phase changes from frame to frame, so sig2 is noise-like (kurtosis 12.9, autocorrelation 0.05). sig1 has an artificial 125 Hz comb in its spectrum, sig2 a smooth but blurred one. Their STOI values are close (0.839 and 0.871), yet they sound completely different: one is buzzy and robotic, the other rough and noisy.</w:t>
      </w:r>
    </w:p>
    <w:p>
      <w:pPr>
        <w:keepNext/>
        <w:jc w:val="center"/>
      </w:pPr>
      <w:r>
        <w:rPr>
          <w:rFonts w:ascii="Times New Roman" w:hAnsi="Times New Roman"/>
          <w:b/>
          <w:sz w:val="20"/>
        </w:rPr>
        <w:t>Table 2:</w:t>
      </w:r>
      <w:r>
        <w:rPr>
          <w:rFonts w:ascii="Times New Roman" w:hAnsi="Times New Roman"/>
          <w:sz w:val="20"/>
        </w:rPr>
        <w:t xml:space="preserve"> sig1 and sig2 compared with the original recording.</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rPr>
          <w:cantSplit/>
          <w:tblHeader w:val="true"/>
        </w:trPr>
        <w:tc>
          <w:tcPr>
            <w:tcW w:type="dxa" w:w="2608"/>
          </w:tcPr>
          <w:p>
            <w:pPr>
              <w:keepNext/>
              <w:spacing w:after="0"/>
            </w:pPr>
            <w:r>
              <w:rPr>
                <w:rFonts w:ascii="Times New Roman" w:hAnsi="Times New Roman"/>
                <w:b/>
                <w:sz w:val="19"/>
              </w:rPr>
              <w:t>Signal</w:t>
            </w:r>
          </w:p>
        </w:tc>
        <w:tc>
          <w:tcPr>
            <w:tcW w:type="dxa" w:w="956"/>
          </w:tcPr>
          <w:p>
            <w:pPr>
              <w:keepNext/>
              <w:spacing w:after="0"/>
            </w:pPr>
            <w:r>
              <w:rPr>
                <w:rFonts w:ascii="Times New Roman" w:hAnsi="Times New Roman"/>
                <w:b/>
                <w:sz w:val="19"/>
              </w:rPr>
              <w:t>Energy (dB)</w:t>
            </w:r>
          </w:p>
        </w:tc>
        <w:tc>
          <w:tcPr>
            <w:tcW w:type="dxa" w:w="956"/>
          </w:tcPr>
          <w:p>
            <w:pPr>
              <w:keepNext/>
              <w:spacing w:after="0"/>
            </w:pPr>
            <w:r>
              <w:rPr>
                <w:rFonts w:ascii="Times New Roman" w:hAnsi="Times New Roman"/>
                <w:b/>
                <w:sz w:val="19"/>
              </w:rPr>
              <w:t>r</w:t>
            </w:r>
          </w:p>
        </w:tc>
        <w:tc>
          <w:tcPr>
            <w:tcW w:type="dxa" w:w="956"/>
          </w:tcPr>
          <w:p>
            <w:pPr>
              <w:keepNext/>
              <w:spacing w:after="0"/>
            </w:pPr>
            <w:r>
              <w:rPr>
                <w:rFonts w:ascii="Times New Roman" w:hAnsi="Times New Roman"/>
                <w:b/>
                <w:sz w:val="19"/>
              </w:rPr>
              <w:t>SC</w:t>
            </w:r>
          </w:p>
        </w:tc>
        <w:tc>
          <w:tcPr>
            <w:tcW w:type="dxa" w:w="956"/>
          </w:tcPr>
          <w:p>
            <w:pPr>
              <w:keepNext/>
              <w:spacing w:after="0"/>
            </w:pPr>
            <w:r>
              <w:rPr>
                <w:rFonts w:ascii="Times New Roman" w:hAnsi="Times New Roman"/>
                <w:b/>
                <w:sz w:val="19"/>
              </w:rPr>
              <w:t>Kurtosis</w:t>
            </w:r>
          </w:p>
        </w:tc>
        <w:tc>
          <w:tcPr>
            <w:tcW w:type="dxa" w:w="956"/>
          </w:tcPr>
          <w:p>
            <w:pPr>
              <w:keepNext/>
              <w:spacing w:after="0"/>
            </w:pPr>
            <w:r>
              <w:rPr>
                <w:rFonts w:ascii="Times New Roman" w:hAnsi="Times New Roman"/>
                <w:b/>
                <w:sz w:val="19"/>
              </w:rPr>
              <w:t>Autocorr. at 8 ms</w:t>
            </w:r>
          </w:p>
        </w:tc>
        <w:tc>
          <w:tcPr>
            <w:tcW w:type="dxa" w:w="956"/>
          </w:tcPr>
          <w:p>
            <w:pPr>
              <w:keepNext/>
              <w:spacing w:after="0"/>
            </w:pPr>
            <w:r>
              <w:rPr>
                <w:rFonts w:ascii="Times New Roman" w:hAnsi="Times New Roman"/>
                <w:b/>
                <w:sz w:val="19"/>
              </w:rPr>
              <w:t>STOI</w:t>
            </w:r>
          </w:p>
        </w:tc>
        <w:tc>
          <w:tcPr>
            <w:tcW w:type="dxa" w:w="956"/>
          </w:tcPr>
          <w:p>
            <w:pPr>
              <w:keepNext/>
              <w:spacing w:after="0"/>
            </w:pPr>
            <w:r>
              <w:rPr>
                <w:rFonts w:ascii="Times New Roman" w:hAnsi="Times New Roman"/>
                <w:b/>
                <w:sz w:val="19"/>
              </w:rPr>
              <w:t>ESTOI</w:t>
            </w:r>
          </w:p>
        </w:tc>
      </w:tr>
      <w:tr>
        <w:trPr>
          <w:cantSplit/>
        </w:trPr>
        <w:tc>
          <w:tcPr>
            <w:tcW w:type="dxa" w:w="2608"/>
          </w:tcPr>
          <w:p>
            <w:pPr>
              <w:keepNext/>
              <w:spacing w:after="0"/>
            </w:pPr>
            <w:r>
              <w:rPr>
                <w:rFonts w:ascii="Times New Roman" w:hAnsi="Times New Roman"/>
                <w:sz w:val="19"/>
              </w:rPr>
              <w:t>Original</w:t>
            </w:r>
          </w:p>
        </w:tc>
        <w:tc>
          <w:tcPr>
            <w:tcW w:type="dxa" w:w="956"/>
          </w:tcPr>
          <w:p>
            <w:pPr>
              <w:keepNext/>
              <w:spacing w:after="0"/>
            </w:pPr>
            <w:r>
              <w:rPr>
                <w:rFonts w:ascii="Times New Roman" w:hAnsi="Times New Roman"/>
                <w:sz w:val="19"/>
              </w:rPr>
              <w:t>0.000</w:t>
            </w:r>
          </w:p>
        </w:tc>
        <w:tc>
          <w:tcPr>
            <w:tcW w:type="dxa" w:w="956"/>
          </w:tcPr>
          <w:p>
            <w:pPr>
              <w:keepNext/>
              <w:spacing w:after="0"/>
            </w:pPr>
            <w:r>
              <w:rPr>
                <w:rFonts w:ascii="Times New Roman" w:hAnsi="Times New Roman"/>
                <w:sz w:val="19"/>
              </w:rPr>
              <w:t>1.000</w:t>
            </w:r>
          </w:p>
        </w:tc>
        <w:tc>
          <w:tcPr>
            <w:tcW w:type="dxa" w:w="956"/>
          </w:tcPr>
          <w:p>
            <w:pPr>
              <w:keepNext/>
              <w:spacing w:after="0"/>
            </w:pPr>
            <w:r>
              <w:rPr>
                <w:rFonts w:ascii="Times New Roman" w:hAnsi="Times New Roman"/>
                <w:sz w:val="19"/>
              </w:rPr>
              <w:t>0.000</w:t>
            </w:r>
          </w:p>
        </w:tc>
        <w:tc>
          <w:tcPr>
            <w:tcW w:type="dxa" w:w="956"/>
          </w:tcPr>
          <w:p>
            <w:pPr>
              <w:keepNext/>
              <w:spacing w:after="0"/>
            </w:pPr>
            <w:r>
              <w:rPr>
                <w:rFonts w:ascii="Times New Roman" w:hAnsi="Times New Roman"/>
                <w:sz w:val="19"/>
              </w:rPr>
              <w:t>10.731</w:t>
            </w:r>
          </w:p>
        </w:tc>
        <w:tc>
          <w:tcPr>
            <w:tcW w:type="dxa" w:w="956"/>
          </w:tcPr>
          <w:p>
            <w:pPr>
              <w:keepNext/>
              <w:spacing w:after="0"/>
            </w:pPr>
            <w:r>
              <w:rPr>
                <w:rFonts w:ascii="Times New Roman" w:hAnsi="Times New Roman"/>
                <w:sz w:val="19"/>
              </w:rPr>
              <w:t>0.306</w:t>
            </w:r>
          </w:p>
        </w:tc>
        <w:tc>
          <w:tcPr>
            <w:tcW w:type="dxa" w:w="956"/>
          </w:tcPr>
          <w:p>
            <w:pPr>
              <w:keepNext/>
              <w:spacing w:after="0"/>
            </w:pPr>
            <w:r>
              <w:rPr>
                <w:rFonts w:ascii="Times New Roman" w:hAnsi="Times New Roman"/>
                <w:sz w:val="19"/>
              </w:rPr>
              <w:t>1.000</w:t>
            </w:r>
          </w:p>
        </w:tc>
        <w:tc>
          <w:tcPr>
            <w:tcW w:type="dxa" w:w="956"/>
          </w:tcPr>
          <w:p>
            <w:pPr>
              <w:keepNext/>
              <w:spacing w:after="0"/>
            </w:pPr>
            <w:r>
              <w:rPr>
                <w:rFonts w:ascii="Times New Roman" w:hAnsi="Times New Roman"/>
                <w:sz w:val="19"/>
              </w:rPr>
              <w:t>1.000</w:t>
            </w:r>
          </w:p>
        </w:tc>
      </w:tr>
      <w:tr>
        <w:trPr>
          <w:cantSplit/>
        </w:trPr>
        <w:tc>
          <w:tcPr>
            <w:tcW w:type="dxa" w:w="2608"/>
          </w:tcPr>
          <w:p>
            <w:pPr>
              <w:keepNext/>
              <w:spacing w:after="0"/>
            </w:pPr>
            <w:r>
              <w:rPr>
                <w:rFonts w:ascii="Times New Roman" w:hAnsi="Times New Roman"/>
                <w:sz w:val="19"/>
              </w:rPr>
              <w:t>sig1 (zero phase)</w:t>
            </w:r>
          </w:p>
        </w:tc>
        <w:tc>
          <w:tcPr>
            <w:tcW w:type="dxa" w:w="956"/>
          </w:tcPr>
          <w:p>
            <w:pPr>
              <w:keepNext/>
              <w:spacing w:after="0"/>
            </w:pPr>
            <w:r>
              <w:rPr>
                <w:rFonts w:ascii="Times New Roman" w:hAnsi="Times New Roman"/>
                <w:sz w:val="19"/>
              </w:rPr>
              <w:t>−13.788</w:t>
            </w:r>
          </w:p>
        </w:tc>
        <w:tc>
          <w:tcPr>
            <w:tcW w:type="dxa" w:w="956"/>
          </w:tcPr>
          <w:p>
            <w:pPr>
              <w:keepNext/>
              <w:spacing w:after="0"/>
            </w:pPr>
            <w:r>
              <w:rPr>
                <w:rFonts w:ascii="Times New Roman" w:hAnsi="Times New Roman"/>
                <w:sz w:val="19"/>
              </w:rPr>
              <w:t>0.040</w:t>
            </w:r>
          </w:p>
        </w:tc>
        <w:tc>
          <w:tcPr>
            <w:tcW w:type="dxa" w:w="956"/>
          </w:tcPr>
          <w:p>
            <w:pPr>
              <w:keepNext/>
              <w:spacing w:after="0"/>
            </w:pPr>
            <w:r>
              <w:rPr>
                <w:rFonts w:ascii="Times New Roman" w:hAnsi="Times New Roman"/>
                <w:sz w:val="19"/>
              </w:rPr>
              <w:t>0.693</w:t>
            </w:r>
          </w:p>
        </w:tc>
        <w:tc>
          <w:tcPr>
            <w:tcW w:type="dxa" w:w="956"/>
          </w:tcPr>
          <w:p>
            <w:pPr>
              <w:keepNext/>
              <w:spacing w:after="0"/>
            </w:pPr>
            <w:r>
              <w:rPr>
                <w:rFonts w:ascii="Times New Roman" w:hAnsi="Times New Roman"/>
                <w:sz w:val="19"/>
              </w:rPr>
              <w:t>22.683</w:t>
            </w:r>
          </w:p>
        </w:tc>
        <w:tc>
          <w:tcPr>
            <w:tcW w:type="dxa" w:w="956"/>
          </w:tcPr>
          <w:p>
            <w:pPr>
              <w:keepNext/>
              <w:spacing w:after="0"/>
            </w:pPr>
            <w:r>
              <w:rPr>
                <w:rFonts w:ascii="Times New Roman" w:hAnsi="Times New Roman"/>
                <w:sz w:val="19"/>
              </w:rPr>
              <w:t>0.857</w:t>
            </w:r>
          </w:p>
        </w:tc>
        <w:tc>
          <w:tcPr>
            <w:tcW w:type="dxa" w:w="956"/>
          </w:tcPr>
          <w:p>
            <w:pPr>
              <w:keepNext/>
              <w:spacing w:after="0"/>
            </w:pPr>
            <w:r>
              <w:rPr>
                <w:rFonts w:ascii="Times New Roman" w:hAnsi="Times New Roman"/>
                <w:sz w:val="19"/>
              </w:rPr>
              <w:t>0.839</w:t>
            </w:r>
          </w:p>
        </w:tc>
        <w:tc>
          <w:tcPr>
            <w:tcW w:type="dxa" w:w="956"/>
          </w:tcPr>
          <w:p>
            <w:pPr>
              <w:keepNext/>
              <w:spacing w:after="0"/>
            </w:pPr>
            <w:r>
              <w:rPr>
                <w:rFonts w:ascii="Times New Roman" w:hAnsi="Times New Roman"/>
                <w:sz w:val="19"/>
              </w:rPr>
              <w:t>0.731</w:t>
            </w:r>
          </w:p>
        </w:tc>
      </w:tr>
      <w:tr>
        <w:trPr>
          <w:cantSplit/>
        </w:trPr>
        <w:tc>
          <w:tcPr>
            <w:tcW w:type="dxa" w:w="2608"/>
          </w:tcPr>
          <w:p>
            <w:pPr>
              <w:keepNext/>
              <w:spacing w:after="0"/>
            </w:pPr>
            <w:r>
              <w:rPr>
                <w:rFonts w:ascii="Times New Roman" w:hAnsi="Times New Roman"/>
                <w:sz w:val="19"/>
              </w:rPr>
              <w:t>sig1c (zero phase, centred)</w:t>
            </w:r>
          </w:p>
        </w:tc>
        <w:tc>
          <w:tcPr>
            <w:tcW w:type="dxa" w:w="956"/>
          </w:tcPr>
          <w:p>
            <w:pPr>
              <w:keepNext/>
              <w:spacing w:after="0"/>
            </w:pPr>
            <w:r>
              <w:rPr>
                <w:rFonts w:ascii="Times New Roman" w:hAnsi="Times New Roman"/>
                <w:sz w:val="19"/>
              </w:rPr>
              <w:t>−1.969</w:t>
            </w:r>
          </w:p>
        </w:tc>
        <w:tc>
          <w:tcPr>
            <w:tcW w:type="dxa" w:w="956"/>
          </w:tcPr>
          <w:p>
            <w:pPr>
              <w:keepNext/>
              <w:spacing w:after="0"/>
            </w:pPr>
            <w:r>
              <w:rPr>
                <w:rFonts w:ascii="Times New Roman" w:hAnsi="Times New Roman"/>
                <w:sz w:val="19"/>
              </w:rPr>
              <w:t>0.045</w:t>
            </w:r>
          </w:p>
        </w:tc>
        <w:tc>
          <w:tcPr>
            <w:tcW w:type="dxa" w:w="956"/>
          </w:tcPr>
          <w:p>
            <w:pPr>
              <w:keepNext/>
              <w:spacing w:after="0"/>
            </w:pPr>
            <w:r>
              <w:rPr>
                <w:rFonts w:ascii="Times New Roman" w:hAnsi="Times New Roman"/>
                <w:sz w:val="19"/>
              </w:rPr>
              <w:t>0.596</w:t>
            </w:r>
          </w:p>
        </w:tc>
        <w:tc>
          <w:tcPr>
            <w:tcW w:type="dxa" w:w="956"/>
          </w:tcPr>
          <w:p>
            <w:pPr>
              <w:keepNext/>
              <w:spacing w:after="0"/>
            </w:pPr>
            <w:r>
              <w:rPr>
                <w:rFonts w:ascii="Times New Roman" w:hAnsi="Times New Roman"/>
                <w:sz w:val="19"/>
              </w:rPr>
              <w:t>22.883</w:t>
            </w:r>
          </w:p>
        </w:tc>
        <w:tc>
          <w:tcPr>
            <w:tcW w:type="dxa" w:w="956"/>
          </w:tcPr>
          <w:p>
            <w:pPr>
              <w:keepNext/>
              <w:spacing w:after="0"/>
            </w:pPr>
            <w:r>
              <w:rPr>
                <w:rFonts w:ascii="Times New Roman" w:hAnsi="Times New Roman"/>
                <w:sz w:val="19"/>
              </w:rPr>
              <w:t>0.959</w:t>
            </w:r>
          </w:p>
        </w:tc>
        <w:tc>
          <w:tcPr>
            <w:tcW w:type="dxa" w:w="956"/>
          </w:tcPr>
          <w:p>
            <w:pPr>
              <w:keepNext/>
              <w:spacing w:after="0"/>
            </w:pPr>
            <w:r>
              <w:rPr>
                <w:rFonts w:ascii="Times New Roman" w:hAnsi="Times New Roman"/>
                <w:sz w:val="19"/>
              </w:rPr>
              <w:t>0.945</w:t>
            </w:r>
          </w:p>
        </w:tc>
        <w:tc>
          <w:tcPr>
            <w:tcW w:type="dxa" w:w="956"/>
          </w:tcPr>
          <w:p>
            <w:pPr>
              <w:keepNext/>
              <w:spacing w:after="0"/>
            </w:pPr>
            <w:r>
              <w:rPr>
                <w:rFonts w:ascii="Times New Roman" w:hAnsi="Times New Roman"/>
                <w:sz w:val="19"/>
              </w:rPr>
              <w:t>0.889</w:t>
            </w:r>
          </w:p>
        </w:tc>
      </w:tr>
      <w:tr>
        <w:trPr>
          <w:cantSplit/>
        </w:trPr>
        <w:tc>
          <w:tcPr>
            <w:tcW w:type="dxa" w:w="2608"/>
          </w:tcPr>
          <w:p>
            <w:pPr>
              <w:keepNext/>
              <w:spacing w:after="0"/>
            </w:pPr>
            <w:r>
              <w:rPr>
                <w:rFonts w:ascii="Times New Roman" w:hAnsi="Times New Roman"/>
                <w:sz w:val="19"/>
              </w:rPr>
              <w:t>Re{sig2}, unrestricted PH1</w:t>
            </w:r>
          </w:p>
        </w:tc>
        <w:tc>
          <w:tcPr>
            <w:tcW w:type="dxa" w:w="956"/>
          </w:tcPr>
          <w:p>
            <w:pPr>
              <w:keepNext/>
              <w:spacing w:after="0"/>
            </w:pPr>
            <w:r>
              <w:rPr>
                <w:rFonts w:ascii="Times New Roman" w:hAnsi="Times New Roman"/>
                <w:sz w:val="19"/>
              </w:rPr>
              <w:t>−8.900</w:t>
            </w:r>
          </w:p>
        </w:tc>
        <w:tc>
          <w:tcPr>
            <w:tcW w:type="dxa" w:w="956"/>
          </w:tcPr>
          <w:p>
            <w:pPr>
              <w:keepNext/>
              <w:spacing w:after="0"/>
            </w:pPr>
            <w:r>
              <w:rPr>
                <w:rFonts w:ascii="Times New Roman" w:hAnsi="Times New Roman"/>
                <w:sz w:val="19"/>
              </w:rPr>
              <w:t>−0.046</w:t>
            </w:r>
          </w:p>
        </w:tc>
        <w:tc>
          <w:tcPr>
            <w:tcW w:type="dxa" w:w="956"/>
          </w:tcPr>
          <w:p>
            <w:pPr>
              <w:keepNext/>
              <w:spacing w:after="0"/>
            </w:pPr>
            <w:r>
              <w:rPr>
                <w:rFonts w:ascii="Times New Roman" w:hAnsi="Times New Roman"/>
                <w:sz w:val="19"/>
              </w:rPr>
              <w:t>0.578</w:t>
            </w:r>
          </w:p>
        </w:tc>
        <w:tc>
          <w:tcPr>
            <w:tcW w:type="dxa" w:w="956"/>
          </w:tcPr>
          <w:p>
            <w:pPr>
              <w:keepNext/>
              <w:spacing w:after="0"/>
            </w:pPr>
            <w:r>
              <w:rPr>
                <w:rFonts w:ascii="Times New Roman" w:hAnsi="Times New Roman"/>
                <w:sz w:val="19"/>
              </w:rPr>
              <w:t>–</w:t>
            </w:r>
          </w:p>
        </w:tc>
        <w:tc>
          <w:tcPr>
            <w:tcW w:type="dxa" w:w="956"/>
          </w:tcPr>
          <w:p>
            <w:pPr>
              <w:keepNext/>
              <w:spacing w:after="0"/>
            </w:pPr>
            <w:r>
              <w:rPr>
                <w:rFonts w:ascii="Times New Roman" w:hAnsi="Times New Roman"/>
                <w:sz w:val="19"/>
              </w:rPr>
              <w:t>–</w:t>
            </w:r>
          </w:p>
        </w:tc>
        <w:tc>
          <w:tcPr>
            <w:tcW w:type="dxa" w:w="956"/>
          </w:tcPr>
          <w:p>
            <w:pPr>
              <w:keepNext/>
              <w:spacing w:after="0"/>
            </w:pPr>
            <w:r>
              <w:rPr>
                <w:rFonts w:ascii="Times New Roman" w:hAnsi="Times New Roman"/>
                <w:sz w:val="19"/>
              </w:rPr>
              <w:t>0.870</w:t>
            </w:r>
          </w:p>
        </w:tc>
        <w:tc>
          <w:tcPr>
            <w:tcW w:type="dxa" w:w="956"/>
          </w:tcPr>
          <w:p>
            <w:pPr>
              <w:keepNext/>
              <w:spacing w:after="0"/>
            </w:pPr>
            <w:r>
              <w:rPr>
                <w:rFonts w:ascii="Times New Roman" w:hAnsi="Times New Roman"/>
                <w:sz w:val="19"/>
              </w:rPr>
              <w:t>0.776</w:t>
            </w:r>
          </w:p>
        </w:tc>
      </w:tr>
      <w:tr>
        <w:trPr>
          <w:cantSplit/>
        </w:trPr>
        <w:tc>
          <w:tcPr>
            <w:tcW w:type="dxa" w:w="2608"/>
          </w:tcPr>
          <w:p>
            <w:pPr>
              <w:keepNext/>
              <w:spacing w:after="0"/>
            </w:pPr>
            <w:r>
              <w:rPr>
                <w:rFonts w:ascii="Times New Roman" w:hAnsi="Times New Roman"/>
                <w:sz w:val="19"/>
              </w:rPr>
              <w:t>sig2, symmetric PH1</w:t>
            </w:r>
          </w:p>
        </w:tc>
        <w:tc>
          <w:tcPr>
            <w:tcW w:type="dxa" w:w="956"/>
          </w:tcPr>
          <w:p>
            <w:pPr>
              <w:keepNext/>
              <w:spacing w:after="0"/>
            </w:pPr>
            <w:r>
              <w:rPr>
                <w:rFonts w:ascii="Times New Roman" w:hAnsi="Times New Roman"/>
                <w:sz w:val="19"/>
              </w:rPr>
              <w:t>−6.266</w:t>
            </w:r>
          </w:p>
        </w:tc>
        <w:tc>
          <w:tcPr>
            <w:tcW w:type="dxa" w:w="956"/>
          </w:tcPr>
          <w:p>
            <w:pPr>
              <w:keepNext/>
              <w:spacing w:after="0"/>
            </w:pPr>
            <w:r>
              <w:rPr>
                <w:rFonts w:ascii="Times New Roman" w:hAnsi="Times New Roman"/>
                <w:sz w:val="19"/>
              </w:rPr>
              <w:t>0.011</w:t>
            </w:r>
          </w:p>
        </w:tc>
        <w:tc>
          <w:tcPr>
            <w:tcW w:type="dxa" w:w="956"/>
          </w:tcPr>
          <w:p>
            <w:pPr>
              <w:keepNext/>
              <w:spacing w:after="0"/>
            </w:pPr>
            <w:r>
              <w:rPr>
                <w:rFonts w:ascii="Times New Roman" w:hAnsi="Times New Roman"/>
                <w:sz w:val="19"/>
              </w:rPr>
              <w:t>0.562</w:t>
            </w:r>
          </w:p>
        </w:tc>
        <w:tc>
          <w:tcPr>
            <w:tcW w:type="dxa" w:w="956"/>
          </w:tcPr>
          <w:p>
            <w:pPr>
              <w:keepNext/>
              <w:spacing w:after="0"/>
            </w:pPr>
            <w:r>
              <w:rPr>
                <w:rFonts w:ascii="Times New Roman" w:hAnsi="Times New Roman"/>
                <w:sz w:val="19"/>
              </w:rPr>
              <w:t>12.917</w:t>
            </w:r>
          </w:p>
        </w:tc>
        <w:tc>
          <w:tcPr>
            <w:tcW w:type="dxa" w:w="956"/>
          </w:tcPr>
          <w:p>
            <w:pPr>
              <w:keepNext/>
              <w:spacing w:after="0"/>
            </w:pPr>
            <w:r>
              <w:rPr>
                <w:rFonts w:ascii="Times New Roman" w:hAnsi="Times New Roman"/>
                <w:sz w:val="19"/>
              </w:rPr>
              <w:t>0.052</w:t>
            </w:r>
          </w:p>
        </w:tc>
        <w:tc>
          <w:tcPr>
            <w:tcW w:type="dxa" w:w="956"/>
          </w:tcPr>
          <w:p>
            <w:pPr>
              <w:keepNext/>
              <w:spacing w:after="0"/>
            </w:pPr>
            <w:r>
              <w:rPr>
                <w:rFonts w:ascii="Times New Roman" w:hAnsi="Times New Roman"/>
                <w:sz w:val="19"/>
              </w:rPr>
              <w:t>0.871</w:t>
            </w:r>
          </w:p>
        </w:tc>
        <w:tc>
          <w:tcPr>
            <w:tcW w:type="dxa" w:w="956"/>
          </w:tcPr>
          <w:p>
            <w:pPr>
              <w:keepNext/>
              <w:spacing w:after="0"/>
            </w:pPr>
            <w:r>
              <w:rPr>
                <w:rFonts w:ascii="Times New Roman" w:hAnsi="Times New Roman"/>
                <w:sz w:val="19"/>
              </w:rPr>
              <w:t>0.774</w:t>
            </w:r>
          </w:p>
        </w:tc>
      </w:tr>
    </w:tbl>
    <w:p/>
    <w:p>
      <w:pPr>
        <w:pStyle w:val="Heading2"/>
      </w:pPr>
      <w:r>
        <w:rPr>
          <w:rFonts w:ascii="Times New Roman" w:hAnsi="Times New Roman"/>
        </w:rPr>
        <w:t>3.4 Phase pattern that gives a real sig2 (Part 4)</w:t>
      </w:r>
    </w:p>
    <w:p>
      <w:pPr>
        <w:ind w:left="340" w:right="340"/>
      </w:pPr>
      <w:r>
        <w:rPr>
          <w:rFonts w:ascii="Times New Roman" w:hAnsi="Times New Roman"/>
          <w:i/>
        </w:rPr>
        <w:t>Is there a pattern in PH1 that ensures a real-valued sig2? How many such patterns are possible?</w:t>
      </w:r>
    </w:p>
    <w:p>
      <w:pPr>
        <w:jc w:val="both"/>
      </w:pPr>
      <w:r>
        <w:rPr>
          <w:rFonts w:ascii="Times New Roman" w:hAnsi="Times New Roman"/>
        </w:rPr>
        <w:t>Yes. sig2 is guaranteed to be real if, in every frame m, the phase is odd about N/2 and the DC and Nyquist bins are real:</w:t>
      </w:r>
    </w:p>
    <w:p>
      <w:pPr>
        <w:jc w:val="center"/>
      </w:pPr>
      <w:r>
        <w:rPr>
          <w:rFonts w:ascii="Times New Roman" w:hAnsi="Times New Roman"/>
        </w:rPr>
        <w:t>PH1(m, N − k) = −PH1(m, k)  (mod 2π),   k = 1, ..., N/2 − 1    (2)</w:t>
      </w:r>
    </w:p>
    <w:p>
      <w:pPr>
        <w:jc w:val="center"/>
      </w:pPr>
      <w:r>
        <w:rPr>
          <w:rFonts w:ascii="Times New Roman" w:hAnsi="Times New Roman"/>
        </w:rPr>
        <w:t>PH1(m, 0) and PH1(m, N/2) ∈ {0, π}    (3)</w:t>
      </w:r>
    </w:p>
    <w:p>
      <w:pPr>
        <w:jc w:val="both"/>
      </w:pPr>
      <w:r>
        <w:rPr>
          <w:rFonts w:ascii="Times New Roman" w:hAnsi="Times New Roman"/>
        </w:rPr>
        <w:t>Wherever MG is non-zero, these conditions are necessary and sufficient for the inverse DFT of each frame to be real, and the overlap-add of real frames is then real. Table 3 checks them numerically. Zero phase, a linear phase (a pure delay) and symmetric random phases all give imaginary parts at the 10</w:t>
      </w:r>
      <w:r>
        <w:rPr>
          <w:rFonts w:ascii="Times New Roman" w:hAnsi="Times New Roman"/>
          <w:vertAlign w:val="superscript"/>
        </w:rPr>
        <w:t>−16</w:t>
      </w:r>
      <w:r>
        <w:rPr>
          <w:rFonts w:ascii="Times New Roman" w:hAnsi="Times New Roman"/>
        </w:rPr>
        <w:t xml:space="preserve"> level. A symmetric phase with arbitrary DC and Nyquist values, a symmetric phase plus a constant π/4, an even phase and an unrestricted phase all give complex signals.</w:t>
      </w:r>
    </w:p>
    <w:p>
      <w:pPr>
        <w:keepNext/>
        <w:jc w:val="center"/>
      </w:pPr>
      <w:r>
        <w:rPr>
          <w:rFonts w:ascii="Times New Roman" w:hAnsi="Times New Roman"/>
          <w:b/>
          <w:sz w:val="20"/>
        </w:rPr>
        <w:t>Table 3:</w:t>
      </w:r>
      <w:r>
        <w:rPr>
          <w:rFonts w:ascii="Times New Roman" w:hAnsi="Times New Roman"/>
          <w:sz w:val="20"/>
        </w:rPr>
        <w:t xml:space="preserve"> Is sig2 real? Random patterns were tried 20 times each.</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cantSplit/>
          <w:tblHeader w:val="true"/>
        </w:trPr>
        <w:tc>
          <w:tcPr>
            <w:tcW w:type="dxa" w:w="3628"/>
          </w:tcPr>
          <w:p>
            <w:pPr>
              <w:keepNext/>
              <w:spacing w:after="0"/>
            </w:pPr>
            <w:r>
              <w:rPr>
                <w:rFonts w:ascii="Times New Roman" w:hAnsi="Times New Roman"/>
                <w:b/>
                <w:sz w:val="19"/>
              </w:rPr>
              <w:t>PH1 pattern</w:t>
            </w:r>
          </w:p>
        </w:tc>
        <w:tc>
          <w:tcPr>
            <w:tcW w:type="dxa" w:w="794"/>
          </w:tcPr>
          <w:p>
            <w:pPr>
              <w:keepNext/>
              <w:spacing w:after="0"/>
            </w:pPr>
            <w:r>
              <w:rPr>
                <w:rFonts w:ascii="Times New Roman" w:hAnsi="Times New Roman"/>
                <w:b/>
                <w:sz w:val="19"/>
              </w:rPr>
              <w:t>Trials</w:t>
            </w:r>
          </w:p>
        </w:tc>
        <w:tc>
          <w:tcPr>
            <w:tcW w:type="dxa" w:w="1928"/>
          </w:tcPr>
          <w:p>
            <w:pPr>
              <w:keepNext/>
              <w:spacing w:after="0"/>
            </w:pPr>
            <w:r>
              <w:rPr>
                <w:rFonts w:ascii="Times New Roman" w:hAnsi="Times New Roman"/>
                <w:b/>
                <w:sz w:val="19"/>
              </w:rPr>
              <w:t>Imaginary energy / total</w:t>
            </w:r>
          </w:p>
        </w:tc>
        <w:tc>
          <w:tcPr>
            <w:tcW w:type="dxa" w:w="1474"/>
          </w:tcPr>
          <w:p>
            <w:pPr>
              <w:keepNext/>
              <w:spacing w:after="0"/>
            </w:pPr>
            <w:r>
              <w:rPr>
                <w:rFonts w:ascii="Times New Roman" w:hAnsi="Times New Roman"/>
                <w:b/>
                <w:sz w:val="19"/>
              </w:rPr>
              <w:t>Max |Im|</w:t>
            </w:r>
          </w:p>
        </w:tc>
        <w:tc>
          <w:tcPr>
            <w:tcW w:type="dxa" w:w="1474"/>
          </w:tcPr>
          <w:p>
            <w:pPr>
              <w:keepNext/>
              <w:spacing w:after="0"/>
            </w:pPr>
            <w:r>
              <w:rPr>
                <w:rFonts w:ascii="Times New Roman" w:hAnsi="Times New Roman"/>
                <w:b/>
                <w:sz w:val="19"/>
              </w:rPr>
              <w:t>Real?</w:t>
            </w:r>
          </w:p>
        </w:tc>
      </w:tr>
      <w:tr>
        <w:trPr>
          <w:cantSplit/>
        </w:trPr>
        <w:tc>
          <w:tcPr>
            <w:tcW w:type="dxa" w:w="3628"/>
          </w:tcPr>
          <w:p>
            <w:pPr>
              <w:keepNext/>
              <w:spacing w:after="0"/>
            </w:pPr>
            <w:r>
              <w:rPr>
                <w:rFonts w:ascii="Times New Roman" w:hAnsi="Times New Roman"/>
                <w:sz w:val="19"/>
              </w:rPr>
              <w:t>zero phase (PH1 = 0)</w:t>
            </w:r>
          </w:p>
        </w:tc>
        <w:tc>
          <w:tcPr>
            <w:tcW w:type="dxa" w:w="794"/>
          </w:tcPr>
          <w:p>
            <w:pPr>
              <w:keepNext/>
              <w:spacing w:after="0"/>
            </w:pPr>
            <w:r>
              <w:rPr>
                <w:rFonts w:ascii="Times New Roman" w:hAnsi="Times New Roman"/>
                <w:sz w:val="19"/>
              </w:rPr>
              <w:t>1</w:t>
            </w:r>
          </w:p>
        </w:tc>
        <w:tc>
          <w:tcPr>
            <w:tcW w:type="dxa" w:w="1928"/>
          </w:tcPr>
          <w:p>
            <w:pPr>
              <w:keepNext/>
              <w:spacing w:after="0"/>
            </w:pPr>
            <w:r>
              <w:rPr>
                <w:rFonts w:ascii="Times New Roman" w:hAnsi="Times New Roman"/>
                <w:sz w:val="19"/>
              </w:rPr>
              <w:t>1.3e−31</w:t>
            </w:r>
          </w:p>
        </w:tc>
        <w:tc>
          <w:tcPr>
            <w:tcW w:type="dxa" w:w="1474"/>
          </w:tcPr>
          <w:p>
            <w:pPr>
              <w:keepNext/>
              <w:spacing w:after="0"/>
            </w:pPr>
            <w:r>
              <w:rPr>
                <w:rFonts w:ascii="Times New Roman" w:hAnsi="Times New Roman"/>
                <w:sz w:val="19"/>
              </w:rPr>
              <w:t>6.9e−17</w:t>
            </w:r>
          </w:p>
        </w:tc>
        <w:tc>
          <w:tcPr>
            <w:tcW w:type="dxa" w:w="1474"/>
          </w:tcPr>
          <w:p>
            <w:pPr>
              <w:keepNext/>
              <w:spacing w:after="0"/>
            </w:pPr>
            <w:r>
              <w:rPr>
                <w:rFonts w:ascii="Times New Roman" w:hAnsi="Times New Roman"/>
                <w:sz w:val="19"/>
              </w:rPr>
              <w:t>Yes</w:t>
            </w:r>
          </w:p>
        </w:tc>
      </w:tr>
      <w:tr>
        <w:trPr>
          <w:cantSplit/>
        </w:trPr>
        <w:tc>
          <w:tcPr>
            <w:tcW w:type="dxa" w:w="3628"/>
          </w:tcPr>
          <w:p>
            <w:pPr>
              <w:keepNext/>
              <w:spacing w:after="0"/>
            </w:pPr>
            <w:r>
              <w:rPr>
                <w:rFonts w:ascii="Times New Roman" w:hAnsi="Times New Roman"/>
                <w:sz w:val="19"/>
              </w:rPr>
              <w:t>linear phase (pure delay, −2πkd/N)</w:t>
            </w:r>
          </w:p>
        </w:tc>
        <w:tc>
          <w:tcPr>
            <w:tcW w:type="dxa" w:w="794"/>
          </w:tcPr>
          <w:p>
            <w:pPr>
              <w:keepNext/>
              <w:spacing w:after="0"/>
            </w:pPr>
            <w:r>
              <w:rPr>
                <w:rFonts w:ascii="Times New Roman" w:hAnsi="Times New Roman"/>
                <w:sz w:val="19"/>
              </w:rPr>
              <w:t>1</w:t>
            </w:r>
          </w:p>
        </w:tc>
        <w:tc>
          <w:tcPr>
            <w:tcW w:type="dxa" w:w="1928"/>
          </w:tcPr>
          <w:p>
            <w:pPr>
              <w:keepNext/>
              <w:spacing w:after="0"/>
            </w:pPr>
            <w:r>
              <w:rPr>
                <w:rFonts w:ascii="Times New Roman" w:hAnsi="Times New Roman"/>
                <w:sz w:val="19"/>
              </w:rPr>
              <w:t>5.2e−28</w:t>
            </w:r>
          </w:p>
        </w:tc>
        <w:tc>
          <w:tcPr>
            <w:tcW w:type="dxa" w:w="1474"/>
          </w:tcPr>
          <w:p>
            <w:pPr>
              <w:keepNext/>
              <w:spacing w:after="0"/>
            </w:pPr>
            <w:r>
              <w:rPr>
                <w:rFonts w:ascii="Times New Roman" w:hAnsi="Times New Roman"/>
                <w:sz w:val="19"/>
              </w:rPr>
              <w:t>3.6e−15</w:t>
            </w:r>
          </w:p>
        </w:tc>
        <w:tc>
          <w:tcPr>
            <w:tcW w:type="dxa" w:w="1474"/>
          </w:tcPr>
          <w:p>
            <w:pPr>
              <w:keepNext/>
              <w:spacing w:after="0"/>
            </w:pPr>
            <w:r>
              <w:rPr>
                <w:rFonts w:ascii="Times New Roman" w:hAnsi="Times New Roman"/>
                <w:sz w:val="19"/>
              </w:rPr>
              <w:t>Yes</w:t>
            </w:r>
          </w:p>
        </w:tc>
      </w:tr>
      <w:tr>
        <w:trPr>
          <w:cantSplit/>
        </w:trPr>
        <w:tc>
          <w:tcPr>
            <w:tcW w:type="dxa" w:w="3628"/>
          </w:tcPr>
          <w:p>
            <w:pPr>
              <w:keepNext/>
              <w:spacing w:after="0"/>
            </w:pPr>
            <w:r>
              <w:rPr>
                <w:rFonts w:ascii="Times New Roman" w:hAnsi="Times New Roman"/>
                <w:sz w:val="19"/>
              </w:rPr>
              <w:t>odd random, DC and Nyquist in {0, π}</w:t>
            </w:r>
          </w:p>
        </w:tc>
        <w:tc>
          <w:tcPr>
            <w:tcW w:type="dxa" w:w="794"/>
          </w:tcPr>
          <w:p>
            <w:pPr>
              <w:keepNext/>
              <w:spacing w:after="0"/>
            </w:pPr>
            <w:r>
              <w:rPr>
                <w:rFonts w:ascii="Times New Roman" w:hAnsi="Times New Roman"/>
                <w:sz w:val="19"/>
              </w:rPr>
              <w:t>20</w:t>
            </w:r>
          </w:p>
        </w:tc>
        <w:tc>
          <w:tcPr>
            <w:tcW w:type="dxa" w:w="1928"/>
          </w:tcPr>
          <w:p>
            <w:pPr>
              <w:keepNext/>
              <w:spacing w:after="0"/>
            </w:pPr>
            <w:r>
              <w:rPr>
                <w:rFonts w:ascii="Times New Roman" w:hAnsi="Times New Roman"/>
                <w:sz w:val="19"/>
              </w:rPr>
              <w:t>2.7e−32</w:t>
            </w:r>
          </w:p>
        </w:tc>
        <w:tc>
          <w:tcPr>
            <w:tcW w:type="dxa" w:w="1474"/>
          </w:tcPr>
          <w:p>
            <w:pPr>
              <w:keepNext/>
              <w:spacing w:after="0"/>
            </w:pPr>
            <w:r>
              <w:rPr>
                <w:rFonts w:ascii="Times New Roman" w:hAnsi="Times New Roman"/>
                <w:sz w:val="19"/>
              </w:rPr>
              <w:t>9.6e−17</w:t>
            </w:r>
          </w:p>
        </w:tc>
        <w:tc>
          <w:tcPr>
            <w:tcW w:type="dxa" w:w="1474"/>
          </w:tcPr>
          <w:p>
            <w:pPr>
              <w:keepNext/>
              <w:spacing w:after="0"/>
            </w:pPr>
            <w:r>
              <w:rPr>
                <w:rFonts w:ascii="Times New Roman" w:hAnsi="Times New Roman"/>
                <w:sz w:val="19"/>
              </w:rPr>
              <w:t>Yes</w:t>
            </w:r>
          </w:p>
        </w:tc>
      </w:tr>
      <w:tr>
        <w:trPr>
          <w:cantSplit/>
        </w:trPr>
        <w:tc>
          <w:tcPr>
            <w:tcW w:type="dxa" w:w="3628"/>
          </w:tcPr>
          <w:p>
            <w:pPr>
              <w:keepNext/>
              <w:spacing w:after="0"/>
            </w:pPr>
            <w:r>
              <w:rPr>
                <w:rFonts w:ascii="Times New Roman" w:hAnsi="Times New Roman"/>
                <w:sz w:val="19"/>
              </w:rPr>
              <w:t>odd random, DC and Nyquist arbitrary</w:t>
            </w:r>
          </w:p>
        </w:tc>
        <w:tc>
          <w:tcPr>
            <w:tcW w:type="dxa" w:w="794"/>
          </w:tcPr>
          <w:p>
            <w:pPr>
              <w:keepNext/>
              <w:spacing w:after="0"/>
            </w:pPr>
            <w:r>
              <w:rPr>
                <w:rFonts w:ascii="Times New Roman" w:hAnsi="Times New Roman"/>
                <w:sz w:val="19"/>
              </w:rPr>
              <w:t>20</w:t>
            </w:r>
          </w:p>
        </w:tc>
        <w:tc>
          <w:tcPr>
            <w:tcW w:type="dxa" w:w="1928"/>
          </w:tcPr>
          <w:p>
            <w:pPr>
              <w:keepNext/>
              <w:spacing w:after="0"/>
            </w:pPr>
            <w:r>
              <w:rPr>
                <w:rFonts w:ascii="Times New Roman" w:hAnsi="Times New Roman"/>
                <w:sz w:val="19"/>
              </w:rPr>
              <w:t>2.7e−04</w:t>
            </w:r>
          </w:p>
        </w:tc>
        <w:tc>
          <w:tcPr>
            <w:tcW w:type="dxa" w:w="1474"/>
          </w:tcPr>
          <w:p>
            <w:pPr>
              <w:keepNext/>
              <w:spacing w:after="0"/>
            </w:pPr>
            <w:r>
              <w:rPr>
                <w:rFonts w:ascii="Times New Roman" w:hAnsi="Times New Roman"/>
                <w:sz w:val="19"/>
              </w:rPr>
              <w:t>0.00974</w:t>
            </w:r>
          </w:p>
        </w:tc>
        <w:tc>
          <w:tcPr>
            <w:tcW w:type="dxa" w:w="1474"/>
          </w:tcPr>
          <w:p>
            <w:pPr>
              <w:keepNext/>
              <w:spacing w:after="0"/>
            </w:pPr>
            <w:r>
              <w:rPr>
                <w:rFonts w:ascii="Times New Roman" w:hAnsi="Times New Roman"/>
                <w:sz w:val="19"/>
              </w:rPr>
              <w:t>No</w:t>
            </w:r>
          </w:p>
        </w:tc>
      </w:tr>
      <w:tr>
        <w:trPr>
          <w:cantSplit/>
        </w:trPr>
        <w:tc>
          <w:tcPr>
            <w:tcW w:type="dxa" w:w="3628"/>
          </w:tcPr>
          <w:p>
            <w:pPr>
              <w:keepNext/>
              <w:spacing w:after="0"/>
            </w:pPr>
            <w:r>
              <w:rPr>
                <w:rFonts w:ascii="Times New Roman" w:hAnsi="Times New Roman"/>
                <w:sz w:val="19"/>
              </w:rPr>
              <w:t>odd random + constant π/4</w:t>
            </w:r>
          </w:p>
        </w:tc>
        <w:tc>
          <w:tcPr>
            <w:tcW w:type="dxa" w:w="794"/>
          </w:tcPr>
          <w:p>
            <w:pPr>
              <w:keepNext/>
              <w:spacing w:after="0"/>
            </w:pPr>
            <w:r>
              <w:rPr>
                <w:rFonts w:ascii="Times New Roman" w:hAnsi="Times New Roman"/>
                <w:sz w:val="19"/>
              </w:rPr>
              <w:t>20</w:t>
            </w:r>
          </w:p>
        </w:tc>
        <w:tc>
          <w:tcPr>
            <w:tcW w:type="dxa" w:w="1928"/>
          </w:tcPr>
          <w:p>
            <w:pPr>
              <w:keepNext/>
              <w:spacing w:after="0"/>
            </w:pPr>
            <w:r>
              <w:rPr>
                <w:rFonts w:ascii="Times New Roman" w:hAnsi="Times New Roman"/>
                <w:sz w:val="19"/>
              </w:rPr>
              <w:t>0.5</w:t>
            </w:r>
          </w:p>
        </w:tc>
        <w:tc>
          <w:tcPr>
            <w:tcW w:type="dxa" w:w="1474"/>
          </w:tcPr>
          <w:p>
            <w:pPr>
              <w:keepNext/>
              <w:spacing w:after="0"/>
            </w:pPr>
            <w:r>
              <w:rPr>
                <w:rFonts w:ascii="Times New Roman" w:hAnsi="Times New Roman"/>
                <w:sz w:val="19"/>
              </w:rPr>
              <w:t>0.319</w:t>
            </w:r>
          </w:p>
        </w:tc>
        <w:tc>
          <w:tcPr>
            <w:tcW w:type="dxa" w:w="1474"/>
          </w:tcPr>
          <w:p>
            <w:pPr>
              <w:keepNext/>
              <w:spacing w:after="0"/>
            </w:pPr>
            <w:r>
              <w:rPr>
                <w:rFonts w:ascii="Times New Roman" w:hAnsi="Times New Roman"/>
                <w:sz w:val="19"/>
              </w:rPr>
              <w:t>No</w:t>
            </w:r>
          </w:p>
        </w:tc>
      </w:tr>
      <w:tr>
        <w:trPr>
          <w:cantSplit/>
        </w:trPr>
        <w:tc>
          <w:tcPr>
            <w:tcW w:type="dxa" w:w="3628"/>
          </w:tcPr>
          <w:p>
            <w:pPr>
              <w:keepNext/>
              <w:spacing w:after="0"/>
            </w:pPr>
            <w:r>
              <w:rPr>
                <w:rFonts w:ascii="Times New Roman" w:hAnsi="Times New Roman"/>
                <w:sz w:val="19"/>
              </w:rPr>
              <w:t>even random (wrong symmetry)</w:t>
            </w:r>
          </w:p>
        </w:tc>
        <w:tc>
          <w:tcPr>
            <w:tcW w:type="dxa" w:w="794"/>
          </w:tcPr>
          <w:p>
            <w:pPr>
              <w:keepNext/>
              <w:spacing w:after="0"/>
            </w:pPr>
            <w:r>
              <w:rPr>
                <w:rFonts w:ascii="Times New Roman" w:hAnsi="Times New Roman"/>
                <w:sz w:val="19"/>
              </w:rPr>
              <w:t>20</w:t>
            </w:r>
          </w:p>
        </w:tc>
        <w:tc>
          <w:tcPr>
            <w:tcW w:type="dxa" w:w="1928"/>
          </w:tcPr>
          <w:p>
            <w:pPr>
              <w:keepNext/>
              <w:spacing w:after="0"/>
            </w:pPr>
            <w:r>
              <w:rPr>
                <w:rFonts w:ascii="Times New Roman" w:hAnsi="Times New Roman"/>
                <w:sz w:val="19"/>
              </w:rPr>
              <w:t>0.5</w:t>
            </w:r>
          </w:p>
        </w:tc>
        <w:tc>
          <w:tcPr>
            <w:tcW w:type="dxa" w:w="1474"/>
          </w:tcPr>
          <w:p>
            <w:pPr>
              <w:keepNext/>
              <w:spacing w:after="0"/>
            </w:pPr>
            <w:r>
              <w:rPr>
                <w:rFonts w:ascii="Times New Roman" w:hAnsi="Times New Roman"/>
                <w:sz w:val="19"/>
              </w:rPr>
              <w:t>0.367</w:t>
            </w:r>
          </w:p>
        </w:tc>
        <w:tc>
          <w:tcPr>
            <w:tcW w:type="dxa" w:w="1474"/>
          </w:tcPr>
          <w:p>
            <w:pPr>
              <w:keepNext/>
              <w:spacing w:after="0"/>
            </w:pPr>
            <w:r>
              <w:rPr>
                <w:rFonts w:ascii="Times New Roman" w:hAnsi="Times New Roman"/>
                <w:sz w:val="19"/>
              </w:rPr>
              <w:t>No</w:t>
            </w:r>
          </w:p>
        </w:tc>
      </w:tr>
      <w:tr>
        <w:trPr>
          <w:cantSplit/>
        </w:trPr>
        <w:tc>
          <w:tcPr>
            <w:tcW w:type="dxa" w:w="3628"/>
          </w:tcPr>
          <w:p>
            <w:pPr>
              <w:keepNext/>
              <w:spacing w:after="0"/>
            </w:pPr>
            <w:r>
              <w:rPr>
                <w:rFonts w:ascii="Times New Roman" w:hAnsi="Times New Roman"/>
                <w:sz w:val="19"/>
              </w:rPr>
              <w:t>unconstrained i.i.d. uniform</w:t>
            </w:r>
          </w:p>
        </w:tc>
        <w:tc>
          <w:tcPr>
            <w:tcW w:type="dxa" w:w="794"/>
          </w:tcPr>
          <w:p>
            <w:pPr>
              <w:keepNext/>
              <w:spacing w:after="0"/>
            </w:pPr>
            <w:r>
              <w:rPr>
                <w:rFonts w:ascii="Times New Roman" w:hAnsi="Times New Roman"/>
                <w:sz w:val="19"/>
              </w:rPr>
              <w:t>20</w:t>
            </w:r>
          </w:p>
        </w:tc>
        <w:tc>
          <w:tcPr>
            <w:tcW w:type="dxa" w:w="1928"/>
          </w:tcPr>
          <w:p>
            <w:pPr>
              <w:keepNext/>
              <w:spacing w:after="0"/>
            </w:pPr>
            <w:r>
              <w:rPr>
                <w:rFonts w:ascii="Times New Roman" w:hAnsi="Times New Roman"/>
                <w:sz w:val="19"/>
              </w:rPr>
              <w:t>0.494</w:t>
            </w:r>
          </w:p>
        </w:tc>
        <w:tc>
          <w:tcPr>
            <w:tcW w:type="dxa" w:w="1474"/>
          </w:tcPr>
          <w:p>
            <w:pPr>
              <w:keepNext/>
              <w:spacing w:after="0"/>
            </w:pPr>
            <w:r>
              <w:rPr>
                <w:rFonts w:ascii="Times New Roman" w:hAnsi="Times New Roman"/>
                <w:sz w:val="19"/>
              </w:rPr>
              <w:t>0.362</w:t>
            </w:r>
          </w:p>
        </w:tc>
        <w:tc>
          <w:tcPr>
            <w:tcW w:type="dxa" w:w="1474"/>
          </w:tcPr>
          <w:p>
            <w:pPr>
              <w:keepNext/>
              <w:spacing w:after="0"/>
            </w:pPr>
            <w:r>
              <w:rPr>
                <w:rFonts w:ascii="Times New Roman" w:hAnsi="Times New Roman"/>
                <w:sz w:val="19"/>
              </w:rPr>
              <w:t>No</w:t>
            </w:r>
          </w:p>
        </w:tc>
      </w:tr>
    </w:tbl>
    <w:p/>
    <w:p>
      <w:pPr>
        <w:jc w:val="both"/>
      </w:pPr>
      <w:r>
        <w:rPr>
          <w:rFonts w:ascii="Times New Roman" w:hAnsi="Times New Roman"/>
        </w:rPr>
        <w:t>As for the number of patterns: in each frame the 255 phases of bins 1 to N/2 − 1 can take any value, the other half is then fixed by Eq. (2), and the DC and Nyquist bins have two choices each. Since the phases are continuous, the number of valid patterns is infinite. Even if each phase could only be 0 or π there would be 4·2</w:t>
      </w:r>
      <w:r>
        <w:rPr>
          <w:rFonts w:ascii="Times New Roman" w:hAnsi="Times New Roman"/>
          <w:vertAlign w:val="superscript"/>
        </w:rPr>
        <w:t>255</w:t>
      </w:r>
      <w:r>
        <w:rPr>
          <w:rFonts w:ascii="Times New Roman" w:hAnsi="Times New Roman"/>
        </w:rPr>
        <w:t xml:space="preserve"> ≈ 10</w:t>
      </w:r>
      <w:r>
        <w:rPr>
          <w:rFonts w:ascii="Times New Roman" w:hAnsi="Times New Roman"/>
          <w:vertAlign w:val="superscript"/>
        </w:rPr>
        <w:t>77</w:t>
      </w:r>
      <w:r>
        <w:rPr>
          <w:rFonts w:ascii="Times New Roman" w:hAnsi="Times New Roman"/>
        </w:rPr>
        <w:t xml:space="preserve"> patterns per frame, and about 10</w:t>
      </w:r>
      <w:r>
        <w:rPr>
          <w:rFonts w:ascii="Times New Roman" w:hAnsi="Times New Roman"/>
          <w:vertAlign w:val="superscript"/>
        </w:rPr>
        <w:t>96,010</w:t>
      </w:r>
      <w:r>
        <w:rPr>
          <w:rFonts w:ascii="Times New Roman" w:hAnsi="Times New Roman"/>
        </w:rPr>
        <w:t xml:space="preserve"> for the 1241 frames of this recording. Familiar examples are zero phase, a linear phase, the original phase PH, and the phase of the DFT of any real sequence. Different patterns can still give the same sig2, because the inverse STFT discards part of the spectrogram.</w:t>
      </w:r>
    </w:p>
    <w:p>
      <w:pPr>
        <w:pStyle w:val="Heading2"/>
      </w:pPr>
      <w:r>
        <w:rPr>
          <w:rFonts w:ascii="Times New Roman" w:hAnsi="Times New Roman"/>
        </w:rPr>
        <w:t>3.5 Unintelligible speech and its recovery (Part 5)</w:t>
      </w:r>
    </w:p>
    <w:p>
      <w:pPr>
        <w:ind w:left="340" w:right="340"/>
      </w:pPr>
      <w:r>
        <w:rPr>
          <w:rFonts w:ascii="Times New Roman" w:hAnsi="Times New Roman"/>
          <w:i/>
        </w:rPr>
        <w:t>Create an unintelligible version of every speech signal using an odd but random phase, and ask others to recover the original.</w:t>
      </w:r>
    </w:p>
    <w:p>
      <w:pPr>
        <w:jc w:val="both"/>
      </w:pPr>
      <w:r>
        <w:rPr>
          <w:rFonts w:ascii="Times New Roman" w:hAnsi="Times New Roman"/>
        </w:rPr>
        <w:t>At 32 ms, random phase does not make speech unintelligible (STOI 0.871 above). Figure 5 shows what happens as the frame gets longer, with the hop kept at a quarter of the frame. STOI falls from 0.877 at 16 ms to 0.361 at 2 s, and ESTOI from 0.777 to 0.006. Most of the drop happens between about 128 and 512 ms, roughly the length of a syllable: once a frame covers several syllables, random phase smears them together. For long frames the magnitude alone no longer carries the intelligibility; earlier studies found that the phase then does [2], [4]. A frame of 1.024 s was chosen for the scrambler. It gives STOI 0.396 and ESTOI 0.072, which is unintelligible. Scrambled versions were made for the clean recording and for all fifteen noisy signals.</w:t>
      </w:r>
    </w:p>
    <w:p>
      <w:pPr>
        <w:keepNext/>
        <w:jc w:val="center"/>
      </w:pPr>
      <w:r>
        <w:drawing>
          <wp:inline xmlns:a="http://schemas.openxmlformats.org/drawingml/2006/main" xmlns:pic="http://schemas.openxmlformats.org/drawingml/2006/picture">
            <wp:extent cx="5904000" cy="1889280"/>
            <wp:docPr id="5" name="Picture 5"/>
            <wp:cNvGraphicFramePr>
              <a:graphicFrameLocks noChangeAspect="1"/>
            </wp:cNvGraphicFramePr>
            <a:graphic>
              <a:graphicData uri="http://schemas.openxmlformats.org/drawingml/2006/picture">
                <pic:pic>
                  <pic:nvPicPr>
                    <pic:cNvPr id="0" name="p5_window_sweep.jpg"/>
                    <pic:cNvPicPr/>
                  </pic:nvPicPr>
                  <pic:blipFill>
                    <a:blip r:embed="rId13"/>
                    <a:stretch>
                      <a:fillRect/>
                    </a:stretch>
                  </pic:blipFill>
                  <pic:spPr>
                    <a:xfrm>
                      <a:off x="0" y="0"/>
                      <a:ext cx="5904000" cy="1889280"/>
                    </a:xfrm>
                    <a:prstGeom prst="rect"/>
                  </pic:spPr>
                </pic:pic>
              </a:graphicData>
            </a:graphic>
          </wp:inline>
        </w:drawing>
      </w:r>
    </w:p>
    <w:p>
      <w:pPr>
        <w:jc w:val="center"/>
      </w:pPr>
      <w:r>
        <w:rPr>
          <w:rFonts w:ascii="Times New Roman" w:hAnsi="Times New Roman"/>
          <w:b/>
          <w:sz w:val="20"/>
        </w:rPr>
        <w:t>Figure 5:</w:t>
      </w:r>
      <w:r>
        <w:rPr>
          <w:rFonts w:ascii="Times New Roman" w:hAnsi="Times New Roman"/>
          <w:sz w:val="20"/>
        </w:rPr>
        <w:t xml:space="preserve"> Effect of frame length. Blue: random-phase version. Orange: blind Griffin–Lim recovery from it, which lies on the blue curve. Green: Griffin–Lim given the true magnitude.</w:t>
      </w:r>
    </w:p>
    <w:p>
      <w:pPr>
        <w:jc w:val="both"/>
      </w:pPr>
      <w:r>
        <w:rPr>
          <w:rFonts w:ascii="Times New Roman" w:hAnsi="Times New Roman"/>
        </w:rPr>
        <w:t>Recovering the original was tried in three ways (Table 4, Figure 6).</w:t>
      </w:r>
    </w:p>
    <w:p>
      <w:pPr>
        <w:jc w:val="both"/>
      </w:pPr>
      <w:r>
        <w:rPr>
          <w:rFonts w:ascii="Times New Roman" w:hAnsi="Times New Roman"/>
          <w:i/>
        </w:rPr>
        <w:t>Blind recovery.</w:t>
      </w:r>
      <w:r>
        <w:rPr>
          <w:rFonts w:ascii="Times New Roman" w:hAnsi="Times New Roman"/>
        </w:rPr>
        <w:t xml:space="preserve"> Only the scrambled file is available. Fast Griffin–Lim was run for 200 iterations on its magnitude. It converged, but STOI stayed at 0.395. This cannot work: the scrambled signal is itself a perfect solution for its own magnitude, and the original phase was thrown away, not hidden. Even the original magnitude can no longer be read from the scrambled file (SC = 0.535).</w:t>
      </w:r>
    </w:p>
    <w:p>
      <w:pPr>
        <w:jc w:val="both"/>
      </w:pPr>
      <w:r>
        <w:rPr>
          <w:rFonts w:ascii="Times New Roman" w:hAnsi="Times New Roman"/>
          <w:i/>
        </w:rPr>
        <w:t>Recovery with the magnitude.</w:t>
      </w:r>
      <w:r>
        <w:rPr>
          <w:rFonts w:ascii="Times New Roman" w:hAnsi="Times New Roman"/>
        </w:rPr>
        <w:t xml:space="preserve"> If the true 32 ms magnitude is sent along with the file, Griffin–Lim rebuilds the speech almost perfectly (STOI 0.999), since a redundant STFT magnitude in general fixes the signal up to its sign [5], [6]. The waveform is not identical (SNR about 0 dB) because the sign of separate speech segments cannot be decided, which does not affect STOI.</w:t>
      </w:r>
    </w:p>
    <w:p>
      <w:pPr>
        <w:jc w:val="both"/>
      </w:pPr>
      <w:r>
        <w:rPr>
          <w:rFonts w:ascii="Times New Roman" w:hAnsi="Times New Roman"/>
          <w:i/>
        </w:rPr>
        <w:t>Recovery with a key.</w:t>
      </w:r>
      <w:r>
        <w:rPr>
          <w:rFonts w:ascii="Times New Roman" w:hAnsi="Times New Roman"/>
        </w:rPr>
        <w:t xml:space="preserve"> Instead of replacing the phase, an odd random phase K, generated from a secret number, is added to the phase of non-overlapping 1.024 s frames. The result is real, because the sum of two odd phases is odd, and just as unintelligible (STOI 0.357, ESTOI −0.003). Whoever has the key subtracts K and gets the original back exactly (STOI 1.000). The frames must not overlap, otherwise neighbouring keys mix and the recovery is only approximate.</w:t>
      </w:r>
    </w:p>
    <w:p>
      <w:pPr>
        <w:jc w:val="both"/>
      </w:pPr>
      <w:r>
        <w:rPr>
          <w:rFonts w:ascii="Times New Roman" w:hAnsi="Times New Roman"/>
        </w:rPr>
        <w:t>Phase scrambling is therefore reversible only if extra information is kept: the magnitude or the random phase itself. The scrambled files of all sixteen signals and a script for the three recovery methods (recover.py) are in the repository, so others can try to recover the speech.</w:t>
      </w:r>
    </w:p>
    <w:p>
      <w:pPr>
        <w:keepNext/>
        <w:jc w:val="center"/>
      </w:pPr>
      <w:r>
        <w:rPr>
          <w:rFonts w:ascii="Times New Roman" w:hAnsi="Times New Roman"/>
          <w:b/>
          <w:sz w:val="20"/>
        </w:rPr>
        <w:t>Table 4:</w:t>
      </w:r>
      <w:r>
        <w:rPr>
          <w:rFonts w:ascii="Times New Roman" w:hAnsi="Times New Roman"/>
          <w:sz w:val="20"/>
        </w:rPr>
        <w:t xml:space="preserve"> Scrambling and recovery of the clean recording.</w:t>
      </w:r>
    </w:p>
    <w:tbl>
      <w:tblPr>
        <w:tblStyle w:val="TableGrid"/>
        <w:tblW w:type="auto" w:w="0"/>
        <w:jc w:val="center"/>
        <w:tblLook w:firstColumn="1" w:firstRow="1" w:lastColumn="0" w:lastRow="0" w:noHBand="0" w:noVBand="1" w:val="04A0"/>
      </w:tblPr>
      <w:tblGrid>
        <w:gridCol w:w="3099"/>
        <w:gridCol w:w="3099"/>
        <w:gridCol w:w="3099"/>
      </w:tblGrid>
      <w:tr>
        <w:trPr>
          <w:cantSplit/>
          <w:tblHeader w:val="true"/>
        </w:trPr>
        <w:tc>
          <w:tcPr>
            <w:tcW w:type="dxa" w:w="3969"/>
          </w:tcPr>
          <w:p>
            <w:pPr>
              <w:keepNext/>
              <w:spacing w:after="0"/>
            </w:pPr>
            <w:r>
              <w:rPr>
                <w:rFonts w:ascii="Times New Roman" w:hAnsi="Times New Roman"/>
                <w:b/>
                <w:sz w:val="19"/>
              </w:rPr>
              <w:t>Signal</w:t>
            </w:r>
          </w:p>
        </w:tc>
        <w:tc>
          <w:tcPr>
            <w:tcW w:type="dxa" w:w="1701"/>
          </w:tcPr>
          <w:p>
            <w:pPr>
              <w:keepNext/>
              <w:spacing w:after="0"/>
            </w:pPr>
            <w:r>
              <w:rPr>
                <w:rFonts w:ascii="Times New Roman" w:hAnsi="Times New Roman"/>
                <w:b/>
                <w:sz w:val="19"/>
              </w:rPr>
              <w:t>STOI</w:t>
            </w:r>
          </w:p>
        </w:tc>
        <w:tc>
          <w:tcPr>
            <w:tcW w:type="dxa" w:w="1701"/>
          </w:tcPr>
          <w:p>
            <w:pPr>
              <w:keepNext/>
              <w:spacing w:after="0"/>
            </w:pPr>
            <w:r>
              <w:rPr>
                <w:rFonts w:ascii="Times New Roman" w:hAnsi="Times New Roman"/>
                <w:b/>
                <w:sz w:val="19"/>
              </w:rPr>
              <w:t>ESTOI</w:t>
            </w:r>
          </w:p>
        </w:tc>
      </w:tr>
      <w:tr>
        <w:trPr>
          <w:cantSplit/>
        </w:trPr>
        <w:tc>
          <w:tcPr>
            <w:tcW w:type="dxa" w:w="3969"/>
          </w:tcPr>
          <w:p>
            <w:pPr>
              <w:keepNext/>
              <w:spacing w:after="0"/>
            </w:pPr>
            <w:r>
              <w:rPr>
                <w:rFonts w:ascii="Times New Roman" w:hAnsi="Times New Roman"/>
                <w:sz w:val="19"/>
              </w:rPr>
              <w:t>Scrambled (phase replaced)</w:t>
            </w:r>
          </w:p>
        </w:tc>
        <w:tc>
          <w:tcPr>
            <w:tcW w:type="dxa" w:w="1701"/>
          </w:tcPr>
          <w:p>
            <w:pPr>
              <w:keepNext/>
              <w:spacing w:after="0"/>
            </w:pPr>
            <w:r>
              <w:rPr>
                <w:rFonts w:ascii="Times New Roman" w:hAnsi="Times New Roman"/>
                <w:sz w:val="19"/>
              </w:rPr>
              <w:t>0.396</w:t>
            </w:r>
          </w:p>
        </w:tc>
        <w:tc>
          <w:tcPr>
            <w:tcW w:type="dxa" w:w="1701"/>
          </w:tcPr>
          <w:p>
            <w:pPr>
              <w:keepNext/>
              <w:spacing w:after="0"/>
            </w:pPr>
            <w:r>
              <w:rPr>
                <w:rFonts w:ascii="Times New Roman" w:hAnsi="Times New Roman"/>
                <w:sz w:val="19"/>
              </w:rPr>
              <w:t>0.072</w:t>
            </w:r>
          </w:p>
        </w:tc>
      </w:tr>
      <w:tr>
        <w:trPr>
          <w:cantSplit/>
        </w:trPr>
        <w:tc>
          <w:tcPr>
            <w:tcW w:type="dxa" w:w="3969"/>
          </w:tcPr>
          <w:p>
            <w:pPr>
              <w:keepNext/>
              <w:spacing w:after="0"/>
            </w:pPr>
            <w:r>
              <w:rPr>
                <w:rFonts w:ascii="Times New Roman" w:hAnsi="Times New Roman"/>
                <w:sz w:val="19"/>
              </w:rPr>
              <w:t>Blind Griffin–Lim</w:t>
            </w:r>
          </w:p>
        </w:tc>
        <w:tc>
          <w:tcPr>
            <w:tcW w:type="dxa" w:w="1701"/>
          </w:tcPr>
          <w:p>
            <w:pPr>
              <w:keepNext/>
              <w:spacing w:after="0"/>
            </w:pPr>
            <w:r>
              <w:rPr>
                <w:rFonts w:ascii="Times New Roman" w:hAnsi="Times New Roman"/>
                <w:sz w:val="19"/>
              </w:rPr>
              <w:t>0.395</w:t>
            </w:r>
          </w:p>
        </w:tc>
        <w:tc>
          <w:tcPr>
            <w:tcW w:type="dxa" w:w="1701"/>
          </w:tcPr>
          <w:p>
            <w:pPr>
              <w:keepNext/>
              <w:spacing w:after="0"/>
            </w:pPr>
            <w:r>
              <w:rPr>
                <w:rFonts w:ascii="Times New Roman" w:hAnsi="Times New Roman"/>
                <w:sz w:val="19"/>
              </w:rPr>
              <w:t>0.061</w:t>
            </w:r>
          </w:p>
        </w:tc>
      </w:tr>
      <w:tr>
        <w:trPr>
          <w:cantSplit/>
        </w:trPr>
        <w:tc>
          <w:tcPr>
            <w:tcW w:type="dxa" w:w="3969"/>
          </w:tcPr>
          <w:p>
            <w:pPr>
              <w:keepNext/>
              <w:spacing w:after="0"/>
            </w:pPr>
            <w:r>
              <w:rPr>
                <w:rFonts w:ascii="Times New Roman" w:hAnsi="Times New Roman"/>
                <w:sz w:val="19"/>
              </w:rPr>
              <w:t>Griffin–Lim with true magnitude</w:t>
            </w:r>
          </w:p>
        </w:tc>
        <w:tc>
          <w:tcPr>
            <w:tcW w:type="dxa" w:w="1701"/>
          </w:tcPr>
          <w:p>
            <w:pPr>
              <w:keepNext/>
              <w:spacing w:after="0"/>
            </w:pPr>
            <w:r>
              <w:rPr>
                <w:rFonts w:ascii="Times New Roman" w:hAnsi="Times New Roman"/>
                <w:sz w:val="19"/>
              </w:rPr>
              <w:t>0.999</w:t>
            </w:r>
          </w:p>
        </w:tc>
        <w:tc>
          <w:tcPr>
            <w:tcW w:type="dxa" w:w="1701"/>
          </w:tcPr>
          <w:p>
            <w:pPr>
              <w:keepNext/>
              <w:spacing w:after="0"/>
            </w:pPr>
            <w:r>
              <w:rPr>
                <w:rFonts w:ascii="Times New Roman" w:hAnsi="Times New Roman"/>
                <w:sz w:val="19"/>
              </w:rPr>
              <w:t>0.998</w:t>
            </w:r>
          </w:p>
        </w:tc>
      </w:tr>
      <w:tr>
        <w:trPr>
          <w:cantSplit/>
        </w:trPr>
        <w:tc>
          <w:tcPr>
            <w:tcW w:type="dxa" w:w="3969"/>
          </w:tcPr>
          <w:p>
            <w:pPr>
              <w:keepNext/>
              <w:spacing w:after="0"/>
            </w:pPr>
            <w:r>
              <w:rPr>
                <w:rFonts w:ascii="Times New Roman" w:hAnsi="Times New Roman"/>
                <w:sz w:val="19"/>
              </w:rPr>
              <w:t>Scrambled with key</w:t>
            </w:r>
          </w:p>
        </w:tc>
        <w:tc>
          <w:tcPr>
            <w:tcW w:type="dxa" w:w="1701"/>
          </w:tcPr>
          <w:p>
            <w:pPr>
              <w:keepNext/>
              <w:spacing w:after="0"/>
            </w:pPr>
            <w:r>
              <w:rPr>
                <w:rFonts w:ascii="Times New Roman" w:hAnsi="Times New Roman"/>
                <w:sz w:val="19"/>
              </w:rPr>
              <w:t>0.357</w:t>
            </w:r>
          </w:p>
        </w:tc>
        <w:tc>
          <w:tcPr>
            <w:tcW w:type="dxa" w:w="1701"/>
          </w:tcPr>
          <w:p>
            <w:pPr>
              <w:keepNext/>
              <w:spacing w:after="0"/>
            </w:pPr>
            <w:r>
              <w:rPr>
                <w:rFonts w:ascii="Times New Roman" w:hAnsi="Times New Roman"/>
                <w:sz w:val="19"/>
              </w:rPr>
              <w:t>−0.003</w:t>
            </w:r>
          </w:p>
        </w:tc>
      </w:tr>
      <w:tr>
        <w:trPr>
          <w:cantSplit/>
        </w:trPr>
        <w:tc>
          <w:tcPr>
            <w:tcW w:type="dxa" w:w="3969"/>
          </w:tcPr>
          <w:p>
            <w:pPr>
              <w:keepNext/>
              <w:spacing w:after="0"/>
            </w:pPr>
            <w:r>
              <w:rPr>
                <w:rFonts w:ascii="Times New Roman" w:hAnsi="Times New Roman"/>
                <w:sz w:val="19"/>
              </w:rPr>
              <w:t>Descrambled with key</w:t>
            </w:r>
          </w:p>
        </w:tc>
        <w:tc>
          <w:tcPr>
            <w:tcW w:type="dxa" w:w="1701"/>
          </w:tcPr>
          <w:p>
            <w:pPr>
              <w:keepNext/>
              <w:spacing w:after="0"/>
            </w:pPr>
            <w:r>
              <w:rPr>
                <w:rFonts w:ascii="Times New Roman" w:hAnsi="Times New Roman"/>
                <w:sz w:val="19"/>
              </w:rPr>
              <w:t>1.000</w:t>
            </w:r>
          </w:p>
        </w:tc>
        <w:tc>
          <w:tcPr>
            <w:tcW w:type="dxa" w:w="1701"/>
          </w:tcPr>
          <w:p>
            <w:pPr>
              <w:keepNext/>
              <w:spacing w:after="0"/>
            </w:pPr>
            <w:r>
              <w:rPr>
                <w:rFonts w:ascii="Times New Roman" w:hAnsi="Times New Roman"/>
                <w:sz w:val="19"/>
              </w:rPr>
              <w:t>1.000</w:t>
            </w:r>
          </w:p>
        </w:tc>
      </w:tr>
    </w:tbl>
    <w:p/>
    <w:p>
      <w:pPr>
        <w:keepNext/>
        <w:jc w:val="center"/>
      </w:pPr>
      <w:r>
        <w:drawing>
          <wp:inline xmlns:a="http://schemas.openxmlformats.org/drawingml/2006/main" xmlns:pic="http://schemas.openxmlformats.org/drawingml/2006/picture">
            <wp:extent cx="4605120" cy="4846882"/>
            <wp:docPr id="6" name="Picture 6"/>
            <wp:cNvGraphicFramePr>
              <a:graphicFrameLocks noChangeAspect="1"/>
            </wp:cNvGraphicFramePr>
            <a:graphic>
              <a:graphicData uri="http://schemas.openxmlformats.org/drawingml/2006/picture">
                <pic:pic>
                  <pic:nvPicPr>
                    <pic:cNvPr id="0" name="p5_recovery_clean.jpg"/>
                    <pic:cNvPicPr/>
                  </pic:nvPicPr>
                  <pic:blipFill>
                    <a:blip r:embed="rId14"/>
                    <a:stretch>
                      <a:fillRect/>
                    </a:stretch>
                  </pic:blipFill>
                  <pic:spPr>
                    <a:xfrm>
                      <a:off x="0" y="0"/>
                      <a:ext cx="4605120" cy="4846882"/>
                    </a:xfrm>
                    <a:prstGeom prst="rect"/>
                  </pic:spPr>
                </pic:pic>
              </a:graphicData>
            </a:graphic>
          </wp:inline>
        </w:drawing>
      </w:r>
    </w:p>
    <w:p>
      <w:pPr>
        <w:jc w:val="center"/>
      </w:pPr>
      <w:r>
        <w:rPr>
          <w:rFonts w:ascii="Times New Roman" w:hAnsi="Times New Roman"/>
          <w:b/>
          <w:sz w:val="20"/>
        </w:rPr>
        <w:t>Figure 6:</w:t>
      </w:r>
      <w:r>
        <w:rPr>
          <w:rFonts w:ascii="Times New Roman" w:hAnsi="Times New Roman"/>
          <w:sz w:val="20"/>
        </w:rPr>
        <w:t xml:space="preserve"> Spectrograms of the original, the scrambled signal and the three recovery attempts.</w:t>
      </w:r>
    </w:p>
    <w:p>
      <w:pPr>
        <w:pStyle w:val="Heading2"/>
      </w:pPr>
      <w:r>
        <w:rPr>
          <w:rFonts w:ascii="Times New Roman" w:hAnsi="Times New Roman"/>
        </w:rPr>
        <w:t>3.6 Noise, STOI and band-pass filtering (Part 6)</w:t>
      </w:r>
    </w:p>
    <w:p>
      <w:pPr>
        <w:ind w:left="340" w:right="340"/>
      </w:pPr>
      <w:r>
        <w:rPr>
          <w:rFonts w:ascii="Times New Roman" w:hAnsi="Times New Roman"/>
          <w:i/>
        </w:rPr>
        <w:t>Add white, machine-gun and babble noise from NOISEX-92 at −2, 0, 2, 5 and 10 dB SNR and compute STOI. Repeat Parts 2 to 5 for each noise. Apply a band-pass filter, compare STOI for each noise and comment on the filter design and the scores.</w:t>
      </w:r>
    </w:p>
    <w:p>
      <w:pPr>
        <w:pStyle w:val="Heading3"/>
      </w:pPr>
      <w:r>
        <w:rPr>
          <w:rFonts w:ascii="Times New Roman" w:hAnsi="Times New Roman"/>
        </w:rPr>
        <w:t>STOI of the noisy speech</w:t>
      </w:r>
    </w:p>
    <w:p>
      <w:pPr>
        <w:keepNext/>
        <w:jc w:val="center"/>
      </w:pPr>
      <w:r>
        <w:rPr>
          <w:rFonts w:ascii="Times New Roman" w:hAnsi="Times New Roman"/>
          <w:b/>
          <w:sz w:val="20"/>
        </w:rPr>
        <w:t>Table 5:</w:t>
      </w:r>
      <w:r>
        <w:rPr>
          <w:rFonts w:ascii="Times New Roman" w:hAnsi="Times New Roman"/>
          <w:sz w:val="20"/>
        </w:rPr>
        <w:t xml:space="preserve"> STOI and ESTOI of the noisy speech.</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rPr>
          <w:cantSplit/>
          <w:tblHeader w:val="true"/>
        </w:trPr>
        <w:tc>
          <w:tcPr>
            <w:tcW w:type="dxa" w:w="1247"/>
          </w:tcPr>
          <w:p>
            <w:pPr>
              <w:keepNext/>
              <w:spacing w:after="0"/>
            </w:pPr>
            <w:r>
              <w:rPr>
                <w:rFonts w:ascii="Times New Roman" w:hAnsi="Times New Roman"/>
                <w:b/>
                <w:sz w:val="19"/>
              </w:rPr>
              <w:t>SNR (dB)</w:t>
            </w:r>
          </w:p>
        </w:tc>
        <w:tc>
          <w:tcPr>
            <w:tcW w:type="dxa" w:w="1342"/>
          </w:tcPr>
          <w:p>
            <w:pPr>
              <w:keepNext/>
              <w:spacing w:after="0"/>
            </w:pPr>
            <w:r>
              <w:rPr>
                <w:rFonts w:ascii="Times New Roman" w:hAnsi="Times New Roman"/>
                <w:b/>
                <w:sz w:val="19"/>
              </w:rPr>
              <w:t>White STOI</w:t>
            </w:r>
          </w:p>
        </w:tc>
        <w:tc>
          <w:tcPr>
            <w:tcW w:type="dxa" w:w="1342"/>
          </w:tcPr>
          <w:p>
            <w:pPr>
              <w:keepNext/>
              <w:spacing w:after="0"/>
            </w:pPr>
            <w:r>
              <w:rPr>
                <w:rFonts w:ascii="Times New Roman" w:hAnsi="Times New Roman"/>
                <w:b/>
                <w:sz w:val="19"/>
              </w:rPr>
              <w:t>White ESTOI</w:t>
            </w:r>
          </w:p>
        </w:tc>
        <w:tc>
          <w:tcPr>
            <w:tcW w:type="dxa" w:w="1342"/>
          </w:tcPr>
          <w:p>
            <w:pPr>
              <w:keepNext/>
              <w:spacing w:after="0"/>
            </w:pPr>
            <w:r>
              <w:rPr>
                <w:rFonts w:ascii="Times New Roman" w:hAnsi="Times New Roman"/>
                <w:b/>
                <w:sz w:val="19"/>
              </w:rPr>
              <w:t>Babble STOI</w:t>
            </w:r>
          </w:p>
        </w:tc>
        <w:tc>
          <w:tcPr>
            <w:tcW w:type="dxa" w:w="1342"/>
          </w:tcPr>
          <w:p>
            <w:pPr>
              <w:keepNext/>
              <w:spacing w:after="0"/>
            </w:pPr>
            <w:r>
              <w:rPr>
                <w:rFonts w:ascii="Times New Roman" w:hAnsi="Times New Roman"/>
                <w:b/>
                <w:sz w:val="19"/>
              </w:rPr>
              <w:t>Babble ESTOI</w:t>
            </w:r>
          </w:p>
        </w:tc>
        <w:tc>
          <w:tcPr>
            <w:tcW w:type="dxa" w:w="1342"/>
          </w:tcPr>
          <w:p>
            <w:pPr>
              <w:keepNext/>
              <w:spacing w:after="0"/>
            </w:pPr>
            <w:r>
              <w:rPr>
                <w:rFonts w:ascii="Times New Roman" w:hAnsi="Times New Roman"/>
                <w:b/>
                <w:sz w:val="19"/>
              </w:rPr>
              <w:t>Machine-gun STOI</w:t>
            </w:r>
          </w:p>
        </w:tc>
        <w:tc>
          <w:tcPr>
            <w:tcW w:type="dxa" w:w="1342"/>
          </w:tcPr>
          <w:p>
            <w:pPr>
              <w:keepNext/>
              <w:spacing w:after="0"/>
            </w:pPr>
            <w:r>
              <w:rPr>
                <w:rFonts w:ascii="Times New Roman" w:hAnsi="Times New Roman"/>
                <w:b/>
                <w:sz w:val="19"/>
              </w:rPr>
              <w:t>Machine-gun ESTOI</w:t>
            </w:r>
          </w:p>
        </w:tc>
      </w:tr>
      <w:tr>
        <w:trPr>
          <w:cantSplit/>
        </w:trPr>
        <w:tc>
          <w:tcPr>
            <w:tcW w:type="dxa" w:w="1247"/>
          </w:tcPr>
          <w:p>
            <w:pPr>
              <w:keepNext/>
              <w:spacing w:after="0"/>
            </w:pPr>
            <w:r>
              <w:rPr>
                <w:rFonts w:ascii="Times New Roman" w:hAnsi="Times New Roman"/>
                <w:sz w:val="19"/>
              </w:rPr>
              <w:t>−2</w:t>
            </w:r>
          </w:p>
        </w:tc>
        <w:tc>
          <w:tcPr>
            <w:tcW w:type="dxa" w:w="1342"/>
          </w:tcPr>
          <w:p>
            <w:pPr>
              <w:keepNext/>
              <w:spacing w:after="0"/>
            </w:pPr>
            <w:r>
              <w:rPr>
                <w:rFonts w:ascii="Times New Roman" w:hAnsi="Times New Roman"/>
                <w:sz w:val="19"/>
              </w:rPr>
              <w:t>0.676</w:t>
            </w:r>
          </w:p>
        </w:tc>
        <w:tc>
          <w:tcPr>
            <w:tcW w:type="dxa" w:w="1342"/>
          </w:tcPr>
          <w:p>
            <w:pPr>
              <w:keepNext/>
              <w:spacing w:after="0"/>
            </w:pPr>
            <w:r>
              <w:rPr>
                <w:rFonts w:ascii="Times New Roman" w:hAnsi="Times New Roman"/>
                <w:sz w:val="19"/>
              </w:rPr>
              <w:t>0.375</w:t>
            </w:r>
          </w:p>
        </w:tc>
        <w:tc>
          <w:tcPr>
            <w:tcW w:type="dxa" w:w="1342"/>
          </w:tcPr>
          <w:p>
            <w:pPr>
              <w:keepNext/>
              <w:spacing w:after="0"/>
            </w:pPr>
            <w:r>
              <w:rPr>
                <w:rFonts w:ascii="Times New Roman" w:hAnsi="Times New Roman"/>
                <w:sz w:val="19"/>
              </w:rPr>
              <w:t>0.587</w:t>
            </w:r>
          </w:p>
        </w:tc>
        <w:tc>
          <w:tcPr>
            <w:tcW w:type="dxa" w:w="1342"/>
          </w:tcPr>
          <w:p>
            <w:pPr>
              <w:keepNext/>
              <w:spacing w:after="0"/>
            </w:pPr>
            <w:r>
              <w:rPr>
                <w:rFonts w:ascii="Times New Roman" w:hAnsi="Times New Roman"/>
                <w:sz w:val="19"/>
              </w:rPr>
              <w:t>0.276</w:t>
            </w:r>
          </w:p>
        </w:tc>
        <w:tc>
          <w:tcPr>
            <w:tcW w:type="dxa" w:w="1342"/>
          </w:tcPr>
          <w:p>
            <w:pPr>
              <w:keepNext/>
              <w:spacing w:after="0"/>
            </w:pPr>
            <w:r>
              <w:rPr>
                <w:rFonts w:ascii="Times New Roman" w:hAnsi="Times New Roman"/>
                <w:sz w:val="19"/>
              </w:rPr>
              <w:t>0.796</w:t>
            </w:r>
          </w:p>
        </w:tc>
        <w:tc>
          <w:tcPr>
            <w:tcW w:type="dxa" w:w="1342"/>
          </w:tcPr>
          <w:p>
            <w:pPr>
              <w:keepNext/>
              <w:spacing w:after="0"/>
            </w:pPr>
            <w:r>
              <w:rPr>
                <w:rFonts w:ascii="Times New Roman" w:hAnsi="Times New Roman"/>
                <w:sz w:val="19"/>
              </w:rPr>
              <w:t>0.669</w:t>
            </w:r>
          </w:p>
        </w:tc>
      </w:tr>
      <w:tr>
        <w:trPr>
          <w:cantSplit/>
        </w:trPr>
        <w:tc>
          <w:tcPr>
            <w:tcW w:type="dxa" w:w="1247"/>
          </w:tcPr>
          <w:p>
            <w:pPr>
              <w:keepNext/>
              <w:spacing w:after="0"/>
            </w:pPr>
            <w:r>
              <w:rPr>
                <w:rFonts w:ascii="Times New Roman" w:hAnsi="Times New Roman"/>
                <w:sz w:val="19"/>
              </w:rPr>
              <w:t>0</w:t>
            </w:r>
          </w:p>
        </w:tc>
        <w:tc>
          <w:tcPr>
            <w:tcW w:type="dxa" w:w="1342"/>
          </w:tcPr>
          <w:p>
            <w:pPr>
              <w:keepNext/>
              <w:spacing w:after="0"/>
            </w:pPr>
            <w:r>
              <w:rPr>
                <w:rFonts w:ascii="Times New Roman" w:hAnsi="Times New Roman"/>
                <w:sz w:val="19"/>
              </w:rPr>
              <w:t>0.712</w:t>
            </w:r>
          </w:p>
        </w:tc>
        <w:tc>
          <w:tcPr>
            <w:tcW w:type="dxa" w:w="1342"/>
          </w:tcPr>
          <w:p>
            <w:pPr>
              <w:keepNext/>
              <w:spacing w:after="0"/>
            </w:pPr>
            <w:r>
              <w:rPr>
                <w:rFonts w:ascii="Times New Roman" w:hAnsi="Times New Roman"/>
                <w:sz w:val="19"/>
              </w:rPr>
              <w:t>0.423</w:t>
            </w:r>
          </w:p>
        </w:tc>
        <w:tc>
          <w:tcPr>
            <w:tcW w:type="dxa" w:w="1342"/>
          </w:tcPr>
          <w:p>
            <w:pPr>
              <w:keepNext/>
              <w:spacing w:after="0"/>
            </w:pPr>
            <w:r>
              <w:rPr>
                <w:rFonts w:ascii="Times New Roman" w:hAnsi="Times New Roman"/>
                <w:sz w:val="19"/>
              </w:rPr>
              <w:t>0.638</w:t>
            </w:r>
          </w:p>
        </w:tc>
        <w:tc>
          <w:tcPr>
            <w:tcW w:type="dxa" w:w="1342"/>
          </w:tcPr>
          <w:p>
            <w:pPr>
              <w:keepNext/>
              <w:spacing w:after="0"/>
            </w:pPr>
            <w:r>
              <w:rPr>
                <w:rFonts w:ascii="Times New Roman" w:hAnsi="Times New Roman"/>
                <w:sz w:val="19"/>
              </w:rPr>
              <w:t>0.339</w:t>
            </w:r>
          </w:p>
        </w:tc>
        <w:tc>
          <w:tcPr>
            <w:tcW w:type="dxa" w:w="1342"/>
          </w:tcPr>
          <w:p>
            <w:pPr>
              <w:keepNext/>
              <w:spacing w:after="0"/>
            </w:pPr>
            <w:r>
              <w:rPr>
                <w:rFonts w:ascii="Times New Roman" w:hAnsi="Times New Roman"/>
                <w:sz w:val="19"/>
              </w:rPr>
              <w:t>0.827</w:t>
            </w:r>
          </w:p>
        </w:tc>
        <w:tc>
          <w:tcPr>
            <w:tcW w:type="dxa" w:w="1342"/>
          </w:tcPr>
          <w:p>
            <w:pPr>
              <w:keepNext/>
              <w:spacing w:after="0"/>
            </w:pPr>
            <w:r>
              <w:rPr>
                <w:rFonts w:ascii="Times New Roman" w:hAnsi="Times New Roman"/>
                <w:sz w:val="19"/>
              </w:rPr>
              <w:t>0.711</w:t>
            </w:r>
          </w:p>
        </w:tc>
      </w:tr>
      <w:tr>
        <w:trPr>
          <w:cantSplit/>
        </w:trPr>
        <w:tc>
          <w:tcPr>
            <w:tcW w:type="dxa" w:w="1247"/>
          </w:tcPr>
          <w:p>
            <w:pPr>
              <w:keepNext/>
              <w:spacing w:after="0"/>
            </w:pPr>
            <w:r>
              <w:rPr>
                <w:rFonts w:ascii="Times New Roman" w:hAnsi="Times New Roman"/>
                <w:sz w:val="19"/>
              </w:rPr>
              <w:t>2</w:t>
            </w:r>
          </w:p>
        </w:tc>
        <w:tc>
          <w:tcPr>
            <w:tcW w:type="dxa" w:w="1342"/>
          </w:tcPr>
          <w:p>
            <w:pPr>
              <w:keepNext/>
              <w:spacing w:after="0"/>
            </w:pPr>
            <w:r>
              <w:rPr>
                <w:rFonts w:ascii="Times New Roman" w:hAnsi="Times New Roman"/>
                <w:sz w:val="19"/>
              </w:rPr>
              <w:t>0.747</w:t>
            </w:r>
          </w:p>
        </w:tc>
        <w:tc>
          <w:tcPr>
            <w:tcW w:type="dxa" w:w="1342"/>
          </w:tcPr>
          <w:p>
            <w:pPr>
              <w:keepNext/>
              <w:spacing w:after="0"/>
            </w:pPr>
            <w:r>
              <w:rPr>
                <w:rFonts w:ascii="Times New Roman" w:hAnsi="Times New Roman"/>
                <w:sz w:val="19"/>
              </w:rPr>
              <w:t>0.472</w:t>
            </w:r>
          </w:p>
        </w:tc>
        <w:tc>
          <w:tcPr>
            <w:tcW w:type="dxa" w:w="1342"/>
          </w:tcPr>
          <w:p>
            <w:pPr>
              <w:keepNext/>
              <w:spacing w:after="0"/>
            </w:pPr>
            <w:r>
              <w:rPr>
                <w:rFonts w:ascii="Times New Roman" w:hAnsi="Times New Roman"/>
                <w:sz w:val="19"/>
              </w:rPr>
              <w:t>0.690</w:t>
            </w:r>
          </w:p>
        </w:tc>
        <w:tc>
          <w:tcPr>
            <w:tcW w:type="dxa" w:w="1342"/>
          </w:tcPr>
          <w:p>
            <w:pPr>
              <w:keepNext/>
              <w:spacing w:after="0"/>
            </w:pPr>
            <w:r>
              <w:rPr>
                <w:rFonts w:ascii="Times New Roman" w:hAnsi="Times New Roman"/>
                <w:sz w:val="19"/>
              </w:rPr>
              <w:t>0.405</w:t>
            </w:r>
          </w:p>
        </w:tc>
        <w:tc>
          <w:tcPr>
            <w:tcW w:type="dxa" w:w="1342"/>
          </w:tcPr>
          <w:p>
            <w:pPr>
              <w:keepNext/>
              <w:spacing w:after="0"/>
            </w:pPr>
            <w:r>
              <w:rPr>
                <w:rFonts w:ascii="Times New Roman" w:hAnsi="Times New Roman"/>
                <w:sz w:val="19"/>
              </w:rPr>
              <w:t>0.856</w:t>
            </w:r>
          </w:p>
        </w:tc>
        <w:tc>
          <w:tcPr>
            <w:tcW w:type="dxa" w:w="1342"/>
          </w:tcPr>
          <w:p>
            <w:pPr>
              <w:keepNext/>
              <w:spacing w:after="0"/>
            </w:pPr>
            <w:r>
              <w:rPr>
                <w:rFonts w:ascii="Times New Roman" w:hAnsi="Times New Roman"/>
                <w:sz w:val="19"/>
              </w:rPr>
              <w:t>0.750</w:t>
            </w:r>
          </w:p>
        </w:tc>
      </w:tr>
      <w:tr>
        <w:trPr>
          <w:cantSplit/>
        </w:trPr>
        <w:tc>
          <w:tcPr>
            <w:tcW w:type="dxa" w:w="1247"/>
          </w:tcPr>
          <w:p>
            <w:pPr>
              <w:keepNext/>
              <w:spacing w:after="0"/>
            </w:pPr>
            <w:r>
              <w:rPr>
                <w:rFonts w:ascii="Times New Roman" w:hAnsi="Times New Roman"/>
                <w:sz w:val="19"/>
              </w:rPr>
              <w:t>5</w:t>
            </w:r>
          </w:p>
        </w:tc>
        <w:tc>
          <w:tcPr>
            <w:tcW w:type="dxa" w:w="1342"/>
          </w:tcPr>
          <w:p>
            <w:pPr>
              <w:keepNext/>
              <w:spacing w:after="0"/>
            </w:pPr>
            <w:r>
              <w:rPr>
                <w:rFonts w:ascii="Times New Roman" w:hAnsi="Times New Roman"/>
                <w:sz w:val="19"/>
              </w:rPr>
              <w:t>0.798</w:t>
            </w:r>
          </w:p>
        </w:tc>
        <w:tc>
          <w:tcPr>
            <w:tcW w:type="dxa" w:w="1342"/>
          </w:tcPr>
          <w:p>
            <w:pPr>
              <w:keepNext/>
              <w:spacing w:after="0"/>
            </w:pPr>
            <w:r>
              <w:rPr>
                <w:rFonts w:ascii="Times New Roman" w:hAnsi="Times New Roman"/>
                <w:sz w:val="19"/>
              </w:rPr>
              <w:t>0.546</w:t>
            </w:r>
          </w:p>
        </w:tc>
        <w:tc>
          <w:tcPr>
            <w:tcW w:type="dxa" w:w="1342"/>
          </w:tcPr>
          <w:p>
            <w:pPr>
              <w:keepNext/>
              <w:spacing w:after="0"/>
            </w:pPr>
            <w:r>
              <w:rPr>
                <w:rFonts w:ascii="Times New Roman" w:hAnsi="Times New Roman"/>
                <w:sz w:val="19"/>
              </w:rPr>
              <w:t>0.765</w:t>
            </w:r>
          </w:p>
        </w:tc>
        <w:tc>
          <w:tcPr>
            <w:tcW w:type="dxa" w:w="1342"/>
          </w:tcPr>
          <w:p>
            <w:pPr>
              <w:keepNext/>
              <w:spacing w:after="0"/>
            </w:pPr>
            <w:r>
              <w:rPr>
                <w:rFonts w:ascii="Times New Roman" w:hAnsi="Times New Roman"/>
                <w:sz w:val="19"/>
              </w:rPr>
              <w:t>0.506</w:t>
            </w:r>
          </w:p>
        </w:tc>
        <w:tc>
          <w:tcPr>
            <w:tcW w:type="dxa" w:w="1342"/>
          </w:tcPr>
          <w:p>
            <w:pPr>
              <w:keepNext/>
              <w:spacing w:after="0"/>
            </w:pPr>
            <w:r>
              <w:rPr>
                <w:rFonts w:ascii="Times New Roman" w:hAnsi="Times New Roman"/>
                <w:sz w:val="19"/>
              </w:rPr>
              <w:t>0.894</w:t>
            </w:r>
          </w:p>
        </w:tc>
        <w:tc>
          <w:tcPr>
            <w:tcW w:type="dxa" w:w="1342"/>
          </w:tcPr>
          <w:p>
            <w:pPr>
              <w:keepNext/>
              <w:spacing w:after="0"/>
            </w:pPr>
            <w:r>
              <w:rPr>
                <w:rFonts w:ascii="Times New Roman" w:hAnsi="Times New Roman"/>
                <w:sz w:val="19"/>
              </w:rPr>
              <w:t>0.801</w:t>
            </w:r>
          </w:p>
        </w:tc>
      </w:tr>
      <w:tr>
        <w:trPr>
          <w:cantSplit/>
        </w:trPr>
        <w:tc>
          <w:tcPr>
            <w:tcW w:type="dxa" w:w="1247"/>
          </w:tcPr>
          <w:p>
            <w:pPr>
              <w:keepNext/>
              <w:spacing w:after="0"/>
            </w:pPr>
            <w:r>
              <w:rPr>
                <w:rFonts w:ascii="Times New Roman" w:hAnsi="Times New Roman"/>
                <w:sz w:val="19"/>
              </w:rPr>
              <w:t>10</w:t>
            </w:r>
          </w:p>
        </w:tc>
        <w:tc>
          <w:tcPr>
            <w:tcW w:type="dxa" w:w="1342"/>
          </w:tcPr>
          <w:p>
            <w:pPr>
              <w:keepNext/>
              <w:spacing w:after="0"/>
            </w:pPr>
            <w:r>
              <w:rPr>
                <w:rFonts w:ascii="Times New Roman" w:hAnsi="Times New Roman"/>
                <w:sz w:val="19"/>
              </w:rPr>
              <w:t>0.872</w:t>
            </w:r>
          </w:p>
        </w:tc>
        <w:tc>
          <w:tcPr>
            <w:tcW w:type="dxa" w:w="1342"/>
          </w:tcPr>
          <w:p>
            <w:pPr>
              <w:keepNext/>
              <w:spacing w:after="0"/>
            </w:pPr>
            <w:r>
              <w:rPr>
                <w:rFonts w:ascii="Times New Roman" w:hAnsi="Times New Roman"/>
                <w:sz w:val="19"/>
              </w:rPr>
              <w:t>0.670</w:t>
            </w:r>
          </w:p>
        </w:tc>
        <w:tc>
          <w:tcPr>
            <w:tcW w:type="dxa" w:w="1342"/>
          </w:tcPr>
          <w:p>
            <w:pPr>
              <w:keepNext/>
              <w:spacing w:after="0"/>
            </w:pPr>
            <w:r>
              <w:rPr>
                <w:rFonts w:ascii="Times New Roman" w:hAnsi="Times New Roman"/>
                <w:sz w:val="19"/>
              </w:rPr>
              <w:t>0.869</w:t>
            </w:r>
          </w:p>
        </w:tc>
        <w:tc>
          <w:tcPr>
            <w:tcW w:type="dxa" w:w="1342"/>
          </w:tcPr>
          <w:p>
            <w:pPr>
              <w:keepNext/>
              <w:spacing w:after="0"/>
            </w:pPr>
            <w:r>
              <w:rPr>
                <w:rFonts w:ascii="Times New Roman" w:hAnsi="Times New Roman"/>
                <w:sz w:val="19"/>
              </w:rPr>
              <w:t>0.669</w:t>
            </w:r>
          </w:p>
        </w:tc>
        <w:tc>
          <w:tcPr>
            <w:tcW w:type="dxa" w:w="1342"/>
          </w:tcPr>
          <w:p>
            <w:pPr>
              <w:keepNext/>
              <w:spacing w:after="0"/>
            </w:pPr>
            <w:r>
              <w:rPr>
                <w:rFonts w:ascii="Times New Roman" w:hAnsi="Times New Roman"/>
                <w:sz w:val="19"/>
              </w:rPr>
              <w:t>0.942</w:t>
            </w:r>
          </w:p>
        </w:tc>
        <w:tc>
          <w:tcPr>
            <w:tcW w:type="dxa" w:w="1342"/>
          </w:tcPr>
          <w:p>
            <w:pPr>
              <w:keepNext/>
              <w:spacing w:after="0"/>
            </w:pPr>
            <w:r>
              <w:rPr>
                <w:rFonts w:ascii="Times New Roman" w:hAnsi="Times New Roman"/>
                <w:sz w:val="19"/>
              </w:rPr>
              <w:t>0.872</w:t>
            </w:r>
          </w:p>
        </w:tc>
      </w:tr>
    </w:tbl>
    <w:p/>
    <w:p>
      <w:pPr>
        <w:jc w:val="both"/>
      </w:pPr>
      <w:r>
        <w:rPr>
          <w:rFonts w:ascii="Times New Roman" w:hAnsi="Times New Roman"/>
        </w:rPr>
        <w:t>STOI rises with SNR for all three noises (Table 5). At the same SNR babble is the most harmful (mean STOI 0.710), then white noise (0.761), then machine-gun noise (0.863). Babble is itself speech, so it overlaps the target in both frequency and rhythm. White noise covers the weak high-frequency consonants. Machine-gun noise comes in bursts with near-silent gaps in between, where the speech is heard clearly, and it has no energy above 4 kHz.</w:t>
      </w:r>
    </w:p>
    <w:p>
      <w:pPr>
        <w:pStyle w:val="Heading3"/>
      </w:pPr>
      <w:r>
        <w:rPr>
          <w:rFonts w:ascii="Times New Roman" w:hAnsi="Times New Roman"/>
        </w:rPr>
        <w:t>Parts 2 to 5 for the noisy signals</w:t>
      </w:r>
    </w:p>
    <w:p>
      <w:pPr>
        <w:keepNext/>
        <w:jc w:val="center"/>
      </w:pPr>
      <w:r>
        <w:drawing>
          <wp:inline xmlns:a="http://schemas.openxmlformats.org/drawingml/2006/main" xmlns:pic="http://schemas.openxmlformats.org/drawingml/2006/picture">
            <wp:extent cx="5313600" cy="3206914"/>
            <wp:docPr id="7" name="Picture 7"/>
            <wp:cNvGraphicFramePr>
              <a:graphicFrameLocks noChangeAspect="1"/>
            </wp:cNvGraphicFramePr>
            <a:graphic>
              <a:graphicData uri="http://schemas.openxmlformats.org/drawingml/2006/picture">
                <pic:pic>
                  <pic:nvPicPr>
                    <pic:cNvPr id="0" name="p6_MG_PH_0dB_all.jpg"/>
                    <pic:cNvPicPr/>
                  </pic:nvPicPr>
                  <pic:blipFill>
                    <a:blip r:embed="rId15"/>
                    <a:stretch>
                      <a:fillRect/>
                    </a:stretch>
                  </pic:blipFill>
                  <pic:spPr>
                    <a:xfrm>
                      <a:off x="0" y="0"/>
                      <a:ext cx="5313600" cy="3206914"/>
                    </a:xfrm>
                    <a:prstGeom prst="rect"/>
                  </pic:spPr>
                </pic:pic>
              </a:graphicData>
            </a:graphic>
          </wp:inline>
        </w:drawing>
      </w:r>
    </w:p>
    <w:p>
      <w:pPr>
        <w:jc w:val="center"/>
      </w:pPr>
      <w:r>
        <w:rPr>
          <w:rFonts w:ascii="Times New Roman" w:hAnsi="Times New Roman"/>
          <w:b/>
          <w:sz w:val="20"/>
        </w:rPr>
        <w:t>Figure 7:</w:t>
      </w:r>
      <w:r>
        <w:rPr>
          <w:rFonts w:ascii="Times New Roman" w:hAnsi="Times New Roman"/>
          <w:sz w:val="20"/>
        </w:rPr>
        <w:t xml:space="preserve"> MG and PH of the three noisy signals at 0 dB SNR (all SNRs are in the notebook).</w:t>
      </w:r>
    </w:p>
    <w:p>
      <w:pPr>
        <w:jc w:val="both"/>
      </w:pPr>
      <w:r>
        <w:rPr>
          <w:rFonts w:ascii="Times New Roman" w:hAnsi="Times New Roman"/>
        </w:rPr>
        <w:t>The STFT plots of the noisy signals (Figure 7) show the noise filling the pauses and the high frequencies of MG; in those places PH is simply the phase of the noise. The answers to Parts 3 and 4 do not change: an unrestricted PH1 gives a complex sig2 (50.2 to 51.5% imaginary energy) and a symmetric PH1 a real one. sig1 and sig2 lower STOI further, by 0.074 to 0.143 compared with the noisy input, since changing the phase cannot separate speech from noise. Scrambling makes every noisy signal unintelligible (STOI 0.376 to 0.396), blind recovery fails in every case, and recovery with the magnitude or with the key gives back the noisy signal, not the clean one (Table 6).</w:t>
      </w:r>
    </w:p>
    <w:p>
      <w:pPr>
        <w:keepNext/>
        <w:jc w:val="center"/>
      </w:pPr>
      <w:r>
        <w:rPr>
          <w:rFonts w:ascii="Times New Roman" w:hAnsi="Times New Roman"/>
          <w:b/>
          <w:sz w:val="20"/>
        </w:rPr>
        <w:t>Table 6:</w:t>
      </w:r>
      <w:r>
        <w:rPr>
          <w:rFonts w:ascii="Times New Roman" w:hAnsi="Times New Roman"/>
          <w:sz w:val="20"/>
        </w:rPr>
        <w:t xml:space="preserve"> STOI after each operation of Parts 3 and 5 for every noisy signal. Blind, Magnitude and Key are the three recovery methods.</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val="true"/>
        </w:trPr>
        <w:tc>
          <w:tcPr>
            <w:tcW w:type="dxa" w:w="1304"/>
          </w:tcPr>
          <w:p>
            <w:pPr>
              <w:keepNext/>
              <w:spacing w:after="0"/>
            </w:pPr>
            <w:r>
              <w:rPr>
                <w:rFonts w:ascii="Times New Roman" w:hAnsi="Times New Roman"/>
                <w:b/>
                <w:sz w:val="19"/>
              </w:rPr>
              <w:t>Noise</w:t>
            </w:r>
          </w:p>
        </w:tc>
        <w:tc>
          <w:tcPr>
            <w:tcW w:type="dxa" w:w="624"/>
          </w:tcPr>
          <w:p>
            <w:pPr>
              <w:keepNext/>
              <w:spacing w:after="0"/>
            </w:pPr>
            <w:r>
              <w:rPr>
                <w:rFonts w:ascii="Times New Roman" w:hAnsi="Times New Roman"/>
                <w:b/>
                <w:sz w:val="19"/>
              </w:rPr>
              <w:t>SNR</w:t>
            </w:r>
          </w:p>
        </w:tc>
        <w:tc>
          <w:tcPr>
            <w:tcW w:type="dxa" w:w="1053"/>
          </w:tcPr>
          <w:p>
            <w:pPr>
              <w:keepNext/>
              <w:spacing w:after="0"/>
            </w:pPr>
            <w:r>
              <w:rPr>
                <w:rFonts w:ascii="Times New Roman" w:hAnsi="Times New Roman"/>
                <w:b/>
                <w:sz w:val="19"/>
              </w:rPr>
              <w:t>Noisy</w:t>
            </w:r>
          </w:p>
        </w:tc>
        <w:tc>
          <w:tcPr>
            <w:tcW w:type="dxa" w:w="1053"/>
          </w:tcPr>
          <w:p>
            <w:pPr>
              <w:keepNext/>
              <w:spacing w:after="0"/>
            </w:pPr>
            <w:r>
              <w:rPr>
                <w:rFonts w:ascii="Times New Roman" w:hAnsi="Times New Roman"/>
                <w:b/>
                <w:sz w:val="19"/>
              </w:rPr>
              <w:t>sig1</w:t>
            </w:r>
          </w:p>
        </w:tc>
        <w:tc>
          <w:tcPr>
            <w:tcW w:type="dxa" w:w="1053"/>
          </w:tcPr>
          <w:p>
            <w:pPr>
              <w:keepNext/>
              <w:spacing w:after="0"/>
            </w:pPr>
            <w:r>
              <w:rPr>
                <w:rFonts w:ascii="Times New Roman" w:hAnsi="Times New Roman"/>
                <w:b/>
                <w:sz w:val="19"/>
              </w:rPr>
              <w:t>sig2</w:t>
            </w:r>
          </w:p>
        </w:tc>
        <w:tc>
          <w:tcPr>
            <w:tcW w:type="dxa" w:w="1053"/>
          </w:tcPr>
          <w:p>
            <w:pPr>
              <w:keepNext/>
              <w:spacing w:after="0"/>
            </w:pPr>
            <w:r>
              <w:rPr>
                <w:rFonts w:ascii="Times New Roman" w:hAnsi="Times New Roman"/>
                <w:b/>
                <w:sz w:val="19"/>
              </w:rPr>
              <w:t>Scrambled</w:t>
            </w:r>
          </w:p>
        </w:tc>
        <w:tc>
          <w:tcPr>
            <w:tcW w:type="dxa" w:w="1053"/>
          </w:tcPr>
          <w:p>
            <w:pPr>
              <w:keepNext/>
              <w:spacing w:after="0"/>
            </w:pPr>
            <w:r>
              <w:rPr>
                <w:rFonts w:ascii="Times New Roman" w:hAnsi="Times New Roman"/>
                <w:b/>
                <w:sz w:val="19"/>
              </w:rPr>
              <w:t>Blind</w:t>
            </w:r>
          </w:p>
        </w:tc>
        <w:tc>
          <w:tcPr>
            <w:tcW w:type="dxa" w:w="1053"/>
          </w:tcPr>
          <w:p>
            <w:pPr>
              <w:keepNext/>
              <w:spacing w:after="0"/>
            </w:pPr>
            <w:r>
              <w:rPr>
                <w:rFonts w:ascii="Times New Roman" w:hAnsi="Times New Roman"/>
                <w:b/>
                <w:sz w:val="19"/>
              </w:rPr>
              <w:t>Magnitude</w:t>
            </w:r>
          </w:p>
        </w:tc>
        <w:tc>
          <w:tcPr>
            <w:tcW w:type="dxa" w:w="1053"/>
          </w:tcPr>
          <w:p>
            <w:pPr>
              <w:keepNext/>
              <w:spacing w:after="0"/>
            </w:pPr>
            <w:r>
              <w:rPr>
                <w:rFonts w:ascii="Times New Roman" w:hAnsi="Times New Roman"/>
                <w:b/>
                <w:sz w:val="19"/>
              </w:rPr>
              <w:t>Key</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−2</w:t>
            </w:r>
          </w:p>
        </w:tc>
        <w:tc>
          <w:tcPr>
            <w:tcW w:type="dxa" w:w="1053"/>
          </w:tcPr>
          <w:p>
            <w:pPr>
              <w:keepNext/>
              <w:spacing w:after="0"/>
            </w:pPr>
            <w:r>
              <w:rPr>
                <w:rFonts w:ascii="Times New Roman" w:hAnsi="Times New Roman"/>
                <w:sz w:val="19"/>
              </w:rPr>
              <w:t>0.676</w:t>
            </w:r>
          </w:p>
        </w:tc>
        <w:tc>
          <w:tcPr>
            <w:tcW w:type="dxa" w:w="1053"/>
          </w:tcPr>
          <w:p>
            <w:pPr>
              <w:keepNext/>
              <w:spacing w:after="0"/>
            </w:pPr>
            <w:r>
              <w:rPr>
                <w:rFonts w:ascii="Times New Roman" w:hAnsi="Times New Roman"/>
                <w:sz w:val="19"/>
              </w:rPr>
              <w:t>0.576</w:t>
            </w:r>
          </w:p>
        </w:tc>
        <w:tc>
          <w:tcPr>
            <w:tcW w:type="dxa" w:w="1053"/>
          </w:tcPr>
          <w:p>
            <w:pPr>
              <w:keepNext/>
              <w:spacing w:after="0"/>
            </w:pPr>
            <w:r>
              <w:rPr>
                <w:rFonts w:ascii="Times New Roman" w:hAnsi="Times New Roman"/>
                <w:sz w:val="19"/>
              </w:rPr>
              <w:t>0.579</w:t>
            </w:r>
          </w:p>
        </w:tc>
        <w:tc>
          <w:tcPr>
            <w:tcW w:type="dxa" w:w="1053"/>
          </w:tcPr>
          <w:p>
            <w:pPr>
              <w:keepNext/>
              <w:spacing w:after="0"/>
            </w:pPr>
            <w:r>
              <w:rPr>
                <w:rFonts w:ascii="Times New Roman" w:hAnsi="Times New Roman"/>
                <w:sz w:val="19"/>
              </w:rPr>
              <w:t>0.378</w:t>
            </w:r>
          </w:p>
        </w:tc>
        <w:tc>
          <w:tcPr>
            <w:tcW w:type="dxa" w:w="1053"/>
          </w:tcPr>
          <w:p>
            <w:pPr>
              <w:keepNext/>
              <w:spacing w:after="0"/>
            </w:pPr>
            <w:r>
              <w:rPr>
                <w:rFonts w:ascii="Times New Roman" w:hAnsi="Times New Roman"/>
                <w:sz w:val="19"/>
              </w:rPr>
              <w:t>0.371</w:t>
            </w:r>
          </w:p>
        </w:tc>
        <w:tc>
          <w:tcPr>
            <w:tcW w:type="dxa" w:w="1053"/>
          </w:tcPr>
          <w:p>
            <w:pPr>
              <w:keepNext/>
              <w:spacing w:after="0"/>
            </w:pPr>
            <w:r>
              <w:rPr>
                <w:rFonts w:ascii="Times New Roman" w:hAnsi="Times New Roman"/>
                <w:sz w:val="19"/>
              </w:rPr>
              <w:t>0.676</w:t>
            </w:r>
          </w:p>
        </w:tc>
        <w:tc>
          <w:tcPr>
            <w:tcW w:type="dxa" w:w="1053"/>
          </w:tcPr>
          <w:p>
            <w:pPr>
              <w:keepNext/>
              <w:spacing w:after="0"/>
            </w:pPr>
            <w:r>
              <w:rPr>
                <w:rFonts w:ascii="Times New Roman" w:hAnsi="Times New Roman"/>
                <w:sz w:val="19"/>
              </w:rPr>
              <w:t>0.676</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0</w:t>
            </w:r>
          </w:p>
        </w:tc>
        <w:tc>
          <w:tcPr>
            <w:tcW w:type="dxa" w:w="1053"/>
          </w:tcPr>
          <w:p>
            <w:pPr>
              <w:keepNext/>
              <w:spacing w:after="0"/>
            </w:pPr>
            <w:r>
              <w:rPr>
                <w:rFonts w:ascii="Times New Roman" w:hAnsi="Times New Roman"/>
                <w:sz w:val="19"/>
              </w:rPr>
              <w:t>0.712</w:t>
            </w:r>
          </w:p>
        </w:tc>
        <w:tc>
          <w:tcPr>
            <w:tcW w:type="dxa" w:w="1053"/>
          </w:tcPr>
          <w:p>
            <w:pPr>
              <w:keepNext/>
              <w:spacing w:after="0"/>
            </w:pPr>
            <w:r>
              <w:rPr>
                <w:rFonts w:ascii="Times New Roman" w:hAnsi="Times New Roman"/>
                <w:sz w:val="19"/>
              </w:rPr>
              <w:t>0.602</w:t>
            </w:r>
          </w:p>
        </w:tc>
        <w:tc>
          <w:tcPr>
            <w:tcW w:type="dxa" w:w="1053"/>
          </w:tcPr>
          <w:p>
            <w:pPr>
              <w:keepNext/>
              <w:spacing w:after="0"/>
            </w:pPr>
            <w:r>
              <w:rPr>
                <w:rFonts w:ascii="Times New Roman" w:hAnsi="Times New Roman"/>
                <w:sz w:val="19"/>
              </w:rPr>
              <w:t>0.608</w:t>
            </w:r>
          </w:p>
        </w:tc>
        <w:tc>
          <w:tcPr>
            <w:tcW w:type="dxa" w:w="1053"/>
          </w:tcPr>
          <w:p>
            <w:pPr>
              <w:keepNext/>
              <w:spacing w:after="0"/>
            </w:pPr>
            <w:r>
              <w:rPr>
                <w:rFonts w:ascii="Times New Roman" w:hAnsi="Times New Roman"/>
                <w:sz w:val="19"/>
              </w:rPr>
              <w:t>0.380</w:t>
            </w:r>
          </w:p>
        </w:tc>
        <w:tc>
          <w:tcPr>
            <w:tcW w:type="dxa" w:w="1053"/>
          </w:tcPr>
          <w:p>
            <w:pPr>
              <w:keepNext/>
              <w:spacing w:after="0"/>
            </w:pPr>
            <w:r>
              <w:rPr>
                <w:rFonts w:ascii="Times New Roman" w:hAnsi="Times New Roman"/>
                <w:sz w:val="19"/>
              </w:rPr>
              <w:t>0.376</w:t>
            </w:r>
          </w:p>
        </w:tc>
        <w:tc>
          <w:tcPr>
            <w:tcW w:type="dxa" w:w="1053"/>
          </w:tcPr>
          <w:p>
            <w:pPr>
              <w:keepNext/>
              <w:spacing w:after="0"/>
            </w:pPr>
            <w:r>
              <w:rPr>
                <w:rFonts w:ascii="Times New Roman" w:hAnsi="Times New Roman"/>
                <w:sz w:val="19"/>
              </w:rPr>
              <w:t>0.711</w:t>
            </w:r>
          </w:p>
        </w:tc>
        <w:tc>
          <w:tcPr>
            <w:tcW w:type="dxa" w:w="1053"/>
          </w:tcPr>
          <w:p>
            <w:pPr>
              <w:keepNext/>
              <w:spacing w:after="0"/>
            </w:pPr>
            <w:r>
              <w:rPr>
                <w:rFonts w:ascii="Times New Roman" w:hAnsi="Times New Roman"/>
                <w:sz w:val="19"/>
              </w:rPr>
              <w:t>0.712</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2</w:t>
            </w:r>
          </w:p>
        </w:tc>
        <w:tc>
          <w:tcPr>
            <w:tcW w:type="dxa" w:w="1053"/>
          </w:tcPr>
          <w:p>
            <w:pPr>
              <w:keepNext/>
              <w:spacing w:after="0"/>
            </w:pPr>
            <w:r>
              <w:rPr>
                <w:rFonts w:ascii="Times New Roman" w:hAnsi="Times New Roman"/>
                <w:sz w:val="19"/>
              </w:rPr>
              <w:t>0.747</w:t>
            </w:r>
          </w:p>
        </w:tc>
        <w:tc>
          <w:tcPr>
            <w:tcW w:type="dxa" w:w="1053"/>
          </w:tcPr>
          <w:p>
            <w:pPr>
              <w:keepNext/>
              <w:spacing w:after="0"/>
            </w:pPr>
            <w:r>
              <w:rPr>
                <w:rFonts w:ascii="Times New Roman" w:hAnsi="Times New Roman"/>
                <w:sz w:val="19"/>
              </w:rPr>
              <w:t>0.629</w:t>
            </w:r>
          </w:p>
        </w:tc>
        <w:tc>
          <w:tcPr>
            <w:tcW w:type="dxa" w:w="1053"/>
          </w:tcPr>
          <w:p>
            <w:pPr>
              <w:keepNext/>
              <w:spacing w:after="0"/>
            </w:pPr>
            <w:r>
              <w:rPr>
                <w:rFonts w:ascii="Times New Roman" w:hAnsi="Times New Roman"/>
                <w:sz w:val="19"/>
              </w:rPr>
              <w:t>0.636</w:t>
            </w:r>
          </w:p>
        </w:tc>
        <w:tc>
          <w:tcPr>
            <w:tcW w:type="dxa" w:w="1053"/>
          </w:tcPr>
          <w:p>
            <w:pPr>
              <w:keepNext/>
              <w:spacing w:after="0"/>
            </w:pPr>
            <w:r>
              <w:rPr>
                <w:rFonts w:ascii="Times New Roman" w:hAnsi="Times New Roman"/>
                <w:sz w:val="19"/>
              </w:rPr>
              <w:t>0.381</w:t>
            </w:r>
          </w:p>
        </w:tc>
        <w:tc>
          <w:tcPr>
            <w:tcW w:type="dxa" w:w="1053"/>
          </w:tcPr>
          <w:p>
            <w:pPr>
              <w:keepNext/>
              <w:spacing w:after="0"/>
            </w:pPr>
            <w:r>
              <w:rPr>
                <w:rFonts w:ascii="Times New Roman" w:hAnsi="Times New Roman"/>
                <w:sz w:val="19"/>
              </w:rPr>
              <w:t>0.380</w:t>
            </w:r>
          </w:p>
        </w:tc>
        <w:tc>
          <w:tcPr>
            <w:tcW w:type="dxa" w:w="1053"/>
          </w:tcPr>
          <w:p>
            <w:pPr>
              <w:keepNext/>
              <w:spacing w:after="0"/>
            </w:pPr>
            <w:r>
              <w:rPr>
                <w:rFonts w:ascii="Times New Roman" w:hAnsi="Times New Roman"/>
                <w:sz w:val="19"/>
              </w:rPr>
              <w:t>0.748</w:t>
            </w:r>
          </w:p>
        </w:tc>
        <w:tc>
          <w:tcPr>
            <w:tcW w:type="dxa" w:w="1053"/>
          </w:tcPr>
          <w:p>
            <w:pPr>
              <w:keepNext/>
              <w:spacing w:after="0"/>
            </w:pPr>
            <w:r>
              <w:rPr>
                <w:rFonts w:ascii="Times New Roman" w:hAnsi="Times New Roman"/>
                <w:sz w:val="19"/>
              </w:rPr>
              <w:t>0.747</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5</w:t>
            </w:r>
          </w:p>
        </w:tc>
        <w:tc>
          <w:tcPr>
            <w:tcW w:type="dxa" w:w="1053"/>
          </w:tcPr>
          <w:p>
            <w:pPr>
              <w:keepNext/>
              <w:spacing w:after="0"/>
            </w:pPr>
            <w:r>
              <w:rPr>
                <w:rFonts w:ascii="Times New Roman" w:hAnsi="Times New Roman"/>
                <w:sz w:val="19"/>
              </w:rPr>
              <w:t>0.798</w:t>
            </w:r>
          </w:p>
        </w:tc>
        <w:tc>
          <w:tcPr>
            <w:tcW w:type="dxa" w:w="1053"/>
          </w:tcPr>
          <w:p>
            <w:pPr>
              <w:keepNext/>
              <w:spacing w:after="0"/>
            </w:pPr>
            <w:r>
              <w:rPr>
                <w:rFonts w:ascii="Times New Roman" w:hAnsi="Times New Roman"/>
                <w:sz w:val="19"/>
              </w:rPr>
              <w:t>0.669</w:t>
            </w:r>
          </w:p>
        </w:tc>
        <w:tc>
          <w:tcPr>
            <w:tcW w:type="dxa" w:w="1053"/>
          </w:tcPr>
          <w:p>
            <w:pPr>
              <w:keepNext/>
              <w:spacing w:after="0"/>
            </w:pPr>
            <w:r>
              <w:rPr>
                <w:rFonts w:ascii="Times New Roman" w:hAnsi="Times New Roman"/>
                <w:sz w:val="19"/>
              </w:rPr>
              <w:t>0.678</w:t>
            </w:r>
          </w:p>
        </w:tc>
        <w:tc>
          <w:tcPr>
            <w:tcW w:type="dxa" w:w="1053"/>
          </w:tcPr>
          <w:p>
            <w:pPr>
              <w:keepNext/>
              <w:spacing w:after="0"/>
            </w:pPr>
            <w:r>
              <w:rPr>
                <w:rFonts w:ascii="Times New Roman" w:hAnsi="Times New Roman"/>
                <w:sz w:val="19"/>
              </w:rPr>
              <w:t>0.384</w:t>
            </w:r>
          </w:p>
        </w:tc>
        <w:tc>
          <w:tcPr>
            <w:tcW w:type="dxa" w:w="1053"/>
          </w:tcPr>
          <w:p>
            <w:pPr>
              <w:keepNext/>
              <w:spacing w:after="0"/>
            </w:pPr>
            <w:r>
              <w:rPr>
                <w:rFonts w:ascii="Times New Roman" w:hAnsi="Times New Roman"/>
                <w:sz w:val="19"/>
              </w:rPr>
              <w:t>0.382</w:t>
            </w:r>
          </w:p>
        </w:tc>
        <w:tc>
          <w:tcPr>
            <w:tcW w:type="dxa" w:w="1053"/>
          </w:tcPr>
          <w:p>
            <w:pPr>
              <w:keepNext/>
              <w:spacing w:after="0"/>
            </w:pPr>
            <w:r>
              <w:rPr>
                <w:rFonts w:ascii="Times New Roman" w:hAnsi="Times New Roman"/>
                <w:sz w:val="19"/>
              </w:rPr>
              <w:t>0.798</w:t>
            </w:r>
          </w:p>
        </w:tc>
        <w:tc>
          <w:tcPr>
            <w:tcW w:type="dxa" w:w="1053"/>
          </w:tcPr>
          <w:p>
            <w:pPr>
              <w:keepNext/>
              <w:spacing w:after="0"/>
            </w:pPr>
            <w:r>
              <w:rPr>
                <w:rFonts w:ascii="Times New Roman" w:hAnsi="Times New Roman"/>
                <w:sz w:val="19"/>
              </w:rPr>
              <w:t>0.798</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10</w:t>
            </w:r>
          </w:p>
        </w:tc>
        <w:tc>
          <w:tcPr>
            <w:tcW w:type="dxa" w:w="1053"/>
          </w:tcPr>
          <w:p>
            <w:pPr>
              <w:keepNext/>
              <w:spacing w:after="0"/>
            </w:pPr>
            <w:r>
              <w:rPr>
                <w:rFonts w:ascii="Times New Roman" w:hAnsi="Times New Roman"/>
                <w:sz w:val="19"/>
              </w:rPr>
              <w:t>0.872</w:t>
            </w:r>
          </w:p>
        </w:tc>
        <w:tc>
          <w:tcPr>
            <w:tcW w:type="dxa" w:w="1053"/>
          </w:tcPr>
          <w:p>
            <w:pPr>
              <w:keepNext/>
              <w:spacing w:after="0"/>
            </w:pPr>
            <w:r>
              <w:rPr>
                <w:rFonts w:ascii="Times New Roman" w:hAnsi="Times New Roman"/>
                <w:sz w:val="19"/>
              </w:rPr>
              <w:t>0.729</w:t>
            </w:r>
          </w:p>
        </w:tc>
        <w:tc>
          <w:tcPr>
            <w:tcW w:type="dxa" w:w="1053"/>
          </w:tcPr>
          <w:p>
            <w:pPr>
              <w:keepNext/>
              <w:spacing w:after="0"/>
            </w:pPr>
            <w:r>
              <w:rPr>
                <w:rFonts w:ascii="Times New Roman" w:hAnsi="Times New Roman"/>
                <w:sz w:val="19"/>
              </w:rPr>
              <w:t>0.743</w:t>
            </w:r>
          </w:p>
        </w:tc>
        <w:tc>
          <w:tcPr>
            <w:tcW w:type="dxa" w:w="1053"/>
          </w:tcPr>
          <w:p>
            <w:pPr>
              <w:keepNext/>
              <w:spacing w:after="0"/>
            </w:pPr>
            <w:r>
              <w:rPr>
                <w:rFonts w:ascii="Times New Roman" w:hAnsi="Times New Roman"/>
                <w:sz w:val="19"/>
              </w:rPr>
              <w:t>0.390</w:t>
            </w:r>
          </w:p>
        </w:tc>
        <w:tc>
          <w:tcPr>
            <w:tcW w:type="dxa" w:w="1053"/>
          </w:tcPr>
          <w:p>
            <w:pPr>
              <w:keepNext/>
              <w:spacing w:after="0"/>
            </w:pPr>
            <w:r>
              <w:rPr>
                <w:rFonts w:ascii="Times New Roman" w:hAnsi="Times New Roman"/>
                <w:sz w:val="19"/>
              </w:rPr>
              <w:t>0.388</w:t>
            </w:r>
          </w:p>
        </w:tc>
        <w:tc>
          <w:tcPr>
            <w:tcW w:type="dxa" w:w="1053"/>
          </w:tcPr>
          <w:p>
            <w:pPr>
              <w:keepNext/>
              <w:spacing w:after="0"/>
            </w:pPr>
            <w:r>
              <w:rPr>
                <w:rFonts w:ascii="Times New Roman" w:hAnsi="Times New Roman"/>
                <w:sz w:val="19"/>
              </w:rPr>
              <w:t>0.872</w:t>
            </w:r>
          </w:p>
        </w:tc>
        <w:tc>
          <w:tcPr>
            <w:tcW w:type="dxa" w:w="1053"/>
          </w:tcPr>
          <w:p>
            <w:pPr>
              <w:keepNext/>
              <w:spacing w:after="0"/>
            </w:pPr>
            <w:r>
              <w:rPr>
                <w:rFonts w:ascii="Times New Roman" w:hAnsi="Times New Roman"/>
                <w:sz w:val="19"/>
              </w:rPr>
              <w:t>0.872</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−2</w:t>
            </w:r>
          </w:p>
        </w:tc>
        <w:tc>
          <w:tcPr>
            <w:tcW w:type="dxa" w:w="1053"/>
          </w:tcPr>
          <w:p>
            <w:pPr>
              <w:keepNext/>
              <w:spacing w:after="0"/>
            </w:pPr>
            <w:r>
              <w:rPr>
                <w:rFonts w:ascii="Times New Roman" w:hAnsi="Times New Roman"/>
                <w:sz w:val="19"/>
              </w:rPr>
              <w:t>0.587</w:t>
            </w:r>
          </w:p>
        </w:tc>
        <w:tc>
          <w:tcPr>
            <w:tcW w:type="dxa" w:w="1053"/>
          </w:tcPr>
          <w:p>
            <w:pPr>
              <w:keepNext/>
              <w:spacing w:after="0"/>
            </w:pPr>
            <w:r>
              <w:rPr>
                <w:rFonts w:ascii="Times New Roman" w:hAnsi="Times New Roman"/>
                <w:sz w:val="19"/>
              </w:rPr>
              <w:t>0.505</w:t>
            </w:r>
          </w:p>
        </w:tc>
        <w:tc>
          <w:tcPr>
            <w:tcW w:type="dxa" w:w="1053"/>
          </w:tcPr>
          <w:p>
            <w:pPr>
              <w:keepNext/>
              <w:spacing w:after="0"/>
            </w:pPr>
            <w:r>
              <w:rPr>
                <w:rFonts w:ascii="Times New Roman" w:hAnsi="Times New Roman"/>
                <w:sz w:val="19"/>
              </w:rPr>
              <w:t>0.513</w:t>
            </w:r>
          </w:p>
        </w:tc>
        <w:tc>
          <w:tcPr>
            <w:tcW w:type="dxa" w:w="1053"/>
          </w:tcPr>
          <w:p>
            <w:pPr>
              <w:keepNext/>
              <w:spacing w:after="0"/>
            </w:pPr>
            <w:r>
              <w:rPr>
                <w:rFonts w:ascii="Times New Roman" w:hAnsi="Times New Roman"/>
                <w:sz w:val="19"/>
              </w:rPr>
              <w:t>0.376</w:t>
            </w:r>
          </w:p>
        </w:tc>
        <w:tc>
          <w:tcPr>
            <w:tcW w:type="dxa" w:w="1053"/>
          </w:tcPr>
          <w:p>
            <w:pPr>
              <w:keepNext/>
              <w:spacing w:after="0"/>
            </w:pPr>
            <w:r>
              <w:rPr>
                <w:rFonts w:ascii="Times New Roman" w:hAnsi="Times New Roman"/>
                <w:sz w:val="19"/>
              </w:rPr>
              <w:t>0.377</w:t>
            </w:r>
          </w:p>
        </w:tc>
        <w:tc>
          <w:tcPr>
            <w:tcW w:type="dxa" w:w="1053"/>
          </w:tcPr>
          <w:p>
            <w:pPr>
              <w:keepNext/>
              <w:spacing w:after="0"/>
            </w:pPr>
            <w:r>
              <w:rPr>
                <w:rFonts w:ascii="Times New Roman" w:hAnsi="Times New Roman"/>
                <w:sz w:val="19"/>
              </w:rPr>
              <w:t>0.586</w:t>
            </w:r>
          </w:p>
        </w:tc>
        <w:tc>
          <w:tcPr>
            <w:tcW w:type="dxa" w:w="1053"/>
          </w:tcPr>
          <w:p>
            <w:pPr>
              <w:keepNext/>
              <w:spacing w:after="0"/>
            </w:pPr>
            <w:r>
              <w:rPr>
                <w:rFonts w:ascii="Times New Roman" w:hAnsi="Times New Roman"/>
                <w:sz w:val="19"/>
              </w:rPr>
              <w:t>0.587</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0</w:t>
            </w:r>
          </w:p>
        </w:tc>
        <w:tc>
          <w:tcPr>
            <w:tcW w:type="dxa" w:w="1053"/>
          </w:tcPr>
          <w:p>
            <w:pPr>
              <w:keepNext/>
              <w:spacing w:after="0"/>
            </w:pPr>
            <w:r>
              <w:rPr>
                <w:rFonts w:ascii="Times New Roman" w:hAnsi="Times New Roman"/>
                <w:sz w:val="19"/>
              </w:rPr>
              <w:t>0.638</w:t>
            </w:r>
          </w:p>
        </w:tc>
        <w:tc>
          <w:tcPr>
            <w:tcW w:type="dxa" w:w="1053"/>
          </w:tcPr>
          <w:p>
            <w:pPr>
              <w:keepNext/>
              <w:spacing w:after="0"/>
            </w:pPr>
            <w:r>
              <w:rPr>
                <w:rFonts w:ascii="Times New Roman" w:hAnsi="Times New Roman"/>
                <w:sz w:val="19"/>
              </w:rPr>
              <w:t>0.545</w:t>
            </w:r>
          </w:p>
        </w:tc>
        <w:tc>
          <w:tcPr>
            <w:tcW w:type="dxa" w:w="1053"/>
          </w:tcPr>
          <w:p>
            <w:pPr>
              <w:keepNext/>
              <w:spacing w:after="0"/>
            </w:pPr>
            <w:r>
              <w:rPr>
                <w:rFonts w:ascii="Times New Roman" w:hAnsi="Times New Roman"/>
                <w:sz w:val="19"/>
              </w:rPr>
              <w:t>0.556</w:t>
            </w:r>
          </w:p>
        </w:tc>
        <w:tc>
          <w:tcPr>
            <w:tcW w:type="dxa" w:w="1053"/>
          </w:tcPr>
          <w:p>
            <w:pPr>
              <w:keepNext/>
              <w:spacing w:after="0"/>
            </w:pPr>
            <w:r>
              <w:rPr>
                <w:rFonts w:ascii="Times New Roman" w:hAnsi="Times New Roman"/>
                <w:sz w:val="19"/>
              </w:rPr>
              <w:t>0.379</w:t>
            </w:r>
          </w:p>
        </w:tc>
        <w:tc>
          <w:tcPr>
            <w:tcW w:type="dxa" w:w="1053"/>
          </w:tcPr>
          <w:p>
            <w:pPr>
              <w:keepNext/>
              <w:spacing w:after="0"/>
            </w:pPr>
            <w:r>
              <w:rPr>
                <w:rFonts w:ascii="Times New Roman" w:hAnsi="Times New Roman"/>
                <w:sz w:val="19"/>
              </w:rPr>
              <w:t>0.374</w:t>
            </w:r>
          </w:p>
        </w:tc>
        <w:tc>
          <w:tcPr>
            <w:tcW w:type="dxa" w:w="1053"/>
          </w:tcPr>
          <w:p>
            <w:pPr>
              <w:keepNext/>
              <w:spacing w:after="0"/>
            </w:pPr>
            <w:r>
              <w:rPr>
                <w:rFonts w:ascii="Times New Roman" w:hAnsi="Times New Roman"/>
                <w:sz w:val="19"/>
              </w:rPr>
              <w:t>0.638</w:t>
            </w:r>
          </w:p>
        </w:tc>
        <w:tc>
          <w:tcPr>
            <w:tcW w:type="dxa" w:w="1053"/>
          </w:tcPr>
          <w:p>
            <w:pPr>
              <w:keepNext/>
              <w:spacing w:after="0"/>
            </w:pPr>
            <w:r>
              <w:rPr>
                <w:rFonts w:ascii="Times New Roman" w:hAnsi="Times New Roman"/>
                <w:sz w:val="19"/>
              </w:rPr>
              <w:t>0.638</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2</w:t>
            </w:r>
          </w:p>
        </w:tc>
        <w:tc>
          <w:tcPr>
            <w:tcW w:type="dxa" w:w="1053"/>
          </w:tcPr>
          <w:p>
            <w:pPr>
              <w:keepNext/>
              <w:spacing w:after="0"/>
            </w:pPr>
            <w:r>
              <w:rPr>
                <w:rFonts w:ascii="Times New Roman" w:hAnsi="Times New Roman"/>
                <w:sz w:val="19"/>
              </w:rPr>
              <w:t>0.690</w:t>
            </w:r>
          </w:p>
        </w:tc>
        <w:tc>
          <w:tcPr>
            <w:tcW w:type="dxa" w:w="1053"/>
          </w:tcPr>
          <w:p>
            <w:pPr>
              <w:keepNext/>
              <w:spacing w:after="0"/>
            </w:pPr>
            <w:r>
              <w:rPr>
                <w:rFonts w:ascii="Times New Roman" w:hAnsi="Times New Roman"/>
                <w:sz w:val="19"/>
              </w:rPr>
              <w:t>0.586</w:t>
            </w:r>
          </w:p>
        </w:tc>
        <w:tc>
          <w:tcPr>
            <w:tcW w:type="dxa" w:w="1053"/>
          </w:tcPr>
          <w:p>
            <w:pPr>
              <w:keepNext/>
              <w:spacing w:after="0"/>
            </w:pPr>
            <w:r>
              <w:rPr>
                <w:rFonts w:ascii="Times New Roman" w:hAnsi="Times New Roman"/>
                <w:sz w:val="19"/>
              </w:rPr>
              <w:t>0.599</w:t>
            </w:r>
          </w:p>
        </w:tc>
        <w:tc>
          <w:tcPr>
            <w:tcW w:type="dxa" w:w="1053"/>
          </w:tcPr>
          <w:p>
            <w:pPr>
              <w:keepNext/>
              <w:spacing w:after="0"/>
            </w:pPr>
            <w:r>
              <w:rPr>
                <w:rFonts w:ascii="Times New Roman" w:hAnsi="Times New Roman"/>
                <w:sz w:val="19"/>
              </w:rPr>
              <w:t>0.383</w:t>
            </w:r>
          </w:p>
        </w:tc>
        <w:tc>
          <w:tcPr>
            <w:tcW w:type="dxa" w:w="1053"/>
          </w:tcPr>
          <w:p>
            <w:pPr>
              <w:keepNext/>
              <w:spacing w:after="0"/>
            </w:pPr>
            <w:r>
              <w:rPr>
                <w:rFonts w:ascii="Times New Roman" w:hAnsi="Times New Roman"/>
                <w:sz w:val="19"/>
              </w:rPr>
              <w:t>0.371</w:t>
            </w:r>
          </w:p>
        </w:tc>
        <w:tc>
          <w:tcPr>
            <w:tcW w:type="dxa" w:w="1053"/>
          </w:tcPr>
          <w:p>
            <w:pPr>
              <w:keepNext/>
              <w:spacing w:after="0"/>
            </w:pPr>
            <w:r>
              <w:rPr>
                <w:rFonts w:ascii="Times New Roman" w:hAnsi="Times New Roman"/>
                <w:sz w:val="19"/>
              </w:rPr>
              <w:t>0.688</w:t>
            </w:r>
          </w:p>
        </w:tc>
        <w:tc>
          <w:tcPr>
            <w:tcW w:type="dxa" w:w="1053"/>
          </w:tcPr>
          <w:p>
            <w:pPr>
              <w:keepNext/>
              <w:spacing w:after="0"/>
            </w:pPr>
            <w:r>
              <w:rPr>
                <w:rFonts w:ascii="Times New Roman" w:hAnsi="Times New Roman"/>
                <w:sz w:val="19"/>
              </w:rPr>
              <w:t>0.690</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5</w:t>
            </w:r>
          </w:p>
        </w:tc>
        <w:tc>
          <w:tcPr>
            <w:tcW w:type="dxa" w:w="1053"/>
          </w:tcPr>
          <w:p>
            <w:pPr>
              <w:keepNext/>
              <w:spacing w:after="0"/>
            </w:pPr>
            <w:r>
              <w:rPr>
                <w:rFonts w:ascii="Times New Roman" w:hAnsi="Times New Roman"/>
                <w:sz w:val="19"/>
              </w:rPr>
              <w:t>0.765</w:t>
            </w:r>
          </w:p>
        </w:tc>
        <w:tc>
          <w:tcPr>
            <w:tcW w:type="dxa" w:w="1053"/>
          </w:tcPr>
          <w:p>
            <w:pPr>
              <w:keepNext/>
              <w:spacing w:after="0"/>
            </w:pPr>
            <w:r>
              <w:rPr>
                <w:rFonts w:ascii="Times New Roman" w:hAnsi="Times New Roman"/>
                <w:sz w:val="19"/>
              </w:rPr>
              <w:t>0.646</w:t>
            </w:r>
          </w:p>
        </w:tc>
        <w:tc>
          <w:tcPr>
            <w:tcW w:type="dxa" w:w="1053"/>
          </w:tcPr>
          <w:p>
            <w:pPr>
              <w:keepNext/>
              <w:spacing w:after="0"/>
            </w:pPr>
            <w:r>
              <w:rPr>
                <w:rFonts w:ascii="Times New Roman" w:hAnsi="Times New Roman"/>
                <w:sz w:val="19"/>
              </w:rPr>
              <w:t>0.663</w:t>
            </w:r>
          </w:p>
        </w:tc>
        <w:tc>
          <w:tcPr>
            <w:tcW w:type="dxa" w:w="1053"/>
          </w:tcPr>
          <w:p>
            <w:pPr>
              <w:keepNext/>
              <w:spacing w:after="0"/>
            </w:pPr>
            <w:r>
              <w:rPr>
                <w:rFonts w:ascii="Times New Roman" w:hAnsi="Times New Roman"/>
                <w:sz w:val="19"/>
              </w:rPr>
              <w:t>0.388</w:t>
            </w:r>
          </w:p>
        </w:tc>
        <w:tc>
          <w:tcPr>
            <w:tcW w:type="dxa" w:w="1053"/>
          </w:tcPr>
          <w:p>
            <w:pPr>
              <w:keepNext/>
              <w:spacing w:after="0"/>
            </w:pPr>
            <w:r>
              <w:rPr>
                <w:rFonts w:ascii="Times New Roman" w:hAnsi="Times New Roman"/>
                <w:sz w:val="19"/>
              </w:rPr>
              <w:t>0.374</w:t>
            </w:r>
          </w:p>
        </w:tc>
        <w:tc>
          <w:tcPr>
            <w:tcW w:type="dxa" w:w="1053"/>
          </w:tcPr>
          <w:p>
            <w:pPr>
              <w:keepNext/>
              <w:spacing w:after="0"/>
            </w:pPr>
            <w:r>
              <w:rPr>
                <w:rFonts w:ascii="Times New Roman" w:hAnsi="Times New Roman"/>
                <w:sz w:val="19"/>
              </w:rPr>
              <w:t>0.764</w:t>
            </w:r>
          </w:p>
        </w:tc>
        <w:tc>
          <w:tcPr>
            <w:tcW w:type="dxa" w:w="1053"/>
          </w:tcPr>
          <w:p>
            <w:pPr>
              <w:keepNext/>
              <w:spacing w:after="0"/>
            </w:pPr>
            <w:r>
              <w:rPr>
                <w:rFonts w:ascii="Times New Roman" w:hAnsi="Times New Roman"/>
                <w:sz w:val="19"/>
              </w:rPr>
              <w:t>0.765</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10</w:t>
            </w:r>
          </w:p>
        </w:tc>
        <w:tc>
          <w:tcPr>
            <w:tcW w:type="dxa" w:w="1053"/>
          </w:tcPr>
          <w:p>
            <w:pPr>
              <w:keepNext/>
              <w:spacing w:after="0"/>
            </w:pPr>
            <w:r>
              <w:rPr>
                <w:rFonts w:ascii="Times New Roman" w:hAnsi="Times New Roman"/>
                <w:sz w:val="19"/>
              </w:rPr>
              <w:t>0.869</w:t>
            </w:r>
          </w:p>
        </w:tc>
        <w:tc>
          <w:tcPr>
            <w:tcW w:type="dxa" w:w="1053"/>
          </w:tcPr>
          <w:p>
            <w:pPr>
              <w:keepNext/>
              <w:spacing w:after="0"/>
            </w:pPr>
            <w:r>
              <w:rPr>
                <w:rFonts w:ascii="Times New Roman" w:hAnsi="Times New Roman"/>
                <w:sz w:val="19"/>
              </w:rPr>
              <w:t>0.730</w:t>
            </w:r>
          </w:p>
        </w:tc>
        <w:tc>
          <w:tcPr>
            <w:tcW w:type="dxa" w:w="1053"/>
          </w:tcPr>
          <w:p>
            <w:pPr>
              <w:keepNext/>
              <w:spacing w:after="0"/>
            </w:pPr>
            <w:r>
              <w:rPr>
                <w:rFonts w:ascii="Times New Roman" w:hAnsi="Times New Roman"/>
                <w:sz w:val="19"/>
              </w:rPr>
              <w:t>0.752</w:t>
            </w:r>
          </w:p>
        </w:tc>
        <w:tc>
          <w:tcPr>
            <w:tcW w:type="dxa" w:w="1053"/>
          </w:tcPr>
          <w:p>
            <w:pPr>
              <w:keepNext/>
              <w:spacing w:after="0"/>
            </w:pPr>
            <w:r>
              <w:rPr>
                <w:rFonts w:ascii="Times New Roman" w:hAnsi="Times New Roman"/>
                <w:sz w:val="19"/>
              </w:rPr>
              <w:t>0.395</w:t>
            </w:r>
          </w:p>
        </w:tc>
        <w:tc>
          <w:tcPr>
            <w:tcW w:type="dxa" w:w="1053"/>
          </w:tcPr>
          <w:p>
            <w:pPr>
              <w:keepNext/>
              <w:spacing w:after="0"/>
            </w:pPr>
            <w:r>
              <w:rPr>
                <w:rFonts w:ascii="Times New Roman" w:hAnsi="Times New Roman"/>
                <w:sz w:val="19"/>
              </w:rPr>
              <w:t>0.389</w:t>
            </w:r>
          </w:p>
        </w:tc>
        <w:tc>
          <w:tcPr>
            <w:tcW w:type="dxa" w:w="1053"/>
          </w:tcPr>
          <w:p>
            <w:pPr>
              <w:keepNext/>
              <w:spacing w:after="0"/>
            </w:pPr>
            <w:r>
              <w:rPr>
                <w:rFonts w:ascii="Times New Roman" w:hAnsi="Times New Roman"/>
                <w:sz w:val="19"/>
              </w:rPr>
              <w:t>0.867</w:t>
            </w:r>
          </w:p>
        </w:tc>
        <w:tc>
          <w:tcPr>
            <w:tcW w:type="dxa" w:w="1053"/>
          </w:tcPr>
          <w:p>
            <w:pPr>
              <w:keepNext/>
              <w:spacing w:after="0"/>
            </w:pPr>
            <w:r>
              <w:rPr>
                <w:rFonts w:ascii="Times New Roman" w:hAnsi="Times New Roman"/>
                <w:sz w:val="19"/>
              </w:rPr>
              <w:t>0.869</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−2</w:t>
            </w:r>
          </w:p>
        </w:tc>
        <w:tc>
          <w:tcPr>
            <w:tcW w:type="dxa" w:w="1053"/>
          </w:tcPr>
          <w:p>
            <w:pPr>
              <w:keepNext/>
              <w:spacing w:after="0"/>
            </w:pPr>
            <w:r>
              <w:rPr>
                <w:rFonts w:ascii="Times New Roman" w:hAnsi="Times New Roman"/>
                <w:sz w:val="19"/>
              </w:rPr>
              <w:t>0.796</w:t>
            </w:r>
          </w:p>
        </w:tc>
        <w:tc>
          <w:tcPr>
            <w:tcW w:type="dxa" w:w="1053"/>
          </w:tcPr>
          <w:p>
            <w:pPr>
              <w:keepNext/>
              <w:spacing w:after="0"/>
            </w:pPr>
            <w:r>
              <w:rPr>
                <w:rFonts w:ascii="Times New Roman" w:hAnsi="Times New Roman"/>
                <w:sz w:val="19"/>
              </w:rPr>
              <w:t>0.713</w:t>
            </w:r>
          </w:p>
        </w:tc>
        <w:tc>
          <w:tcPr>
            <w:tcW w:type="dxa" w:w="1053"/>
          </w:tcPr>
          <w:p>
            <w:pPr>
              <w:keepNext/>
              <w:spacing w:after="0"/>
            </w:pPr>
            <w:r>
              <w:rPr>
                <w:rFonts w:ascii="Times New Roman" w:hAnsi="Times New Roman"/>
                <w:sz w:val="19"/>
              </w:rPr>
              <w:t>0.702</w:t>
            </w:r>
          </w:p>
        </w:tc>
        <w:tc>
          <w:tcPr>
            <w:tcW w:type="dxa" w:w="1053"/>
          </w:tcPr>
          <w:p>
            <w:pPr>
              <w:keepNext/>
              <w:spacing w:after="0"/>
            </w:pPr>
            <w:r>
              <w:rPr>
                <w:rFonts w:ascii="Times New Roman" w:hAnsi="Times New Roman"/>
                <w:sz w:val="19"/>
              </w:rPr>
              <w:t>0.381</w:t>
            </w:r>
          </w:p>
        </w:tc>
        <w:tc>
          <w:tcPr>
            <w:tcW w:type="dxa" w:w="1053"/>
          </w:tcPr>
          <w:p>
            <w:pPr>
              <w:keepNext/>
              <w:spacing w:after="0"/>
            </w:pPr>
            <w:r>
              <w:rPr>
                <w:rFonts w:ascii="Times New Roman" w:hAnsi="Times New Roman"/>
                <w:sz w:val="19"/>
              </w:rPr>
              <w:t>0.371</w:t>
            </w:r>
          </w:p>
        </w:tc>
        <w:tc>
          <w:tcPr>
            <w:tcW w:type="dxa" w:w="1053"/>
          </w:tcPr>
          <w:p>
            <w:pPr>
              <w:keepNext/>
              <w:spacing w:after="0"/>
            </w:pPr>
            <w:r>
              <w:rPr>
                <w:rFonts w:ascii="Times New Roman" w:hAnsi="Times New Roman"/>
                <w:sz w:val="19"/>
              </w:rPr>
              <w:t>0.795</w:t>
            </w:r>
          </w:p>
        </w:tc>
        <w:tc>
          <w:tcPr>
            <w:tcW w:type="dxa" w:w="1053"/>
          </w:tcPr>
          <w:p>
            <w:pPr>
              <w:keepNext/>
              <w:spacing w:after="0"/>
            </w:pPr>
            <w:r>
              <w:rPr>
                <w:rFonts w:ascii="Times New Roman" w:hAnsi="Times New Roman"/>
                <w:sz w:val="19"/>
              </w:rPr>
              <w:t>0.796</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0</w:t>
            </w:r>
          </w:p>
        </w:tc>
        <w:tc>
          <w:tcPr>
            <w:tcW w:type="dxa" w:w="1053"/>
          </w:tcPr>
          <w:p>
            <w:pPr>
              <w:keepNext/>
              <w:spacing w:after="0"/>
            </w:pPr>
            <w:r>
              <w:rPr>
                <w:rFonts w:ascii="Times New Roman" w:hAnsi="Times New Roman"/>
                <w:sz w:val="19"/>
              </w:rPr>
              <w:t>0.827</w:t>
            </w:r>
          </w:p>
        </w:tc>
        <w:tc>
          <w:tcPr>
            <w:tcW w:type="dxa" w:w="1053"/>
          </w:tcPr>
          <w:p>
            <w:pPr>
              <w:keepNext/>
              <w:spacing w:after="0"/>
            </w:pPr>
            <w:r>
              <w:rPr>
                <w:rFonts w:ascii="Times New Roman" w:hAnsi="Times New Roman"/>
                <w:sz w:val="19"/>
              </w:rPr>
              <w:t>0.736</w:t>
            </w:r>
          </w:p>
        </w:tc>
        <w:tc>
          <w:tcPr>
            <w:tcW w:type="dxa" w:w="1053"/>
          </w:tcPr>
          <w:p>
            <w:pPr>
              <w:keepNext/>
              <w:spacing w:after="0"/>
            </w:pPr>
            <w:r>
              <w:rPr>
                <w:rFonts w:ascii="Times New Roman" w:hAnsi="Times New Roman"/>
                <w:sz w:val="19"/>
              </w:rPr>
              <w:t>0.728</w:t>
            </w:r>
          </w:p>
        </w:tc>
        <w:tc>
          <w:tcPr>
            <w:tcW w:type="dxa" w:w="1053"/>
          </w:tcPr>
          <w:p>
            <w:pPr>
              <w:keepNext/>
              <w:spacing w:after="0"/>
            </w:pPr>
            <w:r>
              <w:rPr>
                <w:rFonts w:ascii="Times New Roman" w:hAnsi="Times New Roman"/>
                <w:sz w:val="19"/>
              </w:rPr>
              <w:t>0.385</w:t>
            </w:r>
          </w:p>
        </w:tc>
        <w:tc>
          <w:tcPr>
            <w:tcW w:type="dxa" w:w="1053"/>
          </w:tcPr>
          <w:p>
            <w:pPr>
              <w:keepNext/>
              <w:spacing w:after="0"/>
            </w:pPr>
            <w:r>
              <w:rPr>
                <w:rFonts w:ascii="Times New Roman" w:hAnsi="Times New Roman"/>
                <w:sz w:val="19"/>
              </w:rPr>
              <w:t>0.376</w:t>
            </w:r>
          </w:p>
        </w:tc>
        <w:tc>
          <w:tcPr>
            <w:tcW w:type="dxa" w:w="1053"/>
          </w:tcPr>
          <w:p>
            <w:pPr>
              <w:keepNext/>
              <w:spacing w:after="0"/>
            </w:pPr>
            <w:r>
              <w:rPr>
                <w:rFonts w:ascii="Times New Roman" w:hAnsi="Times New Roman"/>
                <w:sz w:val="19"/>
              </w:rPr>
              <w:t>0.826</w:t>
            </w:r>
          </w:p>
        </w:tc>
        <w:tc>
          <w:tcPr>
            <w:tcW w:type="dxa" w:w="1053"/>
          </w:tcPr>
          <w:p>
            <w:pPr>
              <w:keepNext/>
              <w:spacing w:after="0"/>
            </w:pPr>
            <w:r>
              <w:rPr>
                <w:rFonts w:ascii="Times New Roman" w:hAnsi="Times New Roman"/>
                <w:sz w:val="19"/>
              </w:rPr>
              <w:t>0.827</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2</w:t>
            </w:r>
          </w:p>
        </w:tc>
        <w:tc>
          <w:tcPr>
            <w:tcW w:type="dxa" w:w="1053"/>
          </w:tcPr>
          <w:p>
            <w:pPr>
              <w:keepNext/>
              <w:spacing w:after="0"/>
            </w:pPr>
            <w:r>
              <w:rPr>
                <w:rFonts w:ascii="Times New Roman" w:hAnsi="Times New Roman"/>
                <w:sz w:val="19"/>
              </w:rPr>
              <w:t>0.856</w:t>
            </w:r>
          </w:p>
        </w:tc>
        <w:tc>
          <w:tcPr>
            <w:tcW w:type="dxa" w:w="1053"/>
          </w:tcPr>
          <w:p>
            <w:pPr>
              <w:keepNext/>
              <w:spacing w:after="0"/>
            </w:pPr>
            <w:r>
              <w:rPr>
                <w:rFonts w:ascii="Times New Roman" w:hAnsi="Times New Roman"/>
                <w:sz w:val="19"/>
              </w:rPr>
              <w:t>0.756</w:t>
            </w:r>
          </w:p>
        </w:tc>
        <w:tc>
          <w:tcPr>
            <w:tcW w:type="dxa" w:w="1053"/>
          </w:tcPr>
          <w:p>
            <w:pPr>
              <w:keepNext/>
              <w:spacing w:after="0"/>
            </w:pPr>
            <w:r>
              <w:rPr>
                <w:rFonts w:ascii="Times New Roman" w:hAnsi="Times New Roman"/>
                <w:sz w:val="19"/>
              </w:rPr>
              <w:t>0.751</w:t>
            </w:r>
          </w:p>
        </w:tc>
        <w:tc>
          <w:tcPr>
            <w:tcW w:type="dxa" w:w="1053"/>
          </w:tcPr>
          <w:p>
            <w:pPr>
              <w:keepNext/>
              <w:spacing w:after="0"/>
            </w:pPr>
            <w:r>
              <w:rPr>
                <w:rFonts w:ascii="Times New Roman" w:hAnsi="Times New Roman"/>
                <w:sz w:val="19"/>
              </w:rPr>
              <w:t>0.388</w:t>
            </w:r>
          </w:p>
        </w:tc>
        <w:tc>
          <w:tcPr>
            <w:tcW w:type="dxa" w:w="1053"/>
          </w:tcPr>
          <w:p>
            <w:pPr>
              <w:keepNext/>
              <w:spacing w:after="0"/>
            </w:pPr>
            <w:r>
              <w:rPr>
                <w:rFonts w:ascii="Times New Roman" w:hAnsi="Times New Roman"/>
                <w:sz w:val="19"/>
              </w:rPr>
              <w:t>0.379</w:t>
            </w:r>
          </w:p>
        </w:tc>
        <w:tc>
          <w:tcPr>
            <w:tcW w:type="dxa" w:w="1053"/>
          </w:tcPr>
          <w:p>
            <w:pPr>
              <w:keepNext/>
              <w:spacing w:after="0"/>
            </w:pPr>
            <w:r>
              <w:rPr>
                <w:rFonts w:ascii="Times New Roman" w:hAnsi="Times New Roman"/>
                <w:sz w:val="19"/>
              </w:rPr>
              <w:t>0.855</w:t>
            </w:r>
          </w:p>
        </w:tc>
        <w:tc>
          <w:tcPr>
            <w:tcW w:type="dxa" w:w="1053"/>
          </w:tcPr>
          <w:p>
            <w:pPr>
              <w:keepNext/>
              <w:spacing w:after="0"/>
            </w:pPr>
            <w:r>
              <w:rPr>
                <w:rFonts w:ascii="Times New Roman" w:hAnsi="Times New Roman"/>
                <w:sz w:val="19"/>
              </w:rPr>
              <w:t>0.856</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5</w:t>
            </w:r>
          </w:p>
        </w:tc>
        <w:tc>
          <w:tcPr>
            <w:tcW w:type="dxa" w:w="1053"/>
          </w:tcPr>
          <w:p>
            <w:pPr>
              <w:keepNext/>
              <w:spacing w:after="0"/>
            </w:pPr>
            <w:r>
              <w:rPr>
                <w:rFonts w:ascii="Times New Roman" w:hAnsi="Times New Roman"/>
                <w:sz w:val="19"/>
              </w:rPr>
              <w:t>0.894</w:t>
            </w:r>
          </w:p>
        </w:tc>
        <w:tc>
          <w:tcPr>
            <w:tcW w:type="dxa" w:w="1053"/>
          </w:tcPr>
          <w:p>
            <w:pPr>
              <w:keepNext/>
              <w:spacing w:after="0"/>
            </w:pPr>
            <w:r>
              <w:rPr>
                <w:rFonts w:ascii="Times New Roman" w:hAnsi="Times New Roman"/>
                <w:sz w:val="19"/>
              </w:rPr>
              <w:t>0.781</w:t>
            </w:r>
          </w:p>
        </w:tc>
        <w:tc>
          <w:tcPr>
            <w:tcW w:type="dxa" w:w="1053"/>
          </w:tcPr>
          <w:p>
            <w:pPr>
              <w:keepNext/>
              <w:spacing w:after="0"/>
            </w:pPr>
            <w:r>
              <w:rPr>
                <w:rFonts w:ascii="Times New Roman" w:hAnsi="Times New Roman"/>
                <w:sz w:val="19"/>
              </w:rPr>
              <w:t>0.782</w:t>
            </w:r>
          </w:p>
        </w:tc>
        <w:tc>
          <w:tcPr>
            <w:tcW w:type="dxa" w:w="1053"/>
          </w:tcPr>
          <w:p>
            <w:pPr>
              <w:keepNext/>
              <w:spacing w:after="0"/>
            </w:pPr>
            <w:r>
              <w:rPr>
                <w:rFonts w:ascii="Times New Roman" w:hAnsi="Times New Roman"/>
                <w:sz w:val="19"/>
              </w:rPr>
              <w:t>0.392</w:t>
            </w:r>
          </w:p>
        </w:tc>
        <w:tc>
          <w:tcPr>
            <w:tcW w:type="dxa" w:w="1053"/>
          </w:tcPr>
          <w:p>
            <w:pPr>
              <w:keepNext/>
              <w:spacing w:after="0"/>
            </w:pPr>
            <w:r>
              <w:rPr>
                <w:rFonts w:ascii="Times New Roman" w:hAnsi="Times New Roman"/>
                <w:sz w:val="19"/>
              </w:rPr>
              <w:t>0.391</w:t>
            </w:r>
          </w:p>
        </w:tc>
        <w:tc>
          <w:tcPr>
            <w:tcW w:type="dxa" w:w="1053"/>
          </w:tcPr>
          <w:p>
            <w:pPr>
              <w:keepNext/>
              <w:spacing w:after="0"/>
            </w:pPr>
            <w:r>
              <w:rPr>
                <w:rFonts w:ascii="Times New Roman" w:hAnsi="Times New Roman"/>
                <w:sz w:val="19"/>
              </w:rPr>
              <w:t>0.893</w:t>
            </w:r>
          </w:p>
        </w:tc>
        <w:tc>
          <w:tcPr>
            <w:tcW w:type="dxa" w:w="1053"/>
          </w:tcPr>
          <w:p>
            <w:pPr>
              <w:keepNext/>
              <w:spacing w:after="0"/>
            </w:pPr>
            <w:r>
              <w:rPr>
                <w:rFonts w:ascii="Times New Roman" w:hAnsi="Times New Roman"/>
                <w:sz w:val="19"/>
              </w:rPr>
              <w:t>0.894</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10</w:t>
            </w:r>
          </w:p>
        </w:tc>
        <w:tc>
          <w:tcPr>
            <w:tcW w:type="dxa" w:w="1053"/>
          </w:tcPr>
          <w:p>
            <w:pPr>
              <w:keepNext/>
              <w:spacing w:after="0"/>
            </w:pPr>
            <w:r>
              <w:rPr>
                <w:rFonts w:ascii="Times New Roman" w:hAnsi="Times New Roman"/>
                <w:sz w:val="19"/>
              </w:rPr>
              <w:t>0.942</w:t>
            </w:r>
          </w:p>
        </w:tc>
        <w:tc>
          <w:tcPr>
            <w:tcW w:type="dxa" w:w="1053"/>
          </w:tcPr>
          <w:p>
            <w:pPr>
              <w:keepNext/>
              <w:spacing w:after="0"/>
            </w:pPr>
            <w:r>
              <w:rPr>
                <w:rFonts w:ascii="Times New Roman" w:hAnsi="Times New Roman"/>
                <w:sz w:val="19"/>
              </w:rPr>
              <w:t>0.809</w:t>
            </w:r>
          </w:p>
        </w:tc>
        <w:tc>
          <w:tcPr>
            <w:tcW w:type="dxa" w:w="1053"/>
          </w:tcPr>
          <w:p>
            <w:pPr>
              <w:keepNext/>
              <w:spacing w:after="0"/>
            </w:pPr>
            <w:r>
              <w:rPr>
                <w:rFonts w:ascii="Times New Roman" w:hAnsi="Times New Roman"/>
                <w:sz w:val="19"/>
              </w:rPr>
              <w:t>0.820</w:t>
            </w:r>
          </w:p>
        </w:tc>
        <w:tc>
          <w:tcPr>
            <w:tcW w:type="dxa" w:w="1053"/>
          </w:tcPr>
          <w:p>
            <w:pPr>
              <w:keepNext/>
              <w:spacing w:after="0"/>
            </w:pPr>
            <w:r>
              <w:rPr>
                <w:rFonts w:ascii="Times New Roman" w:hAnsi="Times New Roman"/>
                <w:sz w:val="19"/>
              </w:rPr>
              <w:t>0.396</w:t>
            </w:r>
          </w:p>
        </w:tc>
        <w:tc>
          <w:tcPr>
            <w:tcW w:type="dxa" w:w="1053"/>
          </w:tcPr>
          <w:p>
            <w:pPr>
              <w:keepNext/>
              <w:spacing w:after="0"/>
            </w:pPr>
            <w:r>
              <w:rPr>
                <w:rFonts w:ascii="Times New Roman" w:hAnsi="Times New Roman"/>
                <w:sz w:val="19"/>
              </w:rPr>
              <w:t>0.387</w:t>
            </w:r>
          </w:p>
        </w:tc>
        <w:tc>
          <w:tcPr>
            <w:tcW w:type="dxa" w:w="1053"/>
          </w:tcPr>
          <w:p>
            <w:pPr>
              <w:keepNext/>
              <w:spacing w:after="0"/>
            </w:pPr>
            <w:r>
              <w:rPr>
                <w:rFonts w:ascii="Times New Roman" w:hAnsi="Times New Roman"/>
                <w:sz w:val="19"/>
              </w:rPr>
              <w:t>0.942</w:t>
            </w:r>
          </w:p>
        </w:tc>
        <w:tc>
          <w:tcPr>
            <w:tcW w:type="dxa" w:w="1053"/>
          </w:tcPr>
          <w:p>
            <w:pPr>
              <w:keepNext/>
              <w:spacing w:after="0"/>
            </w:pPr>
            <w:r>
              <w:rPr>
                <w:rFonts w:ascii="Times New Roman" w:hAnsi="Times New Roman"/>
                <w:sz w:val="19"/>
              </w:rPr>
              <w:t>0.942</w:t>
            </w:r>
          </w:p>
        </w:tc>
      </w:tr>
    </w:tbl>
    <w:p/>
    <w:p>
      <w:pPr>
        <w:pStyle w:val="Heading3"/>
      </w:pPr>
      <w:r>
        <w:rPr>
          <w:rFonts w:ascii="Times New Roman" w:hAnsi="Times New Roman"/>
        </w:rPr>
        <w:t>Band-pass filter: design</w:t>
      </w:r>
    </w:p>
    <w:p>
      <w:pPr>
        <w:jc w:val="both"/>
      </w:pPr>
      <w:r>
        <w:rPr>
          <w:rFonts w:ascii="Times New Roman" w:hAnsi="Times New Roman"/>
        </w:rPr>
        <w:t>Three filters were compared. BPF-T passes 300 to 3400 Hz, the usual telephone band [12]. BPF-S passes 120 to 4500 Hz; it was chosen so that all 15 STOI bands (133 Hz to 4.3 kHz) lie inside its pass band while the noise above them is still removed. Both are 4th-order Butterworth filters, chosen because their pass band is flat, and both are applied forward and backward so that there is no phase distortion or delay. An ideal brick-wall version of BPF-T and an oracle Wiener filter, which uses the true speech and noise spectra and is not a band-pass filter, were added for comparison.</w:t>
      </w:r>
    </w:p>
    <w:p>
      <w:pPr>
        <w:keepNext/>
        <w:jc w:val="center"/>
      </w:pPr>
      <w:r>
        <w:rPr>
          <w:rFonts w:ascii="Times New Roman" w:hAnsi="Times New Roman"/>
          <w:b/>
          <w:sz w:val="20"/>
        </w:rPr>
        <w:t>Table 7:</w:t>
      </w:r>
      <w:r>
        <w:rPr>
          <w:rFonts w:ascii="Times New Roman" w:hAnsi="Times New Roman"/>
          <w:sz w:val="20"/>
        </w:rPr>
        <w:t xml:space="preserve"> STOI with and without band-pass filtering, and the change in overall SNR caused by BPF-T.</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rPr>
          <w:cantSplit/>
          <w:tblHeader w:val="true"/>
        </w:trPr>
        <w:tc>
          <w:tcPr>
            <w:tcW w:type="dxa" w:w="1304"/>
          </w:tcPr>
          <w:p>
            <w:pPr>
              <w:keepNext/>
              <w:spacing w:after="0"/>
            </w:pPr>
            <w:r>
              <w:rPr>
                <w:rFonts w:ascii="Times New Roman" w:hAnsi="Times New Roman"/>
                <w:b/>
                <w:sz w:val="19"/>
              </w:rPr>
              <w:t>Noise</w:t>
            </w:r>
          </w:p>
        </w:tc>
        <w:tc>
          <w:tcPr>
            <w:tcW w:type="dxa" w:w="624"/>
          </w:tcPr>
          <w:p>
            <w:pPr>
              <w:keepNext/>
              <w:spacing w:after="0"/>
            </w:pPr>
            <w:r>
              <w:rPr>
                <w:rFonts w:ascii="Times New Roman" w:hAnsi="Times New Roman"/>
                <w:b/>
                <w:sz w:val="19"/>
              </w:rPr>
              <w:t>SNR</w:t>
            </w:r>
          </w:p>
        </w:tc>
        <w:tc>
          <w:tcPr>
            <w:tcW w:type="dxa" w:w="1228"/>
          </w:tcPr>
          <w:p>
            <w:pPr>
              <w:keepNext/>
              <w:spacing w:after="0"/>
            </w:pPr>
            <w:r>
              <w:rPr>
                <w:rFonts w:ascii="Times New Roman" w:hAnsi="Times New Roman"/>
                <w:b/>
                <w:sz w:val="19"/>
              </w:rPr>
              <w:t>Noisy</w:t>
            </w:r>
          </w:p>
        </w:tc>
        <w:tc>
          <w:tcPr>
            <w:tcW w:type="dxa" w:w="1228"/>
          </w:tcPr>
          <w:p>
            <w:pPr>
              <w:keepNext/>
              <w:spacing w:after="0"/>
            </w:pPr>
            <w:r>
              <w:rPr>
                <w:rFonts w:ascii="Times New Roman" w:hAnsi="Times New Roman"/>
                <w:b/>
                <w:sz w:val="19"/>
              </w:rPr>
              <w:t>BPF-T</w:t>
            </w:r>
          </w:p>
        </w:tc>
        <w:tc>
          <w:tcPr>
            <w:tcW w:type="dxa" w:w="1228"/>
          </w:tcPr>
          <w:p>
            <w:pPr>
              <w:keepNext/>
              <w:spacing w:after="0"/>
            </w:pPr>
            <w:r>
              <w:rPr>
                <w:rFonts w:ascii="Times New Roman" w:hAnsi="Times New Roman"/>
                <w:b/>
                <w:sz w:val="19"/>
              </w:rPr>
              <w:t>BPF-S</w:t>
            </w:r>
          </w:p>
        </w:tc>
        <w:tc>
          <w:tcPr>
            <w:tcW w:type="dxa" w:w="1228"/>
          </w:tcPr>
          <w:p>
            <w:pPr>
              <w:keepNext/>
              <w:spacing w:after="0"/>
            </w:pPr>
            <w:r>
              <w:rPr>
                <w:rFonts w:ascii="Times New Roman" w:hAnsi="Times New Roman"/>
                <w:b/>
                <w:sz w:val="19"/>
              </w:rPr>
              <w:t>Brick-wall</w:t>
            </w:r>
          </w:p>
        </w:tc>
        <w:tc>
          <w:tcPr>
            <w:tcW w:type="dxa" w:w="1228"/>
          </w:tcPr>
          <w:p>
            <w:pPr>
              <w:keepNext/>
              <w:spacing w:after="0"/>
            </w:pPr>
            <w:r>
              <w:rPr>
                <w:rFonts w:ascii="Times New Roman" w:hAnsi="Times New Roman"/>
                <w:b/>
                <w:sz w:val="19"/>
              </w:rPr>
              <w:t>Wiener</w:t>
            </w:r>
          </w:p>
        </w:tc>
        <w:tc>
          <w:tcPr>
            <w:tcW w:type="dxa" w:w="1228"/>
          </w:tcPr>
          <w:p>
            <w:pPr>
              <w:keepNext/>
              <w:spacing w:after="0"/>
            </w:pPr>
            <w:r>
              <w:rPr>
                <w:rFonts w:ascii="Times New Roman" w:hAnsi="Times New Roman"/>
                <w:b/>
                <w:sz w:val="19"/>
              </w:rPr>
              <w:t>SNR gain, BPF-T (dB)</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−2</w:t>
            </w:r>
          </w:p>
        </w:tc>
        <w:tc>
          <w:tcPr>
            <w:tcW w:type="dxa" w:w="1228"/>
          </w:tcPr>
          <w:p>
            <w:pPr>
              <w:keepNext/>
              <w:spacing w:after="0"/>
            </w:pPr>
            <w:r>
              <w:rPr>
                <w:rFonts w:ascii="Times New Roman" w:hAnsi="Times New Roman"/>
                <w:sz w:val="19"/>
              </w:rPr>
              <w:t>0.676</w:t>
            </w:r>
          </w:p>
        </w:tc>
        <w:tc>
          <w:tcPr>
            <w:tcW w:type="dxa" w:w="1228"/>
          </w:tcPr>
          <w:p>
            <w:pPr>
              <w:keepNext/>
              <w:spacing w:after="0"/>
            </w:pPr>
            <w:r>
              <w:rPr>
                <w:rFonts w:ascii="Times New Roman" w:hAnsi="Times New Roman"/>
                <w:sz w:val="19"/>
              </w:rPr>
              <w:t>0.619</w:t>
            </w:r>
          </w:p>
        </w:tc>
        <w:tc>
          <w:tcPr>
            <w:tcW w:type="dxa" w:w="1228"/>
          </w:tcPr>
          <w:p>
            <w:pPr>
              <w:keepNext/>
              <w:spacing w:after="0"/>
            </w:pPr>
            <w:r>
              <w:rPr>
                <w:rFonts w:ascii="Times New Roman" w:hAnsi="Times New Roman"/>
                <w:sz w:val="19"/>
              </w:rPr>
              <w:t>0.667</w:t>
            </w:r>
          </w:p>
        </w:tc>
        <w:tc>
          <w:tcPr>
            <w:tcW w:type="dxa" w:w="1228"/>
          </w:tcPr>
          <w:p>
            <w:pPr>
              <w:keepNext/>
              <w:spacing w:after="0"/>
            </w:pPr>
            <w:r>
              <w:rPr>
                <w:rFonts w:ascii="Times New Roman" w:hAnsi="Times New Roman"/>
                <w:sz w:val="19"/>
              </w:rPr>
              <w:t>0.597</w:t>
            </w:r>
          </w:p>
        </w:tc>
        <w:tc>
          <w:tcPr>
            <w:tcW w:type="dxa" w:w="1228"/>
          </w:tcPr>
          <w:p>
            <w:pPr>
              <w:keepNext/>
              <w:spacing w:after="0"/>
            </w:pPr>
            <w:r>
              <w:rPr>
                <w:rFonts w:ascii="Times New Roman" w:hAnsi="Times New Roman"/>
                <w:sz w:val="19"/>
              </w:rPr>
              <w:t>0.954</w:t>
            </w:r>
          </w:p>
        </w:tc>
        <w:tc>
          <w:tcPr>
            <w:tcW w:type="dxa" w:w="1228"/>
          </w:tcPr>
          <w:p>
            <w:pPr>
              <w:keepNext/>
              <w:spacing w:after="0"/>
            </w:pPr>
            <w:r>
              <w:rPr>
                <w:rFonts w:ascii="Times New Roman" w:hAnsi="Times New Roman"/>
                <w:sz w:val="19"/>
              </w:rPr>
              <w:t>1.256</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0</w:t>
            </w:r>
          </w:p>
        </w:tc>
        <w:tc>
          <w:tcPr>
            <w:tcW w:type="dxa" w:w="1228"/>
          </w:tcPr>
          <w:p>
            <w:pPr>
              <w:keepNext/>
              <w:spacing w:after="0"/>
            </w:pPr>
            <w:r>
              <w:rPr>
                <w:rFonts w:ascii="Times New Roman" w:hAnsi="Times New Roman"/>
                <w:sz w:val="19"/>
              </w:rPr>
              <w:t>0.712</w:t>
            </w:r>
          </w:p>
        </w:tc>
        <w:tc>
          <w:tcPr>
            <w:tcW w:type="dxa" w:w="1228"/>
          </w:tcPr>
          <w:p>
            <w:pPr>
              <w:keepNext/>
              <w:spacing w:after="0"/>
            </w:pPr>
            <w:r>
              <w:rPr>
                <w:rFonts w:ascii="Times New Roman" w:hAnsi="Times New Roman"/>
                <w:sz w:val="19"/>
              </w:rPr>
              <w:t>0.653</w:t>
            </w:r>
          </w:p>
        </w:tc>
        <w:tc>
          <w:tcPr>
            <w:tcW w:type="dxa" w:w="1228"/>
          </w:tcPr>
          <w:p>
            <w:pPr>
              <w:keepNext/>
              <w:spacing w:after="0"/>
            </w:pPr>
            <w:r>
              <w:rPr>
                <w:rFonts w:ascii="Times New Roman" w:hAnsi="Times New Roman"/>
                <w:sz w:val="19"/>
              </w:rPr>
              <w:t>0.704</w:t>
            </w:r>
          </w:p>
        </w:tc>
        <w:tc>
          <w:tcPr>
            <w:tcW w:type="dxa" w:w="1228"/>
          </w:tcPr>
          <w:p>
            <w:pPr>
              <w:keepNext/>
              <w:spacing w:after="0"/>
            </w:pPr>
            <w:r>
              <w:rPr>
                <w:rFonts w:ascii="Times New Roman" w:hAnsi="Times New Roman"/>
                <w:sz w:val="19"/>
              </w:rPr>
              <w:t>0.626</w:t>
            </w:r>
          </w:p>
        </w:tc>
        <w:tc>
          <w:tcPr>
            <w:tcW w:type="dxa" w:w="1228"/>
          </w:tcPr>
          <w:p>
            <w:pPr>
              <w:keepNext/>
              <w:spacing w:after="0"/>
            </w:pPr>
            <w:r>
              <w:rPr>
                <w:rFonts w:ascii="Times New Roman" w:hAnsi="Times New Roman"/>
                <w:sz w:val="19"/>
              </w:rPr>
              <w:t>0.960</w:t>
            </w:r>
          </w:p>
        </w:tc>
        <w:tc>
          <w:tcPr>
            <w:tcW w:type="dxa" w:w="1228"/>
          </w:tcPr>
          <w:p>
            <w:pPr>
              <w:keepNext/>
              <w:spacing w:after="0"/>
            </w:pPr>
            <w:r>
              <w:rPr>
                <w:rFonts w:ascii="Times New Roman" w:hAnsi="Times New Roman"/>
                <w:sz w:val="19"/>
              </w:rPr>
              <w:t>1.256</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2</w:t>
            </w:r>
          </w:p>
        </w:tc>
        <w:tc>
          <w:tcPr>
            <w:tcW w:type="dxa" w:w="1228"/>
          </w:tcPr>
          <w:p>
            <w:pPr>
              <w:keepNext/>
              <w:spacing w:after="0"/>
            </w:pPr>
            <w:r>
              <w:rPr>
                <w:rFonts w:ascii="Times New Roman" w:hAnsi="Times New Roman"/>
                <w:sz w:val="19"/>
              </w:rPr>
              <w:t>0.747</w:t>
            </w:r>
          </w:p>
        </w:tc>
        <w:tc>
          <w:tcPr>
            <w:tcW w:type="dxa" w:w="1228"/>
          </w:tcPr>
          <w:p>
            <w:pPr>
              <w:keepNext/>
              <w:spacing w:after="0"/>
            </w:pPr>
            <w:r>
              <w:rPr>
                <w:rFonts w:ascii="Times New Roman" w:hAnsi="Times New Roman"/>
                <w:sz w:val="19"/>
              </w:rPr>
              <w:t>0.686</w:t>
            </w:r>
          </w:p>
        </w:tc>
        <w:tc>
          <w:tcPr>
            <w:tcW w:type="dxa" w:w="1228"/>
          </w:tcPr>
          <w:p>
            <w:pPr>
              <w:keepNext/>
              <w:spacing w:after="0"/>
            </w:pPr>
            <w:r>
              <w:rPr>
                <w:rFonts w:ascii="Times New Roman" w:hAnsi="Times New Roman"/>
                <w:sz w:val="19"/>
              </w:rPr>
              <w:t>0.740</w:t>
            </w:r>
          </w:p>
        </w:tc>
        <w:tc>
          <w:tcPr>
            <w:tcW w:type="dxa" w:w="1228"/>
          </w:tcPr>
          <w:p>
            <w:pPr>
              <w:keepNext/>
              <w:spacing w:after="0"/>
            </w:pPr>
            <w:r>
              <w:rPr>
                <w:rFonts w:ascii="Times New Roman" w:hAnsi="Times New Roman"/>
                <w:sz w:val="19"/>
              </w:rPr>
              <w:t>0.654</w:t>
            </w:r>
          </w:p>
        </w:tc>
        <w:tc>
          <w:tcPr>
            <w:tcW w:type="dxa" w:w="1228"/>
          </w:tcPr>
          <w:p>
            <w:pPr>
              <w:keepNext/>
              <w:spacing w:after="0"/>
            </w:pPr>
            <w:r>
              <w:rPr>
                <w:rFonts w:ascii="Times New Roman" w:hAnsi="Times New Roman"/>
                <w:sz w:val="19"/>
              </w:rPr>
              <w:t>0.965</w:t>
            </w:r>
          </w:p>
        </w:tc>
        <w:tc>
          <w:tcPr>
            <w:tcW w:type="dxa" w:w="1228"/>
          </w:tcPr>
          <w:p>
            <w:pPr>
              <w:keepNext/>
              <w:spacing w:after="0"/>
            </w:pPr>
            <w:r>
              <w:rPr>
                <w:rFonts w:ascii="Times New Roman" w:hAnsi="Times New Roman"/>
                <w:sz w:val="19"/>
              </w:rPr>
              <w:t>1.256</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5</w:t>
            </w:r>
          </w:p>
        </w:tc>
        <w:tc>
          <w:tcPr>
            <w:tcW w:type="dxa" w:w="1228"/>
          </w:tcPr>
          <w:p>
            <w:pPr>
              <w:keepNext/>
              <w:spacing w:after="0"/>
            </w:pPr>
            <w:r>
              <w:rPr>
                <w:rFonts w:ascii="Times New Roman" w:hAnsi="Times New Roman"/>
                <w:sz w:val="19"/>
              </w:rPr>
              <w:t>0.798</w:t>
            </w:r>
          </w:p>
        </w:tc>
        <w:tc>
          <w:tcPr>
            <w:tcW w:type="dxa" w:w="1228"/>
          </w:tcPr>
          <w:p>
            <w:pPr>
              <w:keepNext/>
              <w:spacing w:after="0"/>
            </w:pPr>
            <w:r>
              <w:rPr>
                <w:rFonts w:ascii="Times New Roman" w:hAnsi="Times New Roman"/>
                <w:sz w:val="19"/>
              </w:rPr>
              <w:t>0.735</w:t>
            </w:r>
          </w:p>
        </w:tc>
        <w:tc>
          <w:tcPr>
            <w:tcW w:type="dxa" w:w="1228"/>
          </w:tcPr>
          <w:p>
            <w:pPr>
              <w:keepNext/>
              <w:spacing w:after="0"/>
            </w:pPr>
            <w:r>
              <w:rPr>
                <w:rFonts w:ascii="Times New Roman" w:hAnsi="Times New Roman"/>
                <w:sz w:val="19"/>
              </w:rPr>
              <w:t>0.792</w:t>
            </w:r>
          </w:p>
        </w:tc>
        <w:tc>
          <w:tcPr>
            <w:tcW w:type="dxa" w:w="1228"/>
          </w:tcPr>
          <w:p>
            <w:pPr>
              <w:keepNext/>
              <w:spacing w:after="0"/>
            </w:pPr>
            <w:r>
              <w:rPr>
                <w:rFonts w:ascii="Times New Roman" w:hAnsi="Times New Roman"/>
                <w:sz w:val="19"/>
              </w:rPr>
              <w:t>0.697</w:t>
            </w:r>
          </w:p>
        </w:tc>
        <w:tc>
          <w:tcPr>
            <w:tcW w:type="dxa" w:w="1228"/>
          </w:tcPr>
          <w:p>
            <w:pPr>
              <w:keepNext/>
              <w:spacing w:after="0"/>
            </w:pPr>
            <w:r>
              <w:rPr>
                <w:rFonts w:ascii="Times New Roman" w:hAnsi="Times New Roman"/>
                <w:sz w:val="19"/>
              </w:rPr>
              <w:t>0.973</w:t>
            </w:r>
          </w:p>
        </w:tc>
        <w:tc>
          <w:tcPr>
            <w:tcW w:type="dxa" w:w="1228"/>
          </w:tcPr>
          <w:p>
            <w:pPr>
              <w:keepNext/>
              <w:spacing w:after="0"/>
            </w:pPr>
            <w:r>
              <w:rPr>
                <w:rFonts w:ascii="Times New Roman" w:hAnsi="Times New Roman"/>
                <w:sz w:val="19"/>
              </w:rPr>
              <w:t>1.256</w:t>
            </w:r>
          </w:p>
        </w:tc>
      </w:tr>
      <w:tr>
        <w:trPr>
          <w:cantSplit/>
        </w:trPr>
        <w:tc>
          <w:tcPr>
            <w:tcW w:type="dxa" w:w="1304"/>
          </w:tcPr>
          <w:p>
            <w:pPr>
              <w:keepNext/>
              <w:spacing w:after="0"/>
            </w:pPr>
            <w:r>
              <w:rPr>
                <w:rFonts w:ascii="Times New Roman" w:hAnsi="Times New Roman"/>
                <w:sz w:val="19"/>
              </w:rPr>
              <w:t>white</w:t>
            </w:r>
          </w:p>
        </w:tc>
        <w:tc>
          <w:tcPr>
            <w:tcW w:type="dxa" w:w="624"/>
          </w:tcPr>
          <w:p>
            <w:pPr>
              <w:keepNext/>
              <w:spacing w:after="0"/>
            </w:pPr>
            <w:r>
              <w:rPr>
                <w:rFonts w:ascii="Times New Roman" w:hAnsi="Times New Roman"/>
                <w:sz w:val="19"/>
              </w:rPr>
              <w:t>10</w:t>
            </w:r>
          </w:p>
        </w:tc>
        <w:tc>
          <w:tcPr>
            <w:tcW w:type="dxa" w:w="1228"/>
          </w:tcPr>
          <w:p>
            <w:pPr>
              <w:keepNext/>
              <w:spacing w:after="0"/>
            </w:pPr>
            <w:r>
              <w:rPr>
                <w:rFonts w:ascii="Times New Roman" w:hAnsi="Times New Roman"/>
                <w:sz w:val="19"/>
              </w:rPr>
              <w:t>0.872</w:t>
            </w:r>
          </w:p>
        </w:tc>
        <w:tc>
          <w:tcPr>
            <w:tcW w:type="dxa" w:w="1228"/>
          </w:tcPr>
          <w:p>
            <w:pPr>
              <w:keepNext/>
              <w:spacing w:after="0"/>
            </w:pPr>
            <w:r>
              <w:rPr>
                <w:rFonts w:ascii="Times New Roman" w:hAnsi="Times New Roman"/>
                <w:sz w:val="19"/>
              </w:rPr>
              <w:t>0.809</w:t>
            </w:r>
          </w:p>
        </w:tc>
        <w:tc>
          <w:tcPr>
            <w:tcW w:type="dxa" w:w="1228"/>
          </w:tcPr>
          <w:p>
            <w:pPr>
              <w:keepNext/>
              <w:spacing w:after="0"/>
            </w:pPr>
            <w:r>
              <w:rPr>
                <w:rFonts w:ascii="Times New Roman" w:hAnsi="Times New Roman"/>
                <w:sz w:val="19"/>
              </w:rPr>
              <w:t>0.868</w:t>
            </w:r>
          </w:p>
        </w:tc>
        <w:tc>
          <w:tcPr>
            <w:tcW w:type="dxa" w:w="1228"/>
          </w:tcPr>
          <w:p>
            <w:pPr>
              <w:keepNext/>
              <w:spacing w:after="0"/>
            </w:pPr>
            <w:r>
              <w:rPr>
                <w:rFonts w:ascii="Times New Roman" w:hAnsi="Times New Roman"/>
                <w:sz w:val="19"/>
              </w:rPr>
              <w:t>0.764</w:t>
            </w:r>
          </w:p>
        </w:tc>
        <w:tc>
          <w:tcPr>
            <w:tcW w:type="dxa" w:w="1228"/>
          </w:tcPr>
          <w:p>
            <w:pPr>
              <w:keepNext/>
              <w:spacing w:after="0"/>
            </w:pPr>
            <w:r>
              <w:rPr>
                <w:rFonts w:ascii="Times New Roman" w:hAnsi="Times New Roman"/>
                <w:sz w:val="19"/>
              </w:rPr>
              <w:t>0.982</w:t>
            </w:r>
          </w:p>
        </w:tc>
        <w:tc>
          <w:tcPr>
            <w:tcW w:type="dxa" w:w="1228"/>
          </w:tcPr>
          <w:p>
            <w:pPr>
              <w:keepNext/>
              <w:spacing w:after="0"/>
            </w:pPr>
            <w:r>
              <w:rPr>
                <w:rFonts w:ascii="Times New Roman" w:hAnsi="Times New Roman"/>
                <w:sz w:val="19"/>
              </w:rPr>
              <w:t>1.256</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−2</w:t>
            </w:r>
          </w:p>
        </w:tc>
        <w:tc>
          <w:tcPr>
            <w:tcW w:type="dxa" w:w="1228"/>
          </w:tcPr>
          <w:p>
            <w:pPr>
              <w:keepNext/>
              <w:spacing w:after="0"/>
            </w:pPr>
            <w:r>
              <w:rPr>
                <w:rFonts w:ascii="Times New Roman" w:hAnsi="Times New Roman"/>
                <w:sz w:val="19"/>
              </w:rPr>
              <w:t>0.587</w:t>
            </w:r>
          </w:p>
        </w:tc>
        <w:tc>
          <w:tcPr>
            <w:tcW w:type="dxa" w:w="1228"/>
          </w:tcPr>
          <w:p>
            <w:pPr>
              <w:keepNext/>
              <w:spacing w:after="0"/>
            </w:pPr>
            <w:r>
              <w:rPr>
                <w:rFonts w:ascii="Times New Roman" w:hAnsi="Times New Roman"/>
                <w:sz w:val="19"/>
              </w:rPr>
              <w:t>0.553</w:t>
            </w:r>
          </w:p>
        </w:tc>
        <w:tc>
          <w:tcPr>
            <w:tcW w:type="dxa" w:w="1228"/>
          </w:tcPr>
          <w:p>
            <w:pPr>
              <w:keepNext/>
              <w:spacing w:after="0"/>
            </w:pPr>
            <w:r>
              <w:rPr>
                <w:rFonts w:ascii="Times New Roman" w:hAnsi="Times New Roman"/>
                <w:sz w:val="19"/>
              </w:rPr>
              <w:t>0.582</w:t>
            </w:r>
          </w:p>
        </w:tc>
        <w:tc>
          <w:tcPr>
            <w:tcW w:type="dxa" w:w="1228"/>
          </w:tcPr>
          <w:p>
            <w:pPr>
              <w:keepNext/>
              <w:spacing w:after="0"/>
            </w:pPr>
            <w:r>
              <w:rPr>
                <w:rFonts w:ascii="Times New Roman" w:hAnsi="Times New Roman"/>
                <w:sz w:val="19"/>
              </w:rPr>
              <w:t>0.528</w:t>
            </w:r>
          </w:p>
        </w:tc>
        <w:tc>
          <w:tcPr>
            <w:tcW w:type="dxa" w:w="1228"/>
          </w:tcPr>
          <w:p>
            <w:pPr>
              <w:keepNext/>
              <w:spacing w:after="0"/>
            </w:pPr>
            <w:r>
              <w:rPr>
                <w:rFonts w:ascii="Times New Roman" w:hAnsi="Times New Roman"/>
                <w:sz w:val="19"/>
              </w:rPr>
              <w:t>0.936</w:t>
            </w:r>
          </w:p>
        </w:tc>
        <w:tc>
          <w:tcPr>
            <w:tcW w:type="dxa" w:w="1228"/>
          </w:tcPr>
          <w:p>
            <w:pPr>
              <w:keepNext/>
              <w:spacing w:after="0"/>
            </w:pPr>
            <w:r>
              <w:rPr>
                <w:rFonts w:ascii="Times New Roman" w:hAnsi="Times New Roman"/>
                <w:sz w:val="19"/>
              </w:rPr>
              <w:t>−0.679</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0</w:t>
            </w:r>
          </w:p>
        </w:tc>
        <w:tc>
          <w:tcPr>
            <w:tcW w:type="dxa" w:w="1228"/>
          </w:tcPr>
          <w:p>
            <w:pPr>
              <w:keepNext/>
              <w:spacing w:after="0"/>
            </w:pPr>
            <w:r>
              <w:rPr>
                <w:rFonts w:ascii="Times New Roman" w:hAnsi="Times New Roman"/>
                <w:sz w:val="19"/>
              </w:rPr>
              <w:t>0.638</w:t>
            </w:r>
          </w:p>
        </w:tc>
        <w:tc>
          <w:tcPr>
            <w:tcW w:type="dxa" w:w="1228"/>
          </w:tcPr>
          <w:p>
            <w:pPr>
              <w:keepNext/>
              <w:spacing w:after="0"/>
            </w:pPr>
            <w:r>
              <w:rPr>
                <w:rFonts w:ascii="Times New Roman" w:hAnsi="Times New Roman"/>
                <w:sz w:val="19"/>
              </w:rPr>
              <w:t>0.600</w:t>
            </w:r>
          </w:p>
        </w:tc>
        <w:tc>
          <w:tcPr>
            <w:tcW w:type="dxa" w:w="1228"/>
          </w:tcPr>
          <w:p>
            <w:pPr>
              <w:keepNext/>
              <w:spacing w:after="0"/>
            </w:pPr>
            <w:r>
              <w:rPr>
                <w:rFonts w:ascii="Times New Roman" w:hAnsi="Times New Roman"/>
                <w:sz w:val="19"/>
              </w:rPr>
              <w:t>0.633</w:t>
            </w:r>
          </w:p>
        </w:tc>
        <w:tc>
          <w:tcPr>
            <w:tcW w:type="dxa" w:w="1228"/>
          </w:tcPr>
          <w:p>
            <w:pPr>
              <w:keepNext/>
              <w:spacing w:after="0"/>
            </w:pPr>
            <w:r>
              <w:rPr>
                <w:rFonts w:ascii="Times New Roman" w:hAnsi="Times New Roman"/>
                <w:sz w:val="19"/>
              </w:rPr>
              <w:t>0.574</w:t>
            </w:r>
          </w:p>
        </w:tc>
        <w:tc>
          <w:tcPr>
            <w:tcW w:type="dxa" w:w="1228"/>
          </w:tcPr>
          <w:p>
            <w:pPr>
              <w:keepNext/>
              <w:spacing w:after="0"/>
            </w:pPr>
            <w:r>
              <w:rPr>
                <w:rFonts w:ascii="Times New Roman" w:hAnsi="Times New Roman"/>
                <w:sz w:val="19"/>
              </w:rPr>
              <w:t>0.944</w:t>
            </w:r>
          </w:p>
        </w:tc>
        <w:tc>
          <w:tcPr>
            <w:tcW w:type="dxa" w:w="1228"/>
          </w:tcPr>
          <w:p>
            <w:pPr>
              <w:keepNext/>
              <w:spacing w:after="0"/>
            </w:pPr>
            <w:r>
              <w:rPr>
                <w:rFonts w:ascii="Times New Roman" w:hAnsi="Times New Roman"/>
                <w:sz w:val="19"/>
              </w:rPr>
              <w:t>−0.679</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2</w:t>
            </w:r>
          </w:p>
        </w:tc>
        <w:tc>
          <w:tcPr>
            <w:tcW w:type="dxa" w:w="1228"/>
          </w:tcPr>
          <w:p>
            <w:pPr>
              <w:keepNext/>
              <w:spacing w:after="0"/>
            </w:pPr>
            <w:r>
              <w:rPr>
                <w:rFonts w:ascii="Times New Roman" w:hAnsi="Times New Roman"/>
                <w:sz w:val="19"/>
              </w:rPr>
              <w:t>0.690</w:t>
            </w:r>
          </w:p>
        </w:tc>
        <w:tc>
          <w:tcPr>
            <w:tcW w:type="dxa" w:w="1228"/>
          </w:tcPr>
          <w:p>
            <w:pPr>
              <w:keepNext/>
              <w:spacing w:after="0"/>
            </w:pPr>
            <w:r>
              <w:rPr>
                <w:rFonts w:ascii="Times New Roman" w:hAnsi="Times New Roman"/>
                <w:sz w:val="19"/>
              </w:rPr>
              <w:t>0.648</w:t>
            </w:r>
          </w:p>
        </w:tc>
        <w:tc>
          <w:tcPr>
            <w:tcW w:type="dxa" w:w="1228"/>
          </w:tcPr>
          <w:p>
            <w:pPr>
              <w:keepNext/>
              <w:spacing w:after="0"/>
            </w:pPr>
            <w:r>
              <w:rPr>
                <w:rFonts w:ascii="Times New Roman" w:hAnsi="Times New Roman"/>
                <w:sz w:val="19"/>
              </w:rPr>
              <w:t>0.684</w:t>
            </w:r>
          </w:p>
        </w:tc>
        <w:tc>
          <w:tcPr>
            <w:tcW w:type="dxa" w:w="1228"/>
          </w:tcPr>
          <w:p>
            <w:pPr>
              <w:keepNext/>
              <w:spacing w:after="0"/>
            </w:pPr>
            <w:r>
              <w:rPr>
                <w:rFonts w:ascii="Times New Roman" w:hAnsi="Times New Roman"/>
                <w:sz w:val="19"/>
              </w:rPr>
              <w:t>0.621</w:t>
            </w:r>
          </w:p>
        </w:tc>
        <w:tc>
          <w:tcPr>
            <w:tcW w:type="dxa" w:w="1228"/>
          </w:tcPr>
          <w:p>
            <w:pPr>
              <w:keepNext/>
              <w:spacing w:after="0"/>
            </w:pPr>
            <w:r>
              <w:rPr>
                <w:rFonts w:ascii="Times New Roman" w:hAnsi="Times New Roman"/>
                <w:sz w:val="19"/>
              </w:rPr>
              <w:t>0.953</w:t>
            </w:r>
          </w:p>
        </w:tc>
        <w:tc>
          <w:tcPr>
            <w:tcW w:type="dxa" w:w="1228"/>
          </w:tcPr>
          <w:p>
            <w:pPr>
              <w:keepNext/>
              <w:spacing w:after="0"/>
            </w:pPr>
            <w:r>
              <w:rPr>
                <w:rFonts w:ascii="Times New Roman" w:hAnsi="Times New Roman"/>
                <w:sz w:val="19"/>
              </w:rPr>
              <w:t>−0.679</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5</w:t>
            </w:r>
          </w:p>
        </w:tc>
        <w:tc>
          <w:tcPr>
            <w:tcW w:type="dxa" w:w="1228"/>
          </w:tcPr>
          <w:p>
            <w:pPr>
              <w:keepNext/>
              <w:spacing w:after="0"/>
            </w:pPr>
            <w:r>
              <w:rPr>
                <w:rFonts w:ascii="Times New Roman" w:hAnsi="Times New Roman"/>
                <w:sz w:val="19"/>
              </w:rPr>
              <w:t>0.765</w:t>
            </w:r>
          </w:p>
        </w:tc>
        <w:tc>
          <w:tcPr>
            <w:tcW w:type="dxa" w:w="1228"/>
          </w:tcPr>
          <w:p>
            <w:pPr>
              <w:keepNext/>
              <w:spacing w:after="0"/>
            </w:pPr>
            <w:r>
              <w:rPr>
                <w:rFonts w:ascii="Times New Roman" w:hAnsi="Times New Roman"/>
                <w:sz w:val="19"/>
              </w:rPr>
              <w:t>0.716</w:t>
            </w:r>
          </w:p>
        </w:tc>
        <w:tc>
          <w:tcPr>
            <w:tcW w:type="dxa" w:w="1228"/>
          </w:tcPr>
          <w:p>
            <w:pPr>
              <w:keepNext/>
              <w:spacing w:after="0"/>
            </w:pPr>
            <w:r>
              <w:rPr>
                <w:rFonts w:ascii="Times New Roman" w:hAnsi="Times New Roman"/>
                <w:sz w:val="19"/>
              </w:rPr>
              <w:t>0.758</w:t>
            </w:r>
          </w:p>
        </w:tc>
        <w:tc>
          <w:tcPr>
            <w:tcW w:type="dxa" w:w="1228"/>
          </w:tcPr>
          <w:p>
            <w:pPr>
              <w:keepNext/>
              <w:spacing w:after="0"/>
            </w:pPr>
            <w:r>
              <w:rPr>
                <w:rFonts w:ascii="Times New Roman" w:hAnsi="Times New Roman"/>
                <w:sz w:val="19"/>
              </w:rPr>
              <w:t>0.686</w:t>
            </w:r>
          </w:p>
        </w:tc>
        <w:tc>
          <w:tcPr>
            <w:tcW w:type="dxa" w:w="1228"/>
          </w:tcPr>
          <w:p>
            <w:pPr>
              <w:keepNext/>
              <w:spacing w:after="0"/>
            </w:pPr>
            <w:r>
              <w:rPr>
                <w:rFonts w:ascii="Times New Roman" w:hAnsi="Times New Roman"/>
                <w:sz w:val="19"/>
              </w:rPr>
              <w:t>0.964</w:t>
            </w:r>
          </w:p>
        </w:tc>
        <w:tc>
          <w:tcPr>
            <w:tcW w:type="dxa" w:w="1228"/>
          </w:tcPr>
          <w:p>
            <w:pPr>
              <w:keepNext/>
              <w:spacing w:after="0"/>
            </w:pPr>
            <w:r>
              <w:rPr>
                <w:rFonts w:ascii="Times New Roman" w:hAnsi="Times New Roman"/>
                <w:sz w:val="19"/>
              </w:rPr>
              <w:t>−0.679</w:t>
            </w:r>
          </w:p>
        </w:tc>
      </w:tr>
      <w:tr>
        <w:trPr>
          <w:cantSplit/>
        </w:trPr>
        <w:tc>
          <w:tcPr>
            <w:tcW w:type="dxa" w:w="1304"/>
          </w:tcPr>
          <w:p>
            <w:pPr>
              <w:keepNext/>
              <w:spacing w:after="0"/>
            </w:pPr>
            <w:r>
              <w:rPr>
                <w:rFonts w:ascii="Times New Roman" w:hAnsi="Times New Roman"/>
                <w:sz w:val="19"/>
              </w:rPr>
              <w:t>babble</w:t>
            </w:r>
          </w:p>
        </w:tc>
        <w:tc>
          <w:tcPr>
            <w:tcW w:type="dxa" w:w="624"/>
          </w:tcPr>
          <w:p>
            <w:pPr>
              <w:keepNext/>
              <w:spacing w:after="0"/>
            </w:pPr>
            <w:r>
              <w:rPr>
                <w:rFonts w:ascii="Times New Roman" w:hAnsi="Times New Roman"/>
                <w:sz w:val="19"/>
              </w:rPr>
              <w:t>10</w:t>
            </w:r>
          </w:p>
        </w:tc>
        <w:tc>
          <w:tcPr>
            <w:tcW w:type="dxa" w:w="1228"/>
          </w:tcPr>
          <w:p>
            <w:pPr>
              <w:keepNext/>
              <w:spacing w:after="0"/>
            </w:pPr>
            <w:r>
              <w:rPr>
                <w:rFonts w:ascii="Times New Roman" w:hAnsi="Times New Roman"/>
                <w:sz w:val="19"/>
              </w:rPr>
              <w:t>0.869</w:t>
            </w:r>
          </w:p>
        </w:tc>
        <w:tc>
          <w:tcPr>
            <w:tcW w:type="dxa" w:w="1228"/>
          </w:tcPr>
          <w:p>
            <w:pPr>
              <w:keepNext/>
              <w:spacing w:after="0"/>
            </w:pPr>
            <w:r>
              <w:rPr>
                <w:rFonts w:ascii="Times New Roman" w:hAnsi="Times New Roman"/>
                <w:sz w:val="19"/>
              </w:rPr>
              <w:t>0.811</w:t>
            </w:r>
          </w:p>
        </w:tc>
        <w:tc>
          <w:tcPr>
            <w:tcW w:type="dxa" w:w="1228"/>
          </w:tcPr>
          <w:p>
            <w:pPr>
              <w:keepNext/>
              <w:spacing w:after="0"/>
            </w:pPr>
            <w:r>
              <w:rPr>
                <w:rFonts w:ascii="Times New Roman" w:hAnsi="Times New Roman"/>
                <w:sz w:val="19"/>
              </w:rPr>
              <w:t>0.862</w:t>
            </w:r>
          </w:p>
        </w:tc>
        <w:tc>
          <w:tcPr>
            <w:tcW w:type="dxa" w:w="1228"/>
          </w:tcPr>
          <w:p>
            <w:pPr>
              <w:keepNext/>
              <w:spacing w:after="0"/>
            </w:pPr>
            <w:r>
              <w:rPr>
                <w:rFonts w:ascii="Times New Roman" w:hAnsi="Times New Roman"/>
                <w:sz w:val="19"/>
              </w:rPr>
              <w:t>0.773</w:t>
            </w:r>
          </w:p>
        </w:tc>
        <w:tc>
          <w:tcPr>
            <w:tcW w:type="dxa" w:w="1228"/>
          </w:tcPr>
          <w:p>
            <w:pPr>
              <w:keepNext/>
              <w:spacing w:after="0"/>
            </w:pPr>
            <w:r>
              <w:rPr>
                <w:rFonts w:ascii="Times New Roman" w:hAnsi="Times New Roman"/>
                <w:sz w:val="19"/>
              </w:rPr>
              <w:t>0.979</w:t>
            </w:r>
          </w:p>
        </w:tc>
        <w:tc>
          <w:tcPr>
            <w:tcW w:type="dxa" w:w="1228"/>
          </w:tcPr>
          <w:p>
            <w:pPr>
              <w:keepNext/>
              <w:spacing w:after="0"/>
            </w:pPr>
            <w:r>
              <w:rPr>
                <w:rFonts w:ascii="Times New Roman" w:hAnsi="Times New Roman"/>
                <w:sz w:val="19"/>
              </w:rPr>
              <w:t>−0.679</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−2</w:t>
            </w:r>
          </w:p>
        </w:tc>
        <w:tc>
          <w:tcPr>
            <w:tcW w:type="dxa" w:w="1228"/>
          </w:tcPr>
          <w:p>
            <w:pPr>
              <w:keepNext/>
              <w:spacing w:after="0"/>
            </w:pPr>
            <w:r>
              <w:rPr>
                <w:rFonts w:ascii="Times New Roman" w:hAnsi="Times New Roman"/>
                <w:sz w:val="19"/>
              </w:rPr>
              <w:t>0.796</w:t>
            </w:r>
          </w:p>
        </w:tc>
        <w:tc>
          <w:tcPr>
            <w:tcW w:type="dxa" w:w="1228"/>
          </w:tcPr>
          <w:p>
            <w:pPr>
              <w:keepNext/>
              <w:spacing w:after="0"/>
            </w:pPr>
            <w:r>
              <w:rPr>
                <w:rFonts w:ascii="Times New Roman" w:hAnsi="Times New Roman"/>
                <w:sz w:val="19"/>
              </w:rPr>
              <w:t>0.757</w:t>
            </w:r>
          </w:p>
        </w:tc>
        <w:tc>
          <w:tcPr>
            <w:tcW w:type="dxa" w:w="1228"/>
          </w:tcPr>
          <w:p>
            <w:pPr>
              <w:keepNext/>
              <w:spacing w:after="0"/>
            </w:pPr>
            <w:r>
              <w:rPr>
                <w:rFonts w:ascii="Times New Roman" w:hAnsi="Times New Roman"/>
                <w:sz w:val="19"/>
              </w:rPr>
              <w:t>0.790</w:t>
            </w:r>
          </w:p>
        </w:tc>
        <w:tc>
          <w:tcPr>
            <w:tcW w:type="dxa" w:w="1228"/>
          </w:tcPr>
          <w:p>
            <w:pPr>
              <w:keepNext/>
              <w:spacing w:after="0"/>
            </w:pPr>
            <w:r>
              <w:rPr>
                <w:rFonts w:ascii="Times New Roman" w:hAnsi="Times New Roman"/>
                <w:sz w:val="19"/>
              </w:rPr>
              <w:t>0.732</w:t>
            </w:r>
          </w:p>
        </w:tc>
        <w:tc>
          <w:tcPr>
            <w:tcW w:type="dxa" w:w="1228"/>
          </w:tcPr>
          <w:p>
            <w:pPr>
              <w:keepNext/>
              <w:spacing w:after="0"/>
            </w:pPr>
            <w:r>
              <w:rPr>
                <w:rFonts w:ascii="Times New Roman" w:hAnsi="Times New Roman"/>
                <w:sz w:val="19"/>
              </w:rPr>
              <w:t>0.968</w:t>
            </w:r>
          </w:p>
        </w:tc>
        <w:tc>
          <w:tcPr>
            <w:tcW w:type="dxa" w:w="1228"/>
          </w:tcPr>
          <w:p>
            <w:pPr>
              <w:keepNext/>
              <w:spacing w:after="0"/>
            </w:pPr>
            <w:r>
              <w:rPr>
                <w:rFonts w:ascii="Times New Roman" w:hAnsi="Times New Roman"/>
                <w:sz w:val="19"/>
              </w:rPr>
              <w:t>4.463</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0</w:t>
            </w:r>
          </w:p>
        </w:tc>
        <w:tc>
          <w:tcPr>
            <w:tcW w:type="dxa" w:w="1228"/>
          </w:tcPr>
          <w:p>
            <w:pPr>
              <w:keepNext/>
              <w:spacing w:after="0"/>
            </w:pPr>
            <w:r>
              <w:rPr>
                <w:rFonts w:ascii="Times New Roman" w:hAnsi="Times New Roman"/>
                <w:sz w:val="19"/>
              </w:rPr>
              <w:t>0.827</w:t>
            </w:r>
          </w:p>
        </w:tc>
        <w:tc>
          <w:tcPr>
            <w:tcW w:type="dxa" w:w="1228"/>
          </w:tcPr>
          <w:p>
            <w:pPr>
              <w:keepNext/>
              <w:spacing w:after="0"/>
            </w:pPr>
            <w:r>
              <w:rPr>
                <w:rFonts w:ascii="Times New Roman" w:hAnsi="Times New Roman"/>
                <w:sz w:val="19"/>
              </w:rPr>
              <w:t>0.786</w:t>
            </w:r>
          </w:p>
        </w:tc>
        <w:tc>
          <w:tcPr>
            <w:tcW w:type="dxa" w:w="1228"/>
          </w:tcPr>
          <w:p>
            <w:pPr>
              <w:keepNext/>
              <w:spacing w:after="0"/>
            </w:pPr>
            <w:r>
              <w:rPr>
                <w:rFonts w:ascii="Times New Roman" w:hAnsi="Times New Roman"/>
                <w:sz w:val="19"/>
              </w:rPr>
              <w:t>0.821</w:t>
            </w:r>
          </w:p>
        </w:tc>
        <w:tc>
          <w:tcPr>
            <w:tcW w:type="dxa" w:w="1228"/>
          </w:tcPr>
          <w:p>
            <w:pPr>
              <w:keepNext/>
              <w:spacing w:after="0"/>
            </w:pPr>
            <w:r>
              <w:rPr>
                <w:rFonts w:ascii="Times New Roman" w:hAnsi="Times New Roman"/>
                <w:sz w:val="19"/>
              </w:rPr>
              <w:t>0.758</w:t>
            </w:r>
          </w:p>
        </w:tc>
        <w:tc>
          <w:tcPr>
            <w:tcW w:type="dxa" w:w="1228"/>
          </w:tcPr>
          <w:p>
            <w:pPr>
              <w:keepNext/>
              <w:spacing w:after="0"/>
            </w:pPr>
            <w:r>
              <w:rPr>
                <w:rFonts w:ascii="Times New Roman" w:hAnsi="Times New Roman"/>
                <w:sz w:val="19"/>
              </w:rPr>
              <w:t>0.973</w:t>
            </w:r>
          </w:p>
        </w:tc>
        <w:tc>
          <w:tcPr>
            <w:tcW w:type="dxa" w:w="1228"/>
          </w:tcPr>
          <w:p>
            <w:pPr>
              <w:keepNext/>
              <w:spacing w:after="0"/>
            </w:pPr>
            <w:r>
              <w:rPr>
                <w:rFonts w:ascii="Times New Roman" w:hAnsi="Times New Roman"/>
                <w:sz w:val="19"/>
              </w:rPr>
              <w:t>4.463</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2</w:t>
            </w:r>
          </w:p>
        </w:tc>
        <w:tc>
          <w:tcPr>
            <w:tcW w:type="dxa" w:w="1228"/>
          </w:tcPr>
          <w:p>
            <w:pPr>
              <w:keepNext/>
              <w:spacing w:after="0"/>
            </w:pPr>
            <w:r>
              <w:rPr>
                <w:rFonts w:ascii="Times New Roman" w:hAnsi="Times New Roman"/>
                <w:sz w:val="19"/>
              </w:rPr>
              <w:t>0.856</w:t>
            </w:r>
          </w:p>
        </w:tc>
        <w:tc>
          <w:tcPr>
            <w:tcW w:type="dxa" w:w="1228"/>
          </w:tcPr>
          <w:p>
            <w:pPr>
              <w:keepNext/>
              <w:spacing w:after="0"/>
            </w:pPr>
            <w:r>
              <w:rPr>
                <w:rFonts w:ascii="Times New Roman" w:hAnsi="Times New Roman"/>
                <w:sz w:val="19"/>
              </w:rPr>
              <w:t>0.812</w:t>
            </w:r>
          </w:p>
        </w:tc>
        <w:tc>
          <w:tcPr>
            <w:tcW w:type="dxa" w:w="1228"/>
          </w:tcPr>
          <w:p>
            <w:pPr>
              <w:keepNext/>
              <w:spacing w:after="0"/>
            </w:pPr>
            <w:r>
              <w:rPr>
                <w:rFonts w:ascii="Times New Roman" w:hAnsi="Times New Roman"/>
                <w:sz w:val="19"/>
              </w:rPr>
              <w:t>0.850</w:t>
            </w:r>
          </w:p>
        </w:tc>
        <w:tc>
          <w:tcPr>
            <w:tcW w:type="dxa" w:w="1228"/>
          </w:tcPr>
          <w:p>
            <w:pPr>
              <w:keepNext/>
              <w:spacing w:after="0"/>
            </w:pPr>
            <w:r>
              <w:rPr>
                <w:rFonts w:ascii="Times New Roman" w:hAnsi="Times New Roman"/>
                <w:sz w:val="19"/>
              </w:rPr>
              <w:t>0.781</w:t>
            </w:r>
          </w:p>
        </w:tc>
        <w:tc>
          <w:tcPr>
            <w:tcW w:type="dxa" w:w="1228"/>
          </w:tcPr>
          <w:p>
            <w:pPr>
              <w:keepNext/>
              <w:spacing w:after="0"/>
            </w:pPr>
            <w:r>
              <w:rPr>
                <w:rFonts w:ascii="Times New Roman" w:hAnsi="Times New Roman"/>
                <w:sz w:val="19"/>
              </w:rPr>
              <w:t>0.978</w:t>
            </w:r>
          </w:p>
        </w:tc>
        <w:tc>
          <w:tcPr>
            <w:tcW w:type="dxa" w:w="1228"/>
          </w:tcPr>
          <w:p>
            <w:pPr>
              <w:keepNext/>
              <w:spacing w:after="0"/>
            </w:pPr>
            <w:r>
              <w:rPr>
                <w:rFonts w:ascii="Times New Roman" w:hAnsi="Times New Roman"/>
                <w:sz w:val="19"/>
              </w:rPr>
              <w:t>4.463</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5</w:t>
            </w:r>
          </w:p>
        </w:tc>
        <w:tc>
          <w:tcPr>
            <w:tcW w:type="dxa" w:w="1228"/>
          </w:tcPr>
          <w:p>
            <w:pPr>
              <w:keepNext/>
              <w:spacing w:after="0"/>
            </w:pPr>
            <w:r>
              <w:rPr>
                <w:rFonts w:ascii="Times New Roman" w:hAnsi="Times New Roman"/>
                <w:sz w:val="19"/>
              </w:rPr>
              <w:t>0.894</w:t>
            </w:r>
          </w:p>
        </w:tc>
        <w:tc>
          <w:tcPr>
            <w:tcW w:type="dxa" w:w="1228"/>
          </w:tcPr>
          <w:p>
            <w:pPr>
              <w:keepNext/>
              <w:spacing w:after="0"/>
            </w:pPr>
            <w:r>
              <w:rPr>
                <w:rFonts w:ascii="Times New Roman" w:hAnsi="Times New Roman"/>
                <w:sz w:val="19"/>
              </w:rPr>
              <w:t>0.847</w:t>
            </w:r>
          </w:p>
        </w:tc>
        <w:tc>
          <w:tcPr>
            <w:tcW w:type="dxa" w:w="1228"/>
          </w:tcPr>
          <w:p>
            <w:pPr>
              <w:keepNext/>
              <w:spacing w:after="0"/>
            </w:pPr>
            <w:r>
              <w:rPr>
                <w:rFonts w:ascii="Times New Roman" w:hAnsi="Times New Roman"/>
                <w:sz w:val="19"/>
              </w:rPr>
              <w:t>0.888</w:t>
            </w:r>
          </w:p>
        </w:tc>
        <w:tc>
          <w:tcPr>
            <w:tcW w:type="dxa" w:w="1228"/>
          </w:tcPr>
          <w:p>
            <w:pPr>
              <w:keepNext/>
              <w:spacing w:after="0"/>
            </w:pPr>
            <w:r>
              <w:rPr>
                <w:rFonts w:ascii="Times New Roman" w:hAnsi="Times New Roman"/>
                <w:sz w:val="19"/>
              </w:rPr>
              <w:t>0.811</w:t>
            </w:r>
          </w:p>
        </w:tc>
        <w:tc>
          <w:tcPr>
            <w:tcW w:type="dxa" w:w="1228"/>
          </w:tcPr>
          <w:p>
            <w:pPr>
              <w:keepNext/>
              <w:spacing w:after="0"/>
            </w:pPr>
            <w:r>
              <w:rPr>
                <w:rFonts w:ascii="Times New Roman" w:hAnsi="Times New Roman"/>
                <w:sz w:val="19"/>
              </w:rPr>
              <w:t>0.983</w:t>
            </w:r>
          </w:p>
        </w:tc>
        <w:tc>
          <w:tcPr>
            <w:tcW w:type="dxa" w:w="1228"/>
          </w:tcPr>
          <w:p>
            <w:pPr>
              <w:keepNext/>
              <w:spacing w:after="0"/>
            </w:pPr>
            <w:r>
              <w:rPr>
                <w:rFonts w:ascii="Times New Roman" w:hAnsi="Times New Roman"/>
                <w:sz w:val="19"/>
              </w:rPr>
              <w:t>4.463</w:t>
            </w:r>
          </w:p>
        </w:tc>
      </w:tr>
      <w:tr>
        <w:trPr>
          <w:cantSplit/>
        </w:trPr>
        <w:tc>
          <w:tcPr>
            <w:tcW w:type="dxa" w:w="1304"/>
          </w:tcPr>
          <w:p>
            <w:pPr>
              <w:keepNext/>
              <w:spacing w:after="0"/>
            </w:pPr>
            <w:r>
              <w:rPr>
                <w:rFonts w:ascii="Times New Roman" w:hAnsi="Times New Roman"/>
                <w:sz w:val="19"/>
              </w:rPr>
              <w:t>machine-gun</w:t>
            </w:r>
          </w:p>
        </w:tc>
        <w:tc>
          <w:tcPr>
            <w:tcW w:type="dxa" w:w="624"/>
          </w:tcPr>
          <w:p>
            <w:pPr>
              <w:keepNext/>
              <w:spacing w:after="0"/>
            </w:pPr>
            <w:r>
              <w:rPr>
                <w:rFonts w:ascii="Times New Roman" w:hAnsi="Times New Roman"/>
                <w:sz w:val="19"/>
              </w:rPr>
              <w:t>10</w:t>
            </w:r>
          </w:p>
        </w:tc>
        <w:tc>
          <w:tcPr>
            <w:tcW w:type="dxa" w:w="1228"/>
          </w:tcPr>
          <w:p>
            <w:pPr>
              <w:keepNext/>
              <w:spacing w:after="0"/>
            </w:pPr>
            <w:r>
              <w:rPr>
                <w:rFonts w:ascii="Times New Roman" w:hAnsi="Times New Roman"/>
                <w:sz w:val="19"/>
              </w:rPr>
              <w:t>0.942</w:t>
            </w:r>
          </w:p>
        </w:tc>
        <w:tc>
          <w:tcPr>
            <w:tcW w:type="dxa" w:w="1228"/>
          </w:tcPr>
          <w:p>
            <w:pPr>
              <w:keepNext/>
              <w:spacing w:after="0"/>
            </w:pPr>
            <w:r>
              <w:rPr>
                <w:rFonts w:ascii="Times New Roman" w:hAnsi="Times New Roman"/>
                <w:sz w:val="19"/>
              </w:rPr>
              <w:t>0.890</w:t>
            </w:r>
          </w:p>
        </w:tc>
        <w:tc>
          <w:tcPr>
            <w:tcW w:type="dxa" w:w="1228"/>
          </w:tcPr>
          <w:p>
            <w:pPr>
              <w:keepNext/>
              <w:spacing w:after="0"/>
            </w:pPr>
            <w:r>
              <w:rPr>
                <w:rFonts w:ascii="Times New Roman" w:hAnsi="Times New Roman"/>
                <w:sz w:val="19"/>
              </w:rPr>
              <w:t>0.936</w:t>
            </w:r>
          </w:p>
        </w:tc>
        <w:tc>
          <w:tcPr>
            <w:tcW w:type="dxa" w:w="1228"/>
          </w:tcPr>
          <w:p>
            <w:pPr>
              <w:keepNext/>
              <w:spacing w:after="0"/>
            </w:pPr>
            <w:r>
              <w:rPr>
                <w:rFonts w:ascii="Times New Roman" w:hAnsi="Times New Roman"/>
                <w:sz w:val="19"/>
              </w:rPr>
              <w:t>0.848</w:t>
            </w:r>
          </w:p>
        </w:tc>
        <w:tc>
          <w:tcPr>
            <w:tcW w:type="dxa" w:w="1228"/>
          </w:tcPr>
          <w:p>
            <w:pPr>
              <w:keepNext/>
              <w:spacing w:after="0"/>
            </w:pPr>
            <w:r>
              <w:rPr>
                <w:rFonts w:ascii="Times New Roman" w:hAnsi="Times New Roman"/>
                <w:sz w:val="19"/>
              </w:rPr>
              <w:t>0.990</w:t>
            </w:r>
          </w:p>
        </w:tc>
        <w:tc>
          <w:tcPr>
            <w:tcW w:type="dxa" w:w="1228"/>
          </w:tcPr>
          <w:p>
            <w:pPr>
              <w:keepNext/>
              <w:spacing w:after="0"/>
            </w:pPr>
            <w:r>
              <w:rPr>
                <w:rFonts w:ascii="Times New Roman" w:hAnsi="Times New Roman"/>
                <w:sz w:val="19"/>
              </w:rPr>
              <w:t>4.463</w:t>
            </w:r>
          </w:p>
        </w:tc>
      </w:tr>
    </w:tbl>
    <w:p/>
    <w:p>
      <w:pPr>
        <w:pStyle w:val="Heading3"/>
      </w:pPr>
      <w:r>
        <w:rPr>
          <w:rFonts w:ascii="Times New Roman" w:hAnsi="Times New Roman"/>
        </w:rPr>
        <w:t>Band-pass filter: results</w:t>
      </w:r>
    </w:p>
    <w:p>
      <w:pPr>
        <w:jc w:val="both"/>
      </w:pPr>
      <w:r>
        <w:rPr>
          <w:rFonts w:ascii="Times New Roman" w:hAnsi="Times New Roman"/>
        </w:rPr>
        <w:t>No band-pass filter improved STOI for any noise or SNR (Table 7). On average BPF-T lowered STOI by 0.050, BPF-S by 0.006 and the brick-wall filter by 0.081, even though BPF-T raised the overall SNR by up to 4.5 dB for machine-gun noise and 1.3 dB for white noise. For babble the overall SNR even fell (−0.7 dB), because babble has the same spectrum as speech. The Wiener filter, in contrast, raised STOI by 0.048 to 0.349.</w:t>
      </w:r>
    </w:p>
    <w:p>
      <w:pPr>
        <w:jc w:val="both"/>
      </w:pPr>
      <w:r>
        <w:rPr>
          <w:rFonts w:ascii="Times New Roman" w:hAnsi="Times New Roman"/>
        </w:rPr>
        <w:t>The reason is that a fixed filter multiplies speech and noise at each frequency by the same gain. Inside its pass band the SNR of each STOI band does not change (largest change 0.03 dB), and STOI's normalisation cancels the gain itself, so the per-band scores in the pass band are identical with and without the filter (Figure 8). The only effect on STOI comes from the bands the filter removes. Once a band is attenuated by tens of decibels, STOI measures leakage from neighbouring bands there instead of speech, and the score of that band falls; even for clean speech the 150 Hz band drops to 0.66 after BPF-T. With 15 equally weighted bands, losing three or four costs about 0.04 to 0.06, which matches the results. Further checks on clean speech show that the phase of the filter does not matter to STOI (causal Butterworth 0.974, zero-phase filter with the same magnitude 0.975); what matters is how sharply the bands outside the pass band are cut (forward-backward 0.939, 511-tap FIR 0.908, brick-wall 0.886).</w:t>
      </w:r>
    </w:p>
    <w:p>
      <w:pPr>
        <w:keepNext/>
        <w:jc w:val="center"/>
      </w:pPr>
      <w:r>
        <w:drawing>
          <wp:inline xmlns:a="http://schemas.openxmlformats.org/drawingml/2006/main" xmlns:pic="http://schemas.openxmlformats.org/drawingml/2006/picture">
            <wp:extent cx="5904000" cy="1427379"/>
            <wp:docPr id="8" name="Picture 8"/>
            <wp:cNvGraphicFramePr>
              <a:graphicFrameLocks noChangeAspect="1"/>
            </wp:cNvGraphicFramePr>
            <a:graphic>
              <a:graphicData uri="http://schemas.openxmlformats.org/drawingml/2006/picture">
                <pic:pic>
                  <pic:nvPicPr>
                    <pic:cNvPr id="0" name="p6_stoi_per_band.jpg"/>
                    <pic:cNvPicPr/>
                  </pic:nvPicPr>
                  <pic:blipFill>
                    <a:blip r:embed="rId16"/>
                    <a:stretch>
                      <a:fillRect/>
                    </a:stretch>
                  </pic:blipFill>
                  <pic:spPr>
                    <a:xfrm>
                      <a:off x="0" y="0"/>
                      <a:ext cx="5904000" cy="1427379"/>
                    </a:xfrm>
                    <a:prstGeom prst="rect"/>
                  </pic:spPr>
                </pic:pic>
              </a:graphicData>
            </a:graphic>
          </wp:inline>
        </w:drawing>
      </w:r>
    </w:p>
    <w:p>
      <w:pPr>
        <w:jc w:val="center"/>
      </w:pPr>
      <w:r>
        <w:rPr>
          <w:rFonts w:ascii="Times New Roman" w:hAnsi="Times New Roman"/>
          <w:b/>
          <w:sz w:val="20"/>
        </w:rPr>
        <w:t>Figure 8:</w:t>
      </w:r>
      <w:r>
        <w:rPr>
          <w:rFonts w:ascii="Times New Roman" w:hAnsi="Times New Roman"/>
          <w:sz w:val="20"/>
        </w:rPr>
        <w:t xml:space="preserve"> STOI split into its 15 bands, for clean speech and the three noises at 0 dB. Inside the 300 to 3400 Hz pass band (grey) the curves with and without the filter coincide.</w:t>
      </w:r>
    </w:p>
    <w:p>
      <w:pPr>
        <w:pStyle w:val="Heading3"/>
      </w:pPr>
      <w:r>
        <w:rPr>
          <w:rFonts w:ascii="Times New Roman" w:hAnsi="Times New Roman"/>
        </w:rPr>
        <w:t>Comment on the filter design</w:t>
      </w:r>
    </w:p>
    <w:p>
      <w:pPr>
        <w:jc w:val="both"/>
      </w:pPr>
      <w:r>
        <w:rPr>
          <w:rFonts w:ascii="Times New Roman" w:hAnsi="Times New Roman"/>
        </w:rPr>
        <w:t>For STOI, a band-pass filter should be at least as wide as the band STOI uses, about 120 Hz to 4.5 kHz. Inside that band the type of filter and its phase hardly matter, and a zero-phase Butterworth is a safe choice. A narrower filter such as the telephone band raises the overall SNR but costs intelligibility, and the sharper its edges, the larger the loss. A fixed filter cannot remove noise that lies inside the speech band; that needs a gain that changes with time and frequency, as the Wiener result shows.</w:t>
      </w:r>
    </w:p>
    <w:p>
      <w:pPr>
        <w:pStyle w:val="Heading1"/>
      </w:pPr>
      <w:r>
        <w:rPr>
          <w:rFonts w:ascii="Times New Roman" w:hAnsi="Times New Roman"/>
        </w:rPr>
        <w:t>4. Code and Testing</w:t>
      </w:r>
    </w:p>
    <w:p>
      <w:pPr>
        <w:jc w:val="both"/>
      </w:pPr>
      <w:r>
        <w:rPr>
          <w:rFonts w:ascii="Times New Roman" w:hAnsi="Times New Roman"/>
        </w:rPr>
        <w:t>All processing was written in Python with NumPy, SciPy and pystoi. The STFT, its inverse, the phase generators, Griffin–Lim and the filters were written directly rather than taken from a library, so that each step could be checked. The repository contains phaselab.py (signal processing), experiments.py (one function per part), run_all.py (runs everything), recover.py (the recovery exercise), the executed notebook and the tests (github.com/Sarthak261-rgb/speech-phase-stoi).</w:t>
      </w:r>
    </w:p>
    <w:p>
      <w:pPr>
        <w:jc w:val="both"/>
      </w:pPr>
      <w:r>
        <w:rPr>
          <w:rFonts w:ascii="Times New Roman" w:hAnsi="Times New Roman"/>
        </w:rPr>
        <w:t>65 automated tests (pytest) check the properties that the results depend on. Table 8 summarises them; all of them pass. They run 97% of the lines of phaselab.py and 88% of recover.py. The code also passes the Ruff linter without warnings. Every random value uses a fixed seed: a fresh copy of the repository was run from scratch and reproduced every result table to within rounding error (largest difference 2×10</w:t>
      </w:r>
      <w:r>
        <w:rPr>
          <w:rFonts w:ascii="Times New Roman" w:hAnsi="Times New Roman"/>
          <w:vertAlign w:val="superscript"/>
        </w:rPr>
        <w:t>−14</w:t>
      </w:r>
      <w:r>
        <w:rPr>
          <w:rFonts w:ascii="Times New Roman" w:hAnsi="Times New Roman"/>
        </w:rPr>
        <w:t>).</w:t>
      </w:r>
    </w:p>
    <w:p>
      <w:pPr>
        <w:keepNext/>
        <w:jc w:val="center"/>
      </w:pPr>
      <w:r>
        <w:rPr>
          <w:rFonts w:ascii="Times New Roman" w:hAnsi="Times New Roman"/>
          <w:b/>
          <w:sz w:val="20"/>
        </w:rPr>
        <w:t>Table 8:</w:t>
      </w:r>
      <w:r>
        <w:rPr>
          <w:rFonts w:ascii="Times New Roman" w:hAnsi="Times New Roman"/>
          <w:sz w:val="20"/>
        </w:rPr>
        <w:t xml:space="preserve"> Automated tests.</w:t>
      </w:r>
    </w:p>
    <w:tbl>
      <w:tblPr>
        <w:tblStyle w:val="TableGrid"/>
        <w:tblW w:type="auto" w:w="0"/>
        <w:jc w:val="center"/>
        <w:tblLook w:firstColumn="1" w:firstRow="1" w:lastColumn="0" w:lastRow="0" w:noHBand="0" w:noVBand="1" w:val="04A0"/>
      </w:tblPr>
      <w:tblGrid>
        <w:gridCol w:w="2324"/>
        <w:gridCol w:w="2324"/>
        <w:gridCol w:w="2324"/>
        <w:gridCol w:w="2324"/>
      </w:tblGrid>
      <w:tr>
        <w:trPr>
          <w:cantSplit/>
          <w:tblHeader w:val="true"/>
        </w:trPr>
        <w:tc>
          <w:tcPr>
            <w:tcW w:type="dxa" w:w="2041"/>
          </w:tcPr>
          <w:p>
            <w:pPr>
              <w:keepNext/>
              <w:spacing w:after="0"/>
            </w:pPr>
            <w:r>
              <w:rPr>
                <w:rFonts w:ascii="Times New Roman" w:hAnsi="Times New Roman"/>
                <w:b/>
                <w:sz w:val="19"/>
              </w:rPr>
              <w:t>Area</w:t>
            </w:r>
          </w:p>
        </w:tc>
        <w:tc>
          <w:tcPr>
            <w:tcW w:type="dxa" w:w="737"/>
          </w:tcPr>
          <w:p>
            <w:pPr>
              <w:keepNext/>
              <w:spacing w:after="0"/>
            </w:pPr>
            <w:r>
              <w:rPr>
                <w:rFonts w:ascii="Times New Roman" w:hAnsi="Times New Roman"/>
                <w:b/>
                <w:sz w:val="19"/>
              </w:rPr>
              <w:t>Tests</w:t>
            </w:r>
          </w:p>
        </w:tc>
        <w:tc>
          <w:tcPr>
            <w:tcW w:type="dxa" w:w="5329"/>
          </w:tcPr>
          <w:p>
            <w:pPr>
              <w:keepNext/>
              <w:spacing w:after="0"/>
            </w:pPr>
            <w:r>
              <w:rPr>
                <w:rFonts w:ascii="Times New Roman" w:hAnsi="Times New Roman"/>
                <w:b/>
                <w:sz w:val="19"/>
              </w:rPr>
              <w:t>What is checked</w:t>
            </w:r>
          </w:p>
        </w:tc>
        <w:tc>
          <w:tcPr>
            <w:tcW w:type="dxa" w:w="1191"/>
          </w:tcPr>
          <w:p>
            <w:pPr>
              <w:keepNext/>
              <w:spacing w:after="0"/>
            </w:pPr>
            <w:r>
              <w:rPr>
                <w:rFonts w:ascii="Times New Roman" w:hAnsi="Times New Roman"/>
                <w:b/>
                <w:sz w:val="19"/>
              </w:rPr>
              <w:t>Result</w:t>
            </w:r>
          </w:p>
        </w:tc>
      </w:tr>
      <w:tr>
        <w:trPr>
          <w:cantSplit/>
        </w:trPr>
        <w:tc>
          <w:tcPr>
            <w:tcW w:type="dxa" w:w="2041"/>
          </w:tcPr>
          <w:p>
            <w:pPr>
              <w:keepNext/>
              <w:spacing w:after="0"/>
            </w:pPr>
            <w:r>
              <w:rPr>
                <w:rFonts w:ascii="Times New Roman" w:hAnsi="Times New Roman"/>
                <w:sz w:val="19"/>
              </w:rPr>
              <w:t>STFT and inverse</w:t>
            </w:r>
          </w:p>
        </w:tc>
        <w:tc>
          <w:tcPr>
            <w:tcW w:type="dxa" w:w="737"/>
          </w:tcPr>
          <w:p>
            <w:pPr>
              <w:keepNext/>
              <w:spacing w:after="0"/>
            </w:pPr>
            <w:r>
              <w:rPr>
                <w:rFonts w:ascii="Times New Roman" w:hAnsi="Times New Roman"/>
                <w:sz w:val="19"/>
              </w:rPr>
              <w:t>9</w:t>
            </w:r>
          </w:p>
        </w:tc>
        <w:tc>
          <w:tcPr>
            <w:tcW w:type="dxa" w:w="5329"/>
          </w:tcPr>
          <w:p>
            <w:pPr>
              <w:keepNext/>
              <w:spacing w:after="0"/>
            </w:pPr>
            <w:r>
              <w:rPr>
                <w:rFonts w:ascii="Times New Roman" w:hAnsi="Times New Roman"/>
                <w:sz w:val="19"/>
              </w:rPr>
              <w:t>exact reconstruction for every window size used; two-sided output; conjugate symmetry of a real signal; constant window overlap; complex output for a non-symmetric input</w:t>
            </w:r>
          </w:p>
        </w:tc>
        <w:tc>
          <w:tcPr>
            <w:tcW w:type="dxa" w:w="1191"/>
          </w:tcPr>
          <w:p>
            <w:pPr>
              <w:keepNext/>
              <w:spacing w:after="0"/>
            </w:pPr>
            <w:r>
              <w:rPr>
                <w:rFonts w:ascii="Times New Roman" w:hAnsi="Times New Roman"/>
                <w:sz w:val="19"/>
              </w:rPr>
              <w:t>all passed</w:t>
            </w:r>
          </w:p>
        </w:tc>
      </w:tr>
      <w:tr>
        <w:trPr>
          <w:cantSplit/>
        </w:trPr>
        <w:tc>
          <w:tcPr>
            <w:tcW w:type="dxa" w:w="2041"/>
          </w:tcPr>
          <w:p>
            <w:pPr>
              <w:keepNext/>
              <w:spacing w:after="0"/>
            </w:pPr>
            <w:r>
              <w:rPr>
                <w:rFonts w:ascii="Times New Roman" w:hAnsi="Times New Roman"/>
                <w:sz w:val="19"/>
              </w:rPr>
              <w:t>Parts 3 and 4: phase</w:t>
            </w:r>
          </w:p>
        </w:tc>
        <w:tc>
          <w:tcPr>
            <w:tcW w:type="dxa" w:w="737"/>
          </w:tcPr>
          <w:p>
            <w:pPr>
              <w:keepNext/>
              <w:spacing w:after="0"/>
            </w:pPr>
            <w:r>
              <w:rPr>
                <w:rFonts w:ascii="Times New Roman" w:hAnsi="Times New Roman"/>
                <w:sz w:val="19"/>
              </w:rPr>
              <w:t>12</w:t>
            </w:r>
          </w:p>
        </w:tc>
        <w:tc>
          <w:tcPr>
            <w:tcW w:type="dxa" w:w="5329"/>
          </w:tcPr>
          <w:p>
            <w:pPr>
              <w:keepNext/>
              <w:spacing w:after="0"/>
            </w:pPr>
            <w:r>
              <w:rPr>
                <w:rFonts w:ascii="Times New Roman" w:hAnsi="Times New Roman"/>
                <w:sz w:val="19"/>
              </w:rPr>
              <w:t>symmetric phase gives a real signal (5 seeds); unrestricted, wrong-DC, offset and even phases give complex signals; zero-phase frame is even; 125 Hz buzz; the 1/4 energy rule</w:t>
            </w:r>
          </w:p>
        </w:tc>
        <w:tc>
          <w:tcPr>
            <w:tcW w:type="dxa" w:w="1191"/>
          </w:tcPr>
          <w:p>
            <w:pPr>
              <w:keepNext/>
              <w:spacing w:after="0"/>
            </w:pPr>
            <w:r>
              <w:rPr>
                <w:rFonts w:ascii="Times New Roman" w:hAnsi="Times New Roman"/>
                <w:sz w:val="19"/>
              </w:rPr>
              <w:t>all passed</w:t>
            </w:r>
          </w:p>
        </w:tc>
      </w:tr>
      <w:tr>
        <w:trPr>
          <w:cantSplit/>
        </w:trPr>
        <w:tc>
          <w:tcPr>
            <w:tcW w:type="dxa" w:w="2041"/>
          </w:tcPr>
          <w:p>
            <w:pPr>
              <w:keepNext/>
              <w:spacing w:after="0"/>
            </w:pPr>
            <w:r>
              <w:rPr>
                <w:rFonts w:ascii="Times New Roman" w:hAnsi="Times New Roman"/>
                <w:sz w:val="19"/>
              </w:rPr>
              <w:t>Part 5: recovery</w:t>
            </w:r>
          </w:p>
        </w:tc>
        <w:tc>
          <w:tcPr>
            <w:tcW w:type="dxa" w:w="737"/>
          </w:tcPr>
          <w:p>
            <w:pPr>
              <w:keepNext/>
              <w:spacing w:after="0"/>
            </w:pPr>
            <w:r>
              <w:rPr>
                <w:rFonts w:ascii="Times New Roman" w:hAnsi="Times New Roman"/>
                <w:sz w:val="19"/>
              </w:rPr>
              <w:t>6</w:t>
            </w:r>
          </w:p>
        </w:tc>
        <w:tc>
          <w:tcPr>
            <w:tcW w:type="dxa" w:w="5329"/>
          </w:tcPr>
          <w:p>
            <w:pPr>
              <w:keepNext/>
              <w:spacing w:after="0"/>
            </w:pPr>
            <w:r>
              <w:rPr>
                <w:rFonts w:ascii="Times New Roman" w:hAnsi="Times New Roman"/>
                <w:sz w:val="19"/>
              </w:rPr>
              <w:t>key restores the signal exactly and a wrong key does not; magnitudes are kept; scrambled speech is unintelligible; the scrambled signal is a Griffin–Lim fixed point; recovery from the true magnitude works</w:t>
            </w:r>
          </w:p>
        </w:tc>
        <w:tc>
          <w:tcPr>
            <w:tcW w:type="dxa" w:w="1191"/>
          </w:tcPr>
          <w:p>
            <w:pPr>
              <w:keepNext/>
              <w:spacing w:after="0"/>
            </w:pPr>
            <w:r>
              <w:rPr>
                <w:rFonts w:ascii="Times New Roman" w:hAnsi="Times New Roman"/>
                <w:sz w:val="19"/>
              </w:rPr>
              <w:t>all passed</w:t>
            </w:r>
          </w:p>
        </w:tc>
      </w:tr>
      <w:tr>
        <w:trPr>
          <w:cantSplit/>
        </w:trPr>
        <w:tc>
          <w:tcPr>
            <w:tcW w:type="dxa" w:w="2041"/>
          </w:tcPr>
          <w:p>
            <w:pPr>
              <w:keepNext/>
              <w:spacing w:after="0"/>
            </w:pPr>
            <w:r>
              <w:rPr>
                <w:rFonts w:ascii="Times New Roman" w:hAnsi="Times New Roman"/>
                <w:sz w:val="19"/>
              </w:rPr>
              <w:t>Part 6: noise, STOI, filters</w:t>
            </w:r>
          </w:p>
        </w:tc>
        <w:tc>
          <w:tcPr>
            <w:tcW w:type="dxa" w:w="737"/>
          </w:tcPr>
          <w:p>
            <w:pPr>
              <w:keepNext/>
              <w:spacing w:after="0"/>
            </w:pPr>
            <w:r>
              <w:rPr>
                <w:rFonts w:ascii="Times New Roman" w:hAnsi="Times New Roman"/>
                <w:sz w:val="19"/>
              </w:rPr>
              <w:t>18</w:t>
            </w:r>
          </w:p>
        </w:tc>
        <w:tc>
          <w:tcPr>
            <w:tcW w:type="dxa" w:w="5329"/>
          </w:tcPr>
          <w:p>
            <w:pPr>
              <w:keepNext/>
              <w:spacing w:after="0"/>
            </w:pPr>
            <w:r>
              <w:rPr>
                <w:rFonts w:ascii="Times New Roman" w:hAnsi="Times New Roman"/>
                <w:sz w:val="19"/>
              </w:rPr>
              <w:t>noise added at exactly the target SNR; STOI equals 1 for identical signals, ignores gain and falls with noise; per-band STOI matches pystoi; filter gains, delays and band SNRs</w:t>
            </w:r>
          </w:p>
        </w:tc>
        <w:tc>
          <w:tcPr>
            <w:tcW w:type="dxa" w:w="1191"/>
          </w:tcPr>
          <w:p>
            <w:pPr>
              <w:keepNext/>
              <w:spacing w:after="0"/>
            </w:pPr>
            <w:r>
              <w:rPr>
                <w:rFonts w:ascii="Times New Roman" w:hAnsi="Times New Roman"/>
                <w:sz w:val="19"/>
              </w:rPr>
              <w:t>all passed</w:t>
            </w:r>
          </w:p>
        </w:tc>
      </w:tr>
      <w:tr>
        <w:trPr>
          <w:cantSplit/>
        </w:trPr>
        <w:tc>
          <w:tcPr>
            <w:tcW w:type="dxa" w:w="2041"/>
          </w:tcPr>
          <w:p>
            <w:pPr>
              <w:keepNext/>
              <w:spacing w:after="0"/>
            </w:pPr>
            <w:r>
              <w:rPr>
                <w:rFonts w:ascii="Times New Roman" w:hAnsi="Times New Roman"/>
                <w:sz w:val="19"/>
              </w:rPr>
              <w:t>Part 1: data</w:t>
            </w:r>
          </w:p>
        </w:tc>
        <w:tc>
          <w:tcPr>
            <w:tcW w:type="dxa" w:w="737"/>
          </w:tcPr>
          <w:p>
            <w:pPr>
              <w:keepNext/>
              <w:spacing w:after="0"/>
            </w:pPr>
            <w:r>
              <w:rPr>
                <w:rFonts w:ascii="Times New Roman" w:hAnsi="Times New Roman"/>
                <w:sz w:val="19"/>
              </w:rPr>
              <w:t>5</w:t>
            </w:r>
          </w:p>
        </w:tc>
        <w:tc>
          <w:tcPr>
            <w:tcW w:type="dxa" w:w="5329"/>
          </w:tcPr>
          <w:p>
            <w:pPr>
              <w:keepNext/>
              <w:spacing w:after="0"/>
            </w:pPr>
            <w:r>
              <w:rPr>
                <w:rFonts w:ascii="Times New Roman" w:hAnsi="Times New Roman"/>
                <w:sz w:val="19"/>
              </w:rPr>
              <w:t>recording length, sampling rate and noise floor; noise files present at 16 kHz</w:t>
            </w:r>
          </w:p>
        </w:tc>
        <w:tc>
          <w:tcPr>
            <w:tcW w:type="dxa" w:w="1191"/>
          </w:tcPr>
          <w:p>
            <w:pPr>
              <w:keepNext/>
              <w:spacing w:after="0"/>
            </w:pPr>
            <w:r>
              <w:rPr>
                <w:rFonts w:ascii="Times New Roman" w:hAnsi="Times New Roman"/>
                <w:sz w:val="19"/>
              </w:rPr>
              <w:t>all passed</w:t>
            </w:r>
          </w:p>
        </w:tc>
      </w:tr>
      <w:tr>
        <w:trPr>
          <w:cantSplit/>
        </w:trPr>
        <w:tc>
          <w:tcPr>
            <w:tcW w:type="dxa" w:w="2041"/>
          </w:tcPr>
          <w:p>
            <w:pPr>
              <w:keepNext/>
              <w:spacing w:after="0"/>
            </w:pPr>
            <w:r>
              <w:rPr>
                <w:rFonts w:ascii="Times New Roman" w:hAnsi="Times New Roman"/>
                <w:sz w:val="19"/>
              </w:rPr>
              <w:t>Files and tools</w:t>
            </w:r>
          </w:p>
        </w:tc>
        <w:tc>
          <w:tcPr>
            <w:tcW w:type="dxa" w:w="737"/>
          </w:tcPr>
          <w:p>
            <w:pPr>
              <w:keepNext/>
              <w:spacing w:after="0"/>
            </w:pPr>
            <w:r>
              <w:rPr>
                <w:rFonts w:ascii="Times New Roman" w:hAnsi="Times New Roman"/>
                <w:sz w:val="19"/>
              </w:rPr>
              <w:t>15</w:t>
            </w:r>
          </w:p>
        </w:tc>
        <w:tc>
          <w:tcPr>
            <w:tcW w:type="dxa" w:w="5329"/>
          </w:tcPr>
          <w:p>
            <w:pPr>
              <w:keepNext/>
              <w:spacing w:after="0"/>
            </w:pPr>
            <w:r>
              <w:rPr>
                <w:rFonts w:ascii="Times New Roman" w:hAnsi="Times New Roman"/>
                <w:sz w:val="19"/>
              </w:rPr>
              <w:t>wav saving, loading and resampling; metric sanity checks; input validation; recover.py run end to end in all three modes</w:t>
            </w:r>
          </w:p>
        </w:tc>
        <w:tc>
          <w:tcPr>
            <w:tcW w:type="dxa" w:w="1191"/>
          </w:tcPr>
          <w:p>
            <w:pPr>
              <w:keepNext/>
              <w:spacing w:after="0"/>
            </w:pPr>
            <w:r>
              <w:rPr>
                <w:rFonts w:ascii="Times New Roman" w:hAnsi="Times New Roman"/>
                <w:sz w:val="19"/>
              </w:rPr>
              <w:t>all passed</w:t>
            </w:r>
          </w:p>
        </w:tc>
      </w:tr>
    </w:tbl>
    <w:p/>
    <w:p>
      <w:pPr>
        <w:pStyle w:val="Heading1"/>
      </w:pPr>
      <w:r>
        <w:rPr>
          <w:rFonts w:ascii="Times New Roman" w:hAnsi="Times New Roman"/>
        </w:rPr>
        <w:t>5. Conclusion</w:t>
      </w:r>
    </w:p>
    <w:p>
      <w:pPr>
        <w:jc w:val="both"/>
      </w:pPr>
      <w:r>
        <w:rPr>
          <w:rFonts w:ascii="Times New Roman" w:hAnsi="Times New Roman"/>
        </w:rPr>
        <w:t>The magnitude and the phase of the STFT carry different information, and the frame length decides which one matters more. With the usual 32 ms frames the magnitude carries most of the intelligibility, while the phase carries the pitch and the fine timing that make speech sound natural. With frames of about one second the magnitude alone is no longer enough, and randomising the phase destroys the speech. A phase used for reconstruction should be odd-symmetric to guarantee a real result. Intelligibility in noise cannot be improved with a fixed band-pass filter, because the filter does not change the signal-to-noise ratio inside the bands that matter.</w:t>
      </w:r>
    </w:p>
    <w:p>
      <w:pPr>
        <w:jc w:val="both"/>
      </w:pPr>
      <w:r>
        <w:rPr>
          <w:rFonts w:ascii="Times New Roman" w:hAnsi="Times New Roman"/>
        </w:rPr>
        <w:t>The answers to the individual parts are:</w:t>
      </w:r>
    </w:p>
    <w:p>
      <w:pPr>
        <w:ind w:left="454" w:hanging="283"/>
      </w:pPr>
      <w:r>
        <w:rPr>
          <w:rFonts w:ascii="Times New Roman" w:hAnsi="Times New Roman"/>
        </w:rPr>
        <w:t>1. sig1 (zero phase) is a buzzy, monotone voice pitched at the 125 Hz frame rate; its waveform is unrelated to the original, but STOI is 0.839.</w:t>
      </w:r>
    </w:p>
    <w:p>
      <w:pPr>
        <w:ind w:left="454" w:hanging="283"/>
      </w:pPr>
      <w:r>
        <w:rPr>
          <w:rFonts w:ascii="Times New Roman" w:hAnsi="Times New Roman"/>
        </w:rPr>
        <w:t>2. An unrestricted random PH1 gives a complex sig2. With a symmetric PH1, sig2 is real, rough and noise-like, about 6 dB weaker, with STOI 0.871. sig1 and sig2 differ only in phase coherence.</w:t>
      </w:r>
    </w:p>
    <w:p>
      <w:pPr>
        <w:ind w:left="454" w:hanging="283"/>
      </w:pPr>
      <w:r>
        <w:rPr>
          <w:rFonts w:ascii="Times New Roman" w:hAnsi="Times New Roman"/>
        </w:rPr>
        <w:t>3. A real sig2 is guaranteed when PH1(N − k) = −PH1(k), with the DC and Nyquist phases equal to 0 or π; infinitely many such patterns exist.</w:t>
      </w:r>
    </w:p>
    <w:p>
      <w:pPr>
        <w:ind w:left="454" w:hanging="283"/>
      </w:pPr>
      <w:r>
        <w:rPr>
          <w:rFonts w:ascii="Times New Roman" w:hAnsi="Times New Roman"/>
        </w:rPr>
        <w:t>4. Random phase makes speech unintelligible only with frames of about 1 s (ESTOI 0.072). Blind recovery is impossible; recovery works with the true magnitude (STOI 0.999) or exactly with a key.</w:t>
      </w:r>
    </w:p>
    <w:p>
      <w:pPr>
        <w:ind w:left="454" w:hanging="283"/>
      </w:pPr>
      <w:r>
        <w:rPr>
          <w:rFonts w:ascii="Times New Roman" w:hAnsi="Times New Roman"/>
        </w:rPr>
        <w:t>5. Babble is the most damaging noise at equal SNR and machine-gun noise the least. The phase experiments behave the same way with noise, and recovery can at best return the noisy signal.</w:t>
      </w:r>
    </w:p>
    <w:p>
      <w:pPr>
        <w:ind w:left="454" w:hanging="283"/>
      </w:pPr>
      <w:r>
        <w:rPr>
          <w:rFonts w:ascii="Times New Roman" w:hAnsi="Times New Roman"/>
        </w:rPr>
        <w:t>6. No band-pass filter improved STOI. The telephone band lowered it by 0.050 on average; a 120 to 4500 Hz filter left it almost unchanged.</w:t>
      </w:r>
    </w:p>
    <w:p>
      <w:pPr>
        <w:jc w:val="both"/>
      </w:pPr>
      <w:r>
        <w:rPr>
          <w:rFonts w:ascii="Times New Roman" w:hAnsi="Times New Roman"/>
        </w:rPr>
        <w:t>The study used one utterance from one speaker and objective measures only; a few more speakers and a short listening test would make the conclusions stronger.</w:t>
      </w:r>
    </w:p>
    <w:p>
      <w:pPr>
        <w:pStyle w:val="Heading1"/>
      </w:pPr>
      <w:r>
        <w:rPr>
          <w:rFonts w:ascii="Times New Roman" w:hAnsi="Times New Roman"/>
        </w:rPr>
        <w:t>References</w:t>
      </w:r>
    </w:p>
    <w:p>
      <w:pPr>
        <w:ind w:left="454" w:hanging="454"/>
      </w:pPr>
      <w:r>
        <w:rPr>
          <w:rFonts w:ascii="Times New Roman" w:hAnsi="Times New Roman"/>
          <w:sz w:val="22"/>
        </w:rPr>
        <w:t xml:space="preserve">[1] D. W. Griffin and J. S. Lim, “Signal estimation from modified short-time Fourier transform,” </w:t>
      </w:r>
      <w:r>
        <w:rPr>
          <w:rFonts w:ascii="Times New Roman" w:hAnsi="Times New Roman"/>
          <w:i/>
          <w:sz w:val="22"/>
        </w:rPr>
        <w:t>IEEE Trans. ASSP</w:t>
      </w:r>
      <w:r>
        <w:rPr>
          <w:rFonts w:ascii="Times New Roman" w:hAnsi="Times New Roman"/>
          <w:sz w:val="22"/>
        </w:rPr>
        <w:t>, vol. 32, no. 2, pp. 236–243, 1984.</w:t>
      </w:r>
    </w:p>
    <w:p>
      <w:pPr>
        <w:ind w:left="454" w:hanging="454"/>
      </w:pPr>
      <w:r>
        <w:rPr>
          <w:rFonts w:ascii="Times New Roman" w:hAnsi="Times New Roman"/>
          <w:sz w:val="22"/>
        </w:rPr>
        <w:t xml:space="preserve">[2] A. V. Oppenheim and J. S. Lim, “The importance of phase in signals,” </w:t>
      </w:r>
      <w:r>
        <w:rPr>
          <w:rFonts w:ascii="Times New Roman" w:hAnsi="Times New Roman"/>
          <w:i/>
          <w:sz w:val="22"/>
        </w:rPr>
        <w:t>Proc. IEEE</w:t>
      </w:r>
      <w:r>
        <w:rPr>
          <w:rFonts w:ascii="Times New Roman" w:hAnsi="Times New Roman"/>
          <w:sz w:val="22"/>
        </w:rPr>
        <w:t>, vol. 69, no. 5, pp. 529–541, 1981.</w:t>
      </w:r>
    </w:p>
    <w:p>
      <w:pPr>
        <w:ind w:left="454" w:hanging="454"/>
      </w:pPr>
      <w:r>
        <w:rPr>
          <w:rFonts w:ascii="Times New Roman" w:hAnsi="Times New Roman"/>
          <w:sz w:val="22"/>
        </w:rPr>
        <w:t xml:space="preserve">[3] K. K. Paliwal and L. D. Alsteris, “On the usefulness of STFT phase spectrum in human listening tests,” </w:t>
      </w:r>
      <w:r>
        <w:rPr>
          <w:rFonts w:ascii="Times New Roman" w:hAnsi="Times New Roman"/>
          <w:i/>
          <w:sz w:val="22"/>
        </w:rPr>
        <w:t>Speech Communication</w:t>
      </w:r>
      <w:r>
        <w:rPr>
          <w:rFonts w:ascii="Times New Roman" w:hAnsi="Times New Roman"/>
          <w:sz w:val="22"/>
        </w:rPr>
        <w:t>, vol. 45, no. 2, pp. 153–170, 2005.</w:t>
      </w:r>
    </w:p>
    <w:p>
      <w:pPr>
        <w:ind w:left="454" w:hanging="454"/>
      </w:pPr>
      <w:r>
        <w:rPr>
          <w:rFonts w:ascii="Times New Roman" w:hAnsi="Times New Roman"/>
          <w:sz w:val="22"/>
        </w:rPr>
        <w:t xml:space="preserve">[4] M. Kazama, S. Gotoh, M. Tohyama and T. Houtgast, “On the significance of phase in the short term Fourier spectrum for speech intelligibility,” </w:t>
      </w:r>
      <w:r>
        <w:rPr>
          <w:rFonts w:ascii="Times New Roman" w:hAnsi="Times New Roman"/>
          <w:i/>
          <w:sz w:val="22"/>
        </w:rPr>
        <w:t>J. Acoust. Soc. Am.</w:t>
      </w:r>
      <w:r>
        <w:rPr>
          <w:rFonts w:ascii="Times New Roman" w:hAnsi="Times New Roman"/>
          <w:sz w:val="22"/>
        </w:rPr>
        <w:t>, vol. 127, no. 3, pp. 1432–1439, 2010.</w:t>
      </w:r>
    </w:p>
    <w:p>
      <w:pPr>
        <w:ind w:left="454" w:hanging="454"/>
      </w:pPr>
      <w:r>
        <w:rPr>
          <w:rFonts w:ascii="Times New Roman" w:hAnsi="Times New Roman"/>
          <w:sz w:val="22"/>
        </w:rPr>
        <w:t xml:space="preserve">[5] S. H. Nawab, T. F. Quatieri and J. S. Lim, “Signal reconstruction from short-time Fourier transform magnitude,” </w:t>
      </w:r>
      <w:r>
        <w:rPr>
          <w:rFonts w:ascii="Times New Roman" w:hAnsi="Times New Roman"/>
          <w:i/>
          <w:sz w:val="22"/>
        </w:rPr>
        <w:t>IEEE Trans. ASSP</w:t>
      </w:r>
      <w:r>
        <w:rPr>
          <w:rFonts w:ascii="Times New Roman" w:hAnsi="Times New Roman"/>
          <w:sz w:val="22"/>
        </w:rPr>
        <w:t>, vol. 31, no. 4, pp. 986–998, 1983.</w:t>
      </w:r>
    </w:p>
    <w:p>
      <w:pPr>
        <w:ind w:left="454" w:hanging="454"/>
      </w:pPr>
      <w:r>
        <w:rPr>
          <w:rFonts w:ascii="Times New Roman" w:hAnsi="Times New Roman"/>
          <w:sz w:val="22"/>
        </w:rPr>
        <w:t xml:space="preserve">[6] R. Balan, P. Casazza and D. Edidin, “On signal reconstruction without phase,” </w:t>
      </w:r>
      <w:r>
        <w:rPr>
          <w:rFonts w:ascii="Times New Roman" w:hAnsi="Times New Roman"/>
          <w:i/>
          <w:sz w:val="22"/>
        </w:rPr>
        <w:t>Appl. Comput. Harmon. Anal.</w:t>
      </w:r>
      <w:r>
        <w:rPr>
          <w:rFonts w:ascii="Times New Roman" w:hAnsi="Times New Roman"/>
          <w:sz w:val="22"/>
        </w:rPr>
        <w:t>, vol. 20, no. 3, pp. 345–356, 2006.</w:t>
      </w:r>
    </w:p>
    <w:p>
      <w:pPr>
        <w:ind w:left="454" w:hanging="454"/>
      </w:pPr>
      <w:r>
        <w:rPr>
          <w:rFonts w:ascii="Times New Roman" w:hAnsi="Times New Roman"/>
          <w:sz w:val="22"/>
        </w:rPr>
        <w:t xml:space="preserve">[7] N. Perraudin, P. Balazs and P. L. Søndergaard, “A fast Griffin–Lim algorithm,” </w:t>
      </w:r>
      <w:r>
        <w:rPr>
          <w:rFonts w:ascii="Times New Roman" w:hAnsi="Times New Roman"/>
          <w:i/>
          <w:sz w:val="22"/>
        </w:rPr>
        <w:t>Proc. IEEE WASPAA</w:t>
      </w:r>
      <w:r>
        <w:rPr>
          <w:rFonts w:ascii="Times New Roman" w:hAnsi="Times New Roman"/>
          <w:sz w:val="22"/>
        </w:rPr>
        <w:t>, 2013.</w:t>
      </w:r>
    </w:p>
    <w:p>
      <w:pPr>
        <w:ind w:left="454" w:hanging="454"/>
      </w:pPr>
      <w:r>
        <w:rPr>
          <w:rFonts w:ascii="Times New Roman" w:hAnsi="Times New Roman"/>
          <w:sz w:val="22"/>
        </w:rPr>
        <w:t xml:space="preserve">[8] C. H. Taal, R. C. Hendriks, R. Heusdens and J. Jensen, “An algorithm for intelligibility prediction of time–frequency weighted noisy speech,” </w:t>
      </w:r>
      <w:r>
        <w:rPr>
          <w:rFonts w:ascii="Times New Roman" w:hAnsi="Times New Roman"/>
          <w:i/>
          <w:sz w:val="22"/>
        </w:rPr>
        <w:t>IEEE Trans. ASLP</w:t>
      </w:r>
      <w:r>
        <w:rPr>
          <w:rFonts w:ascii="Times New Roman" w:hAnsi="Times New Roman"/>
          <w:sz w:val="22"/>
        </w:rPr>
        <w:t>, vol. 19, no. 7, pp. 2125–2136, 2011.</w:t>
      </w:r>
    </w:p>
    <w:p>
      <w:pPr>
        <w:ind w:left="454" w:hanging="454"/>
      </w:pPr>
      <w:r>
        <w:rPr>
          <w:rFonts w:ascii="Times New Roman" w:hAnsi="Times New Roman"/>
          <w:sz w:val="22"/>
        </w:rPr>
        <w:t xml:space="preserve">[9] J. Jensen and C. H. Taal, “An algorithm for predicting the intelligibility of speech masked by modulated noise maskers,” </w:t>
      </w:r>
      <w:r>
        <w:rPr>
          <w:rFonts w:ascii="Times New Roman" w:hAnsi="Times New Roman"/>
          <w:i/>
          <w:sz w:val="22"/>
        </w:rPr>
        <w:t>IEEE/ACM Trans. ASLP</w:t>
      </w:r>
      <w:r>
        <w:rPr>
          <w:rFonts w:ascii="Times New Roman" w:hAnsi="Times New Roman"/>
          <w:sz w:val="22"/>
        </w:rPr>
        <w:t>, vol. 24, no. 11, pp. 2009–2022, 2016.</w:t>
      </w:r>
    </w:p>
    <w:p>
      <w:pPr>
        <w:ind w:left="454" w:hanging="454"/>
      </w:pPr>
      <w:r>
        <w:rPr>
          <w:rFonts w:ascii="Times New Roman" w:hAnsi="Times New Roman"/>
          <w:sz w:val="22"/>
        </w:rPr>
        <w:t xml:space="preserve">[10] V. Panayotov, G. Chen, D. Povey and S. Khudanpur, “LibriSpeech: an ASR corpus based on public domain audio books,” </w:t>
      </w:r>
      <w:r>
        <w:rPr>
          <w:rFonts w:ascii="Times New Roman" w:hAnsi="Times New Roman"/>
          <w:i/>
          <w:sz w:val="22"/>
        </w:rPr>
        <w:t>Proc. IEEE ICASSP</w:t>
      </w:r>
      <w:r>
        <w:rPr>
          <w:rFonts w:ascii="Times New Roman" w:hAnsi="Times New Roman"/>
          <w:sz w:val="22"/>
        </w:rPr>
        <w:t>, 2015.</w:t>
      </w:r>
    </w:p>
    <w:p>
      <w:pPr>
        <w:ind w:left="454" w:hanging="454"/>
      </w:pPr>
      <w:r>
        <w:rPr>
          <w:rFonts w:ascii="Times New Roman" w:hAnsi="Times New Roman"/>
          <w:sz w:val="22"/>
        </w:rPr>
        <w:t xml:space="preserve">[11] A. Varga and H. J. M. Steeneken, “Assessment for automatic speech recognition II: NOISEX-92,” </w:t>
      </w:r>
      <w:r>
        <w:rPr>
          <w:rFonts w:ascii="Times New Roman" w:hAnsi="Times New Roman"/>
          <w:i/>
          <w:sz w:val="22"/>
        </w:rPr>
        <w:t>Speech Communication</w:t>
      </w:r>
      <w:r>
        <w:rPr>
          <w:rFonts w:ascii="Times New Roman" w:hAnsi="Times New Roman"/>
          <w:sz w:val="22"/>
        </w:rPr>
        <w:t>, vol. 12, no. 3, pp. 247–251, 1993.</w:t>
      </w:r>
    </w:p>
    <w:p>
      <w:pPr>
        <w:ind w:left="454" w:hanging="454"/>
      </w:pPr>
      <w:r>
        <w:rPr>
          <w:rFonts w:ascii="Times New Roman" w:hAnsi="Times New Roman"/>
          <w:sz w:val="22"/>
        </w:rPr>
        <w:t xml:space="preserve">[12] ITU-T Recommendation G.712, </w:t>
      </w:r>
      <w:r>
        <w:rPr>
          <w:rFonts w:ascii="Times New Roman" w:hAnsi="Times New Roman"/>
          <w:i/>
          <w:sz w:val="22"/>
        </w:rPr>
        <w:t>Transmission performance characteristics of pulse code modulation channels</w:t>
      </w:r>
      <w:r>
        <w:rPr>
          <w:rFonts w:ascii="Times New Roman" w:hAnsi="Times New Roman"/>
          <w:sz w:val="22"/>
        </w:rPr>
        <w:t>, 2001.</w:t>
      </w:r>
    </w:p>
    <w:sectPr w:rsidR="00FC693F" w:rsidRPr="0006063C" w:rsidSect="00034616">
      <w:pgSz w:w="11906" w:h="16838"/>
      <w:pgMar w:top="1247" w:right="1304" w:bottom="136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Magnitude, Phase and Intelligibility of Speech</dc:title>
  <dc:subject/>
  <dc:creator>Sarthak Tripathi</dc:creator>
  <cp:keywords/>
  <dc:description/>
  <cp:lastModifiedBy>Sarthak Tripathi</cp:lastModifiedBy>
  <cp:revision>1</cp:revision>
  <dcterms:created xsi:type="dcterms:W3CDTF">2013-12-23T23:15:00Z</dcterms:created>
  <dcterms:modified xsi:type="dcterms:W3CDTF">2013-12-23T23:15:00Z</dcterms:modified>
  <cp:category/>
</cp:coreProperties>
</file>