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x3h1pu6uhd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Project Documentation: E-Commerce SQL Analytics (BigQuery)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evlk23x34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📝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structured SQL analysis can be applied to a real-world e-commerce dataset using </w:t>
      </w:r>
      <w:r w:rsidDel="00000000" w:rsidR="00000000" w:rsidRPr="00000000">
        <w:rPr>
          <w:b w:val="1"/>
          <w:rtl w:val="0"/>
        </w:rPr>
        <w:t xml:space="preserve">Google BigQuery</w:t>
      </w:r>
      <w:r w:rsidDel="00000000" w:rsidR="00000000" w:rsidRPr="00000000">
        <w:rPr>
          <w:rtl w:val="0"/>
        </w:rPr>
        <w:t xml:space="preserve">. The goal is to simulate the kind of exploratory and reporting tasks a data analyst or business intelligence professional would perform when working with retail data.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entire project is focused on answering </w:t>
      </w:r>
      <w:r w:rsidDel="00000000" w:rsidR="00000000" w:rsidRPr="00000000">
        <w:rPr>
          <w:b w:val="1"/>
          <w:rtl w:val="0"/>
        </w:rPr>
        <w:t xml:space="preserve">key business questions</w:t>
      </w:r>
      <w:r w:rsidDel="00000000" w:rsidR="00000000" w:rsidRPr="00000000">
        <w:rPr>
          <w:rtl w:val="0"/>
        </w:rPr>
        <w:t xml:space="preserve"> using SQL, such 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much revenue is being generated month over month?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products are driving the most revenue and sales?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certain products being returned more often than others?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are our most valuable customers?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results help provide business insights into sales performance, customer behavior, and product issues.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cyh1yjcdz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Project Goals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Practice advanced SQL using a realistic dataset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a business use case with real questions and answers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Cleanly document each query and its purpose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skills for portfolio or job applications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0e17ltpqe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📦 Dataset Details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bigquery-public-data.thelook_ecommerce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Hosted On:</w:t>
      </w:r>
      <w:r w:rsidDel="00000000" w:rsidR="00000000" w:rsidRPr="00000000">
        <w:rPr>
          <w:rtl w:val="0"/>
        </w:rPr>
        <w:t xml:space="preserve"> Google Cloud Public Datasets (via BigQuery)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Description:</w:t>
        <w:br w:type="textWrapping"/>
      </w:r>
      <w:r w:rsidDel="00000000" w:rsidR="00000000" w:rsidRPr="00000000">
        <w:rPr>
          <w:rtl w:val="0"/>
        </w:rPr>
        <w:t xml:space="preserve"> The Look eCommerce dataset includes anonymized sales and customer data for a fictional online store. It contains information about orders, order items, users, products, inventory, and returns.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fkp1kqf1o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 Used:</w:t>
      </w:r>
    </w:p>
    <w:tbl>
      <w:tblPr>
        <w:tblStyle w:val="Table1"/>
        <w:tblW w:w="7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5885"/>
        <w:tblGridChange w:id="0">
          <w:tblGrid>
            <w:gridCol w:w="1520"/>
            <w:gridCol w:w="58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One row per order, includes order status and timestamps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Items within each order, including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sale_price</w:t>
            </w:r>
            <w:r w:rsidDel="00000000" w:rsidR="00000000" w:rsidRPr="00000000">
              <w:rPr>
                <w:rtl w:val="0"/>
              </w:rPr>
              <w:t xml:space="preserve"> and returns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catalog, with product names and categories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demographic and sign-up data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uetg99hpl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📈 Business Questions + Query Approach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qeopza6x5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Monthly Revenue Trend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Understand how revenue changes month-to-month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to sum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sale_price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month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Helps stakeholders track performance over time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j5z39h4t9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Top-Selling Products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which products are generating the most revenue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Join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and sum revenue and orders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Useful for marketing, inventory planning, and highlighting bestsellers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eq11ag250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Product Return Analysis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See which products are returned the most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Count how many order items have a non-null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returned_at</w:t>
      </w:r>
      <w:r w:rsidDel="00000000" w:rsidR="00000000" w:rsidRPr="00000000">
        <w:rPr>
          <w:rtl w:val="0"/>
        </w:rPr>
        <w:t xml:space="preserve"> timestamp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Can indicate product quality issues or mismatch with customer expectations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pa71wnjmw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Customer Lifetime Value (LTV)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Find out which customers bring the most revenue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Sum all purchases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sale_price</w:t>
      </w:r>
      <w:r w:rsidDel="00000000" w:rsidR="00000000" w:rsidRPr="00000000">
        <w:rPr>
          <w:rtl w:val="0"/>
        </w:rPr>
        <w:t xml:space="preserve">) 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Helps define VIP customers for loyalty programs and targeted marketing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7v52cl0no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🛠️ Tools &amp; Technologies</w:t>
      </w:r>
    </w:p>
    <w:tbl>
      <w:tblPr>
        <w:tblStyle w:val="Table2"/>
        <w:tblW w:w="7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4520"/>
        <w:tblGridChange w:id="0">
          <w:tblGrid>
            <w:gridCol w:w="2600"/>
            <w:gridCol w:w="45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querying and transformation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BigQuery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Managed data warehouse &amp; query execution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 and project sharing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Looker Studio / 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visualization layer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gw6gybjuc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📁 Folder Structure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ecommerce-sql-analysis/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queries/                   # Main SQL scripts answering business questions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charts/                    # Optional folder for charts or screenshots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docs/                      # Optional markdown documentation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    # Project summary and instructions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.gitignore                 # Git exclusions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LICENSE                    # Open source license (MIT)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