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7324D"/>
          <w:sz w:val="68"/>
        </w:rPr>
        <w:t>UiToRcGenerator</w:t>
      </w:r>
    </w:p>
    <w:p>
      <w:pPr>
        <w:jc w:val="center"/>
      </w:pPr>
      <w:r>
        <w:rPr>
          <w:b/>
          <w:color w:val="176B87"/>
          <w:sz w:val="48"/>
        </w:rPr>
        <w:t>Architecture Deep Dive</w:t>
      </w:r>
    </w:p>
    <w:p>
      <w:pPr>
        <w:spacing w:before="240"/>
        <w:jc w:val="center"/>
      </w:pPr>
      <w:r>
        <w:rPr>
          <w:sz w:val="26"/>
        </w:rPr>
        <w:t>From live desktop UI inspection to Visual C++ .RC resource generation</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6F0F6"/>
          </w:tcPr>
          <w:p>
            <w:pPr>
              <w:spacing w:after="20"/>
            </w:pPr>
            <w:r/>
            <w:r>
              <w:rPr>
                <w:rFonts w:ascii="Aptos" w:hAnsi="Aptos"/>
                <w:b/>
                <w:color w:val="17324D"/>
                <w:sz w:val="18"/>
              </w:rPr>
              <w:t>Document version</w:t>
            </w:r>
          </w:p>
        </w:tc>
        <w:tc>
          <w:tcPr>
            <w:tcW w:type="dxa" w:w="5040"/>
            <w:vAlign w:val="center"/>
          </w:tcPr>
          <w:p>
            <w:pPr>
              <w:spacing w:after="20"/>
            </w:pPr>
            <w:r/>
            <w:r>
              <w:rPr>
                <w:rFonts w:ascii="Aptos" w:hAnsi="Aptos"/>
                <w:b w:val="0"/>
                <w:sz w:val="18"/>
              </w:rPr>
              <w:t>1.1 — enhanced edition</w:t>
            </w:r>
          </w:p>
        </w:tc>
      </w:tr>
      <w:tr>
        <w:tc>
          <w:tcPr>
            <w:tcW w:type="dxa" w:w="5040"/>
            <w:vAlign w:val="center"/>
            <w:shd w:fill="E6F0F6"/>
          </w:tcPr>
          <w:p>
            <w:pPr>
              <w:spacing w:after="20"/>
            </w:pPr>
            <w:r/>
            <w:r>
              <w:rPr>
                <w:rFonts w:ascii="Aptos" w:hAnsi="Aptos"/>
                <w:b/>
                <w:color w:val="17324D"/>
                <w:sz w:val="18"/>
              </w:rPr>
              <w:t>Audience</w:t>
            </w:r>
          </w:p>
        </w:tc>
        <w:tc>
          <w:tcPr>
            <w:tcW w:type="dxa" w:w="5040"/>
            <w:vAlign w:val="center"/>
          </w:tcPr>
          <w:p>
            <w:pPr>
              <w:spacing w:after="20"/>
            </w:pPr>
            <w:r/>
            <w:r>
              <w:rPr>
                <w:rFonts w:ascii="Aptos" w:hAnsi="Aptos"/>
                <w:b w:val="0"/>
                <w:sz w:val="18"/>
              </w:rPr>
              <w:t>Engineering leads, C++ developers, QA automation, technical stakeholders</w:t>
            </w:r>
          </w:p>
        </w:tc>
      </w:tr>
      <w:tr>
        <w:tc>
          <w:tcPr>
            <w:tcW w:type="dxa" w:w="5040"/>
            <w:vAlign w:val="center"/>
            <w:shd w:fill="E6F0F6"/>
          </w:tcPr>
          <w:p>
            <w:pPr>
              <w:spacing w:after="20"/>
            </w:pPr>
            <w:r/>
            <w:r>
              <w:rPr>
                <w:rFonts w:ascii="Aptos" w:hAnsi="Aptos"/>
                <w:b/>
                <w:color w:val="17324D"/>
                <w:sz w:val="18"/>
              </w:rPr>
              <w:t>Primary scope</w:t>
            </w:r>
          </w:p>
        </w:tc>
        <w:tc>
          <w:tcPr>
            <w:tcW w:type="dxa" w:w="5040"/>
            <w:vAlign w:val="center"/>
          </w:tcPr>
          <w:p>
            <w:pPr>
              <w:spacing w:after="20"/>
            </w:pPr>
            <w:r/>
            <w:r>
              <w:rPr>
                <w:rFonts w:ascii="Aptos" w:hAnsi="Aptos"/>
                <w:b w:val="0"/>
                <w:sz w:val="18"/>
              </w:rPr>
              <w:t>Cursor interception, Windows UI Automation, text extraction, OCR fallback, .RC generation</w:t>
            </w:r>
          </w:p>
        </w:tc>
      </w:tr>
      <w:tr>
        <w:tc>
          <w:tcPr>
            <w:tcW w:type="dxa" w:w="5040"/>
            <w:vAlign w:val="center"/>
            <w:shd w:fill="E6F0F6"/>
          </w:tcPr>
          <w:p>
            <w:pPr>
              <w:spacing w:after="20"/>
            </w:pPr>
            <w:r/>
            <w:r>
              <w:rPr>
                <w:rFonts w:ascii="Aptos" w:hAnsi="Aptos"/>
                <w:b/>
                <w:color w:val="17324D"/>
                <w:sz w:val="18"/>
              </w:rPr>
              <w:t>Source basis</w:t>
            </w:r>
          </w:p>
        </w:tc>
        <w:tc>
          <w:tcPr>
            <w:tcW w:type="dxa" w:w="5040"/>
            <w:vAlign w:val="center"/>
          </w:tcPr>
          <w:p>
            <w:pPr>
              <w:spacing w:after="20"/>
            </w:pPr>
            <w:r/>
            <w:r>
              <w:rPr>
                <w:rFonts w:ascii="Aptos" w:hAnsi="Aptos"/>
                <w:b w:val="0"/>
                <w:sz w:val="18"/>
              </w:rPr>
              <w:t>HOW_OUR_APP_WORKS_DEEP_DIVE.docx (10 pages)</w:t>
            </w:r>
          </w:p>
        </w:tc>
      </w:tr>
    </w:tbl>
    <w:p/>
    <w:p>
      <w:pPr>
        <w:pStyle w:val="Heading2"/>
      </w:pPr>
      <w:r>
        <w:t>Purpose</w:t>
      </w:r>
    </w:p>
    <w:p>
      <w:r>
        <w:t>This guide reorganizes the supplied technical deep dive into a more readable engineering document, with end-to-end diagrams, component responsibilities, data flow, fallback behavior, resource-generation rules, and verification notes. The technical details and implementation names below are grounded in the supplied source; where the source makes performance or accuracy claims, they are presented as source-reported claims rather than independently measured guarantees.</w:t>
      </w:r>
    </w:p>
    <w:p>
      <w:r>
        <w:br w:type="page"/>
      </w:r>
    </w:p>
    <w:p>
      <w:pPr>
        <w:pStyle w:val="Title"/>
      </w:pPr>
      <w:r>
        <w:t>Contents</w:t>
      </w:r>
    </w:p>
    <w:p>
      <w:pPr>
        <w:pStyle w:val="ListBullet"/>
        <w:spacing w:after="40"/>
      </w:pPr>
      <w:r>
        <w:t>1. Executive summary</w:t>
      </w:r>
    </w:p>
    <w:p>
      <w:pPr>
        <w:pStyle w:val="ListBullet"/>
        <w:spacing w:after="40"/>
      </w:pPr>
      <w:r>
        <w:t>2. System at a glance</w:t>
      </w:r>
    </w:p>
    <w:p>
      <w:pPr>
        <w:pStyle w:val="ListBullet"/>
        <w:spacing w:after="40"/>
      </w:pPr>
      <w:r>
        <w:t>3. Component architecture and responsibilities</w:t>
      </w:r>
    </w:p>
    <w:p>
      <w:pPr>
        <w:pStyle w:val="ListBullet"/>
        <w:spacing w:after="40"/>
      </w:pPr>
      <w:r>
        <w:t>4. Windows OS and cross-process UIA flow</w:t>
      </w:r>
    </w:p>
    <w:p>
      <w:pPr>
        <w:pStyle w:val="ListBullet"/>
        <w:spacing w:after="40"/>
      </w:pPr>
      <w:r>
        <w:t>5. Cursor capture and polling loop</w:t>
      </w:r>
    </w:p>
    <w:p>
      <w:pPr>
        <w:pStyle w:val="ListBullet"/>
        <w:spacing w:after="40"/>
      </w:pPr>
      <w:r>
        <w:t>6. Resolving text from a UIA element</w:t>
      </w:r>
    </w:p>
    <w:p>
      <w:pPr>
        <w:pStyle w:val="ListBullet"/>
        <w:spacing w:after="40"/>
      </w:pPr>
      <w:r>
        <w:t>7. Sanitization, deduplication and WPF dispatch</w:t>
      </w:r>
    </w:p>
    <w:p>
      <w:pPr>
        <w:pStyle w:val="ListBullet"/>
        <w:spacing w:after="40"/>
      </w:pPr>
      <w:r>
        <w:t>8. Generating Visual C++ .RC resources</w:t>
      </w:r>
    </w:p>
    <w:p>
      <w:pPr>
        <w:pStyle w:val="ListBullet"/>
        <w:spacing w:after="40"/>
      </w:pPr>
      <w:r>
        <w:t>9. Secondary engine: region OCR</w:t>
      </w:r>
    </w:p>
    <w:p>
      <w:pPr>
        <w:pStyle w:val="ListBullet"/>
        <w:spacing w:after="40"/>
      </w:pPr>
      <w:r>
        <w:t>10. End-to-end operational flow</w:t>
      </w:r>
    </w:p>
    <w:p>
      <w:pPr>
        <w:pStyle w:val="ListBullet"/>
        <w:spacing w:after="40"/>
      </w:pPr>
      <w:r>
        <w:t>11. Verification, limits and engineering notes</w:t>
      </w:r>
    </w:p>
    <w:p>
      <w:pPr>
        <w:pStyle w:val="ListBullet"/>
        <w:spacing w:after="40"/>
      </w:pPr>
      <w:r>
        <w:t>Appendix A. Source implementation landmarks</w:t>
      </w:r>
    </w:p>
    <w:p>
      <w:r>
        <w:br w:type="page"/>
      </w:r>
    </w:p>
    <w:p>
      <w:pPr>
        <w:pStyle w:val="Heading1"/>
      </w:pPr>
      <w:r>
        <w:t>1. Executive summary</w:t>
      </w:r>
    </w:p>
    <w:p>
      <w:r>
        <w:t>The application is a real-time, non-invasive desktop UI inspector and resource-script generator. Instead of manually opening dialogs, retyping captions and guessing resource IDs, an engineer hovers over controls in a running desktop application. UiToRcGenerator samples the cursor position, asks Windows UI Automation (UIA) which element lies at that point, resolves readable text through a fallback sequence, filters repeated or noisy strings, and updates a Visual C++ .RC preview.</w:t>
      </w:r>
    </w:p>
    <w:p>
      <w:r>
        <w:t>The supplied source describes the primary flow as UIA-first, with a separate OCR watcher for regions that do not expose useful UIA elements. The result is a captured list of strings and metadata that can be formatted into a STRINGTABLE and validated before export.</w:t>
      </w:r>
    </w:p>
    <w:p>
      <w:pPr>
        <w:pStyle w:val="Heading2"/>
      </w:pPr>
      <w:r>
        <w:t>What the application does</w:t>
      </w:r>
    </w:p>
    <w:p>
      <w:pPr>
        <w:pStyle w:val="ListBullet"/>
        <w:spacing w:after="40"/>
      </w:pPr>
      <w:r>
        <w:t>Reads the desktop cursor position using Win32 GetCursorPos through P/Invoke.</w:t>
      </w:r>
    </w:p>
    <w:p>
      <w:pPr>
        <w:pStyle w:val="ListBullet"/>
        <w:spacing w:after="40"/>
      </w:pPr>
      <w:r>
        <w:t>Queries UI Automation with AutomationElement.FromPoint(X, Y).</w:t>
      </w:r>
    </w:p>
    <w:p>
      <w:pPr>
        <w:pStyle w:val="ListBullet"/>
        <w:spacing w:after="40"/>
      </w:pPr>
      <w:r>
        <w:t>Reads properties such as Name, ControlType, HelpText, ValuePattern value and bounding rectangle.</w:t>
      </w:r>
    </w:p>
    <w:p>
      <w:pPr>
        <w:pStyle w:val="ListBullet"/>
        <w:spacing w:after="40"/>
      </w:pPr>
      <w:r>
        <w:t>Uses a multi-stage fallback when the element's Name is empty.</w:t>
      </w:r>
    </w:p>
    <w:p>
      <w:pPr>
        <w:pStyle w:val="ListBullet"/>
        <w:spacing w:after="40"/>
      </w:pPr>
      <w:r>
        <w:t>Removes system noise and repeated hover results, then dispatches new items safely to the WPF UI thread.</w:t>
      </w:r>
    </w:p>
    <w:p>
      <w:pPr>
        <w:pStyle w:val="ListBullet"/>
        <w:spacing w:after="40"/>
      </w:pPr>
      <w:r>
        <w:t>Generates and validates Visual C++ .RC resource text, preserving accelerator markers such as &amp;File and shortcuts such as \tCtrl+S.</w:t>
      </w:r>
    </w:p>
    <w:p>
      <w:pPr>
        <w:pStyle w:val="ListBullet"/>
        <w:spacing w:after="40"/>
      </w:pPr>
      <w:r>
        <w:t>Provides region OCR using Windows.Media.Ocr or Tesseract when the selected UI region is not exposed usefully through UIA.</w:t>
      </w:r>
    </w:p>
    <w:p>
      <w:pPr>
        <w:pStyle w:val="Heading2"/>
      </w:pPr>
      <w:r>
        <w:t>Important distinction</w:t>
      </w:r>
    </w:p>
    <w:p>
      <w:r>
        <w:t>UIA does not mean reading the target application's private memory or source code. It asks the Windows accessibility layer for the information that a UI provider—or a Windows-provided proxy for supported legacy controls—makes available. If a custom-drawn control exposes no readable accessibility information, the primary path may not retrieve its text; the source's region OCR watcher exists for these cases.</w:t>
      </w:r>
    </w:p>
    <w:p>
      <w:pPr>
        <w:pStyle w:val="Heading1"/>
      </w:pPr>
      <w:r>
        <w:t>2. System at a glance</w:t>
      </w:r>
    </w:p>
    <w:p>
      <w:pPr>
        <w:jc w:val="center"/>
      </w:pPr>
      <w:r>
        <w:drawing>
          <wp:inline xmlns:a="http://schemas.openxmlformats.org/drawingml/2006/main" xmlns:pic="http://schemas.openxmlformats.org/drawingml/2006/picture">
            <wp:extent cx="6217920" cy="3822690"/>
            <wp:docPr id="8" name="Picture 8"/>
            <wp:cNvGraphicFramePr>
              <a:graphicFrameLocks noChangeAspect="1"/>
            </wp:cNvGraphicFramePr>
            <a:graphic>
              <a:graphicData uri="http://schemas.openxmlformats.org/drawingml/2006/picture">
                <pic:pic>
                  <pic:nvPicPr>
                    <pic:cNvPr id="0" name="01_architecture_fixed.png"/>
                    <pic:cNvPicPr/>
                  </pic:nvPicPr>
                  <pic:blipFill>
                    <a:blip r:embed="rId17"/>
                    <a:stretch>
                      <a:fillRect/>
                    </a:stretch>
                  </pic:blipFill>
                  <pic:spPr>
                    <a:xfrm>
                      <a:off x="0" y="0"/>
                      <a:ext cx="6217920" cy="3822690"/>
                    </a:xfrm>
                    <a:prstGeom prst="rect"/>
                  </pic:spPr>
                </pic:pic>
              </a:graphicData>
            </a:graphic>
          </wp:inline>
        </w:drawing>
      </w:r>
    </w:p>
    <w:p>
      <w:r>
        <w:t>Figure 1. The main data path from a target application through Windows, the watcher and UIA resolver, into the WPF capture list and RC generator.</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pPr>
              <w:spacing w:after="20"/>
            </w:pPr>
            <w:r/>
            <w:r>
              <w:rPr>
                <w:rFonts w:ascii="Aptos" w:hAnsi="Aptos"/>
                <w:b/>
                <w:color w:val="FFFFFF"/>
                <w:sz w:val="17"/>
              </w:rPr>
              <w:t>Layer</w:t>
            </w:r>
          </w:p>
        </w:tc>
        <w:tc>
          <w:tcPr>
            <w:tcW w:type="dxa" w:w="3360"/>
            <w:vAlign w:val="center"/>
            <w:shd w:fill="17324D"/>
          </w:tcPr>
          <w:p>
            <w:pPr>
              <w:spacing w:after="20"/>
            </w:pPr>
            <w:r/>
            <w:r>
              <w:rPr>
                <w:rFonts w:ascii="Aptos" w:hAnsi="Aptos"/>
                <w:b/>
                <w:color w:val="FFFFFF"/>
                <w:sz w:val="17"/>
              </w:rPr>
              <w:t>Responsibility</w:t>
            </w:r>
          </w:p>
        </w:tc>
        <w:tc>
          <w:tcPr>
            <w:tcW w:type="dxa" w:w="3360"/>
            <w:vAlign w:val="center"/>
            <w:shd w:fill="17324D"/>
          </w:tcPr>
          <w:p>
            <w:pPr>
              <w:spacing w:after="20"/>
            </w:pPr>
            <w:r/>
            <w:r>
              <w:rPr>
                <w:rFonts w:ascii="Aptos" w:hAnsi="Aptos"/>
                <w:b/>
                <w:color w:val="FFFFFF"/>
                <w:sz w:val="17"/>
              </w:rPr>
              <w:t>Key source components / APIs</w:t>
            </w:r>
          </w:p>
        </w:tc>
      </w:tr>
      <w:tr>
        <w:tc>
          <w:tcPr>
            <w:tcW w:type="dxa" w:w="3360"/>
            <w:vAlign w:val="center"/>
          </w:tcPr>
          <w:p>
            <w:pPr>
              <w:spacing w:after="20"/>
            </w:pPr>
            <w:r/>
            <w:r>
              <w:rPr>
                <w:rFonts w:ascii="Aptos" w:hAnsi="Aptos"/>
                <w:b w:val="0"/>
                <w:sz w:val="16"/>
              </w:rPr>
              <w:t>Target application</w:t>
            </w:r>
          </w:p>
        </w:tc>
        <w:tc>
          <w:tcPr>
            <w:tcW w:type="dxa" w:w="3360"/>
            <w:vAlign w:val="center"/>
          </w:tcPr>
          <w:p>
            <w:pPr>
              <w:spacing w:after="20"/>
            </w:pPr>
            <w:r/>
            <w:r>
              <w:rPr>
                <w:rFonts w:ascii="Aptos" w:hAnsi="Aptos"/>
                <w:b w:val="0"/>
                <w:sz w:val="16"/>
              </w:rPr>
              <w:t>Displays the control or UI element being inspected</w:t>
            </w:r>
          </w:p>
        </w:tc>
        <w:tc>
          <w:tcPr>
            <w:tcW w:type="dxa" w:w="3360"/>
            <w:vAlign w:val="center"/>
          </w:tcPr>
          <w:p>
            <w:pPr>
              <w:spacing w:after="20"/>
            </w:pPr>
            <w:r/>
            <w:r>
              <w:rPr>
                <w:rFonts w:ascii="Aptos" w:hAnsi="Aptos"/>
                <w:b w:val="0"/>
                <w:sz w:val="16"/>
              </w:rPr>
              <w:t>Win32, MFC, Qt, WPF, Chromium and other desktop UI frameworks</w:t>
            </w:r>
          </w:p>
        </w:tc>
      </w:tr>
      <w:tr>
        <w:tc>
          <w:tcPr>
            <w:tcW w:type="dxa" w:w="3360"/>
            <w:vAlign w:val="center"/>
            <w:shd w:fill="F1F6FA"/>
          </w:tcPr>
          <w:p>
            <w:pPr>
              <w:spacing w:after="20"/>
            </w:pPr>
            <w:r/>
            <w:r>
              <w:rPr>
                <w:rFonts w:ascii="Aptos" w:hAnsi="Aptos"/>
                <w:b w:val="0"/>
                <w:sz w:val="16"/>
              </w:rPr>
              <w:t>Windows OS</w:t>
            </w:r>
          </w:p>
        </w:tc>
        <w:tc>
          <w:tcPr>
            <w:tcW w:type="dxa" w:w="3360"/>
            <w:vAlign w:val="center"/>
            <w:shd w:fill="F1F6FA"/>
          </w:tcPr>
          <w:p>
            <w:pPr>
              <w:spacing w:after="20"/>
            </w:pPr>
            <w:r/>
            <w:r>
              <w:rPr>
                <w:rFonts w:ascii="Aptos" w:hAnsi="Aptos"/>
                <w:b w:val="0"/>
                <w:sz w:val="16"/>
              </w:rPr>
              <w:t>Maintains cursor/window state and brokers accessibility queries</w:t>
            </w:r>
          </w:p>
        </w:tc>
        <w:tc>
          <w:tcPr>
            <w:tcW w:type="dxa" w:w="3360"/>
            <w:vAlign w:val="center"/>
            <w:shd w:fill="F1F6FA"/>
          </w:tcPr>
          <w:p>
            <w:pPr>
              <w:spacing w:after="20"/>
            </w:pPr>
            <w:r/>
            <w:r>
              <w:rPr>
                <w:rFonts w:ascii="Aptos" w:hAnsi="Aptos"/>
                <w:b w:val="0"/>
                <w:sz w:val="16"/>
              </w:rPr>
              <w:t>user32.dll, UIAutomationCore.dll, COM</w:t>
            </w:r>
          </w:p>
        </w:tc>
      </w:tr>
      <w:tr>
        <w:tc>
          <w:tcPr>
            <w:tcW w:type="dxa" w:w="3360"/>
            <w:vAlign w:val="center"/>
          </w:tcPr>
          <w:p>
            <w:pPr>
              <w:spacing w:after="20"/>
            </w:pPr>
            <w:r/>
            <w:r>
              <w:rPr>
                <w:rFonts w:ascii="Aptos" w:hAnsi="Aptos"/>
                <w:b w:val="0"/>
                <w:sz w:val="16"/>
              </w:rPr>
              <w:t>Capture loop</w:t>
            </w:r>
          </w:p>
        </w:tc>
        <w:tc>
          <w:tcPr>
            <w:tcW w:type="dxa" w:w="3360"/>
            <w:vAlign w:val="center"/>
          </w:tcPr>
          <w:p>
            <w:pPr>
              <w:spacing w:after="20"/>
            </w:pPr>
            <w:r/>
            <w:r>
              <w:rPr>
                <w:rFonts w:ascii="Aptos" w:hAnsi="Aptos"/>
                <w:b w:val="0"/>
                <w:sz w:val="16"/>
              </w:rPr>
              <w:t>Polls cursor position and coordinates inspection</w:t>
            </w:r>
          </w:p>
        </w:tc>
        <w:tc>
          <w:tcPr>
            <w:tcW w:type="dxa" w:w="3360"/>
            <w:vAlign w:val="center"/>
          </w:tcPr>
          <w:p>
            <w:pPr>
              <w:spacing w:after="20"/>
            </w:pPr>
            <w:r/>
            <w:r>
              <w:rPr>
                <w:rFonts w:ascii="Aptos" w:hAnsi="Aptos"/>
                <w:b w:val="0"/>
                <w:sz w:val="16"/>
              </w:rPr>
              <w:t>LiveWatcherService; GetCursorPos; Task.Run; CancellationToken</w:t>
            </w:r>
          </w:p>
        </w:tc>
      </w:tr>
      <w:tr>
        <w:tc>
          <w:tcPr>
            <w:tcW w:type="dxa" w:w="3360"/>
            <w:vAlign w:val="center"/>
            <w:shd w:fill="F1F6FA"/>
          </w:tcPr>
          <w:p>
            <w:pPr>
              <w:spacing w:after="20"/>
            </w:pPr>
            <w:r/>
            <w:r>
              <w:rPr>
                <w:rFonts w:ascii="Aptos" w:hAnsi="Aptos"/>
                <w:b w:val="0"/>
                <w:sz w:val="16"/>
              </w:rPr>
              <w:t>Element resolution</w:t>
            </w:r>
          </w:p>
        </w:tc>
        <w:tc>
          <w:tcPr>
            <w:tcW w:type="dxa" w:w="3360"/>
            <w:vAlign w:val="center"/>
            <w:shd w:fill="F1F6FA"/>
          </w:tcPr>
          <w:p>
            <w:pPr>
              <w:spacing w:after="20"/>
            </w:pPr>
            <w:r/>
            <w:r>
              <w:rPr>
                <w:rFonts w:ascii="Aptos" w:hAnsi="Aptos"/>
                <w:b w:val="0"/>
                <w:sz w:val="16"/>
              </w:rPr>
              <w:t>Finds the UIA element and resolves a string</w:t>
            </w:r>
          </w:p>
        </w:tc>
        <w:tc>
          <w:tcPr>
            <w:tcW w:type="dxa" w:w="3360"/>
            <w:vAlign w:val="center"/>
            <w:shd w:fill="F1F6FA"/>
          </w:tcPr>
          <w:p>
            <w:pPr>
              <w:spacing w:after="20"/>
            </w:pPr>
            <w:r/>
            <w:r>
              <w:rPr>
                <w:rFonts w:ascii="Aptos" w:hAnsi="Aptos"/>
                <w:b w:val="0"/>
                <w:sz w:val="16"/>
              </w:rPr>
              <w:t>AutomationElement.FromPoint; Name / child Text / HelpText / ValuePattern</w:t>
            </w:r>
          </w:p>
        </w:tc>
      </w:tr>
      <w:tr>
        <w:tc>
          <w:tcPr>
            <w:tcW w:type="dxa" w:w="3360"/>
            <w:vAlign w:val="center"/>
          </w:tcPr>
          <w:p>
            <w:pPr>
              <w:spacing w:after="20"/>
            </w:pPr>
            <w:r/>
            <w:r>
              <w:rPr>
                <w:rFonts w:ascii="Aptos" w:hAnsi="Aptos"/>
                <w:b w:val="0"/>
                <w:sz w:val="16"/>
              </w:rPr>
              <w:t>Capture hygiene</w:t>
            </w:r>
          </w:p>
        </w:tc>
        <w:tc>
          <w:tcPr>
            <w:tcW w:type="dxa" w:w="3360"/>
            <w:vAlign w:val="center"/>
          </w:tcPr>
          <w:p>
            <w:pPr>
              <w:spacing w:after="20"/>
            </w:pPr>
            <w:r/>
            <w:r>
              <w:rPr>
                <w:rFonts w:ascii="Aptos" w:hAnsi="Aptos"/>
                <w:b w:val="0"/>
                <w:sz w:val="16"/>
              </w:rPr>
              <w:t>Cleans, filters and deduplicates results</w:t>
            </w:r>
          </w:p>
        </w:tc>
        <w:tc>
          <w:tcPr>
            <w:tcW w:type="dxa" w:w="3360"/>
            <w:vAlign w:val="center"/>
          </w:tcPr>
          <w:p>
            <w:pPr>
              <w:spacing w:after="20"/>
            </w:pPr>
            <w:r/>
            <w:r>
              <w:rPr>
                <w:rFonts w:ascii="Aptos" w:hAnsi="Aptos"/>
                <w:b w:val="0"/>
                <w:sz w:val="16"/>
              </w:rPr>
              <w:t>CleanInsightPrefix; _lastUiaHoverText; ExtractedItems</w:t>
            </w:r>
          </w:p>
        </w:tc>
      </w:tr>
      <w:tr>
        <w:tc>
          <w:tcPr>
            <w:tcW w:type="dxa" w:w="3360"/>
            <w:vAlign w:val="center"/>
            <w:shd w:fill="F1F6FA"/>
          </w:tcPr>
          <w:p>
            <w:pPr>
              <w:spacing w:after="20"/>
            </w:pPr>
            <w:r/>
            <w:r>
              <w:rPr>
                <w:rFonts w:ascii="Aptos" w:hAnsi="Aptos"/>
                <w:b w:val="0"/>
                <w:sz w:val="16"/>
              </w:rPr>
              <w:t>Presentation</w:t>
            </w:r>
          </w:p>
        </w:tc>
        <w:tc>
          <w:tcPr>
            <w:tcW w:type="dxa" w:w="3360"/>
            <w:vAlign w:val="center"/>
            <w:shd w:fill="F1F6FA"/>
          </w:tcPr>
          <w:p>
            <w:pPr>
              <w:spacing w:after="20"/>
            </w:pPr>
            <w:r/>
            <w:r>
              <w:rPr>
                <w:rFonts w:ascii="Aptos" w:hAnsi="Aptos"/>
                <w:b w:val="0"/>
                <w:sz w:val="16"/>
              </w:rPr>
              <w:t>Shows captured strings in the WPF interface</w:t>
            </w:r>
          </w:p>
        </w:tc>
        <w:tc>
          <w:tcPr>
            <w:tcW w:type="dxa" w:w="3360"/>
            <w:vAlign w:val="center"/>
            <w:shd w:fill="F1F6FA"/>
          </w:tcPr>
          <w:p>
            <w:pPr>
              <w:spacing w:after="20"/>
            </w:pPr>
            <w:r/>
            <w:r>
              <w:rPr>
                <w:rFonts w:ascii="Aptos" w:hAnsi="Aptos"/>
                <w:b w:val="0"/>
                <w:sz w:val="16"/>
              </w:rPr>
              <w:t>StringCaptured event; Dispatcher.InvokeAsync; MainWindow; floating widget</w:t>
            </w:r>
          </w:p>
        </w:tc>
      </w:tr>
      <w:tr>
        <w:tc>
          <w:tcPr>
            <w:tcW w:type="dxa" w:w="3360"/>
            <w:vAlign w:val="center"/>
          </w:tcPr>
          <w:p>
            <w:pPr>
              <w:spacing w:after="20"/>
            </w:pPr>
            <w:r/>
            <w:r>
              <w:rPr>
                <w:rFonts w:ascii="Aptos" w:hAnsi="Aptos"/>
                <w:b w:val="0"/>
                <w:sz w:val="16"/>
              </w:rPr>
              <w:t>Resource generation</w:t>
            </w:r>
          </w:p>
        </w:tc>
        <w:tc>
          <w:tcPr>
            <w:tcW w:type="dxa" w:w="3360"/>
            <w:vAlign w:val="center"/>
          </w:tcPr>
          <w:p>
            <w:pPr>
              <w:spacing w:after="20"/>
            </w:pPr>
            <w:r/>
            <w:r>
              <w:rPr>
                <w:rFonts w:ascii="Aptos" w:hAnsi="Aptos"/>
                <w:b w:val="0"/>
                <w:sz w:val="16"/>
              </w:rPr>
              <w:t>Builds and validates .RC text</w:t>
            </w:r>
          </w:p>
        </w:tc>
        <w:tc>
          <w:tcPr>
            <w:tcW w:type="dxa" w:w="3360"/>
            <w:vAlign w:val="center"/>
          </w:tcPr>
          <w:p>
            <w:pPr>
              <w:spacing w:after="20"/>
            </w:pPr>
            <w:r/>
            <w:r>
              <w:rPr>
                <w:rFonts w:ascii="Aptos" w:hAnsi="Aptos"/>
                <w:b w:val="0"/>
                <w:sz w:val="16"/>
              </w:rPr>
              <w:t>RcGeneratorService; STRINGTABLE; ValidateItems()</w:t>
            </w:r>
          </w:p>
        </w:tc>
      </w:tr>
      <w:tr>
        <w:tc>
          <w:tcPr>
            <w:tcW w:type="dxa" w:w="3360"/>
            <w:vAlign w:val="center"/>
            <w:shd w:fill="F1F6FA"/>
          </w:tcPr>
          <w:p>
            <w:pPr>
              <w:spacing w:after="20"/>
            </w:pPr>
            <w:r/>
            <w:r>
              <w:rPr>
                <w:rFonts w:ascii="Aptos" w:hAnsi="Aptos"/>
                <w:b w:val="0"/>
                <w:sz w:val="16"/>
              </w:rPr>
              <w:t>Fallback OCR</w:t>
            </w:r>
          </w:p>
        </w:tc>
        <w:tc>
          <w:tcPr>
            <w:tcW w:type="dxa" w:w="3360"/>
            <w:vAlign w:val="center"/>
            <w:shd w:fill="F1F6FA"/>
          </w:tcPr>
          <w:p>
            <w:pPr>
              <w:spacing w:after="20"/>
            </w:pPr>
            <w:r/>
            <w:r>
              <w:rPr>
                <w:rFonts w:ascii="Aptos" w:hAnsi="Aptos"/>
                <w:b w:val="0"/>
                <w:sz w:val="16"/>
              </w:rPr>
              <w:t>Reads text from selected screen regions where UIA is insufficient</w:t>
            </w:r>
          </w:p>
        </w:tc>
        <w:tc>
          <w:tcPr>
            <w:tcW w:type="dxa" w:w="3360"/>
            <w:vAlign w:val="center"/>
            <w:shd w:fill="F1F6FA"/>
          </w:tcPr>
          <w:p>
            <w:pPr>
              <w:spacing w:after="20"/>
            </w:pPr>
            <w:r/>
            <w:r>
              <w:rPr>
                <w:rFonts w:ascii="Aptos" w:hAnsi="Aptos"/>
                <w:b w:val="0"/>
                <w:sz w:val="16"/>
              </w:rPr>
              <w:t>ScreenCaptureService; ImagePreprocessingService; WindowsMediaOcrEngine; TesseractOcrEngine</w:t>
            </w:r>
          </w:p>
        </w:tc>
      </w:tr>
    </w:tbl>
    <w:p/>
    <w:p>
      <w:pPr>
        <w:pStyle w:val="Heading1"/>
      </w:pPr>
      <w:r>
        <w:t>3. Component architecture and responsibilities</w:t>
      </w:r>
    </w:p>
    <w:p>
      <w:r>
        <w:t>The supplied project layout separates data models, services and views. This separation helps keep capture mechanics, text interpretation, UI presentation and resource generation from becoming one monolithic component.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pPr>
              <w:spacing w:after="20"/>
            </w:pPr>
            <w:r/>
            <w:r>
              <w:rPr>
                <w:rFonts w:ascii="Aptos" w:hAnsi="Aptos"/>
                <w:b/>
                <w:color w:val="FFFFFF"/>
                <w:sz w:val="17"/>
              </w:rPr>
              <w:t>Project area</w:t>
            </w:r>
          </w:p>
        </w:tc>
        <w:tc>
          <w:tcPr>
            <w:tcW w:type="dxa" w:w="3360"/>
            <w:vAlign w:val="center"/>
            <w:shd w:fill="17324D"/>
          </w:tcPr>
          <w:p>
            <w:pPr>
              <w:spacing w:after="20"/>
            </w:pPr>
            <w:r/>
            <w:r>
              <w:rPr>
                <w:rFonts w:ascii="Aptos" w:hAnsi="Aptos"/>
                <w:b/>
                <w:color w:val="FFFFFF"/>
                <w:sz w:val="17"/>
              </w:rPr>
              <w:t>File / component</w:t>
            </w:r>
          </w:p>
        </w:tc>
        <w:tc>
          <w:tcPr>
            <w:tcW w:type="dxa" w:w="3360"/>
            <w:vAlign w:val="center"/>
            <w:shd w:fill="17324D"/>
          </w:tcPr>
          <w:p>
            <w:pPr>
              <w:spacing w:after="20"/>
            </w:pPr>
            <w:r/>
            <w:r>
              <w:rPr>
                <w:rFonts w:ascii="Aptos" w:hAnsi="Aptos"/>
                <w:b/>
                <w:color w:val="FFFFFF"/>
                <w:sz w:val="17"/>
              </w:rPr>
              <w:t>Role described by the source</w:t>
            </w:r>
          </w:p>
        </w:tc>
      </w:tr>
      <w:tr>
        <w:tc>
          <w:tcPr>
            <w:tcW w:type="dxa" w:w="3360"/>
            <w:vAlign w:val="center"/>
          </w:tcPr>
          <w:p>
            <w:pPr>
              <w:spacing w:after="20"/>
            </w:pPr>
            <w:r/>
            <w:r>
              <w:rPr>
                <w:rFonts w:ascii="Aptos" w:hAnsi="Aptos"/>
                <w:b w:val="0"/>
                <w:sz w:val="16"/>
              </w:rPr>
              <w:t>Models</w:t>
            </w:r>
          </w:p>
        </w:tc>
        <w:tc>
          <w:tcPr>
            <w:tcW w:type="dxa" w:w="3360"/>
            <w:vAlign w:val="center"/>
          </w:tcPr>
          <w:p>
            <w:pPr>
              <w:spacing w:after="20"/>
            </w:pPr>
            <w:r/>
            <w:r>
              <w:rPr>
                <w:rFonts w:ascii="Aptos" w:hAnsi="Aptos"/>
                <w:b w:val="0"/>
                <w:sz w:val="16"/>
              </w:rPr>
              <w:t>ExtractedTextItem.cs</w:t>
            </w:r>
          </w:p>
        </w:tc>
        <w:tc>
          <w:tcPr>
            <w:tcW w:type="dxa" w:w="3360"/>
            <w:vAlign w:val="center"/>
          </w:tcPr>
          <w:p>
            <w:pPr>
              <w:spacing w:after="20"/>
            </w:pPr>
            <w:r/>
            <w:r>
              <w:rPr>
                <w:rFonts w:ascii="Aptos" w:hAnsi="Aptos"/>
                <w:b w:val="0"/>
                <w:sz w:val="16"/>
              </w:rPr>
              <w:t>Data model for a captured UI control and string.</w:t>
            </w:r>
          </w:p>
        </w:tc>
      </w:tr>
      <w:tr>
        <w:tc>
          <w:tcPr>
            <w:tcW w:type="dxa" w:w="3360"/>
            <w:vAlign w:val="center"/>
            <w:shd w:fill="F1F6FA"/>
          </w:tcPr>
          <w:p>
            <w:pPr>
              <w:spacing w:after="20"/>
            </w:pPr>
            <w:r/>
            <w:r>
              <w:rPr>
                <w:rFonts w:ascii="Aptos" w:hAnsi="Aptos"/>
                <w:b w:val="0"/>
                <w:sz w:val="16"/>
              </w:rPr>
              <w:t>Models</w:t>
            </w:r>
          </w:p>
        </w:tc>
        <w:tc>
          <w:tcPr>
            <w:tcW w:type="dxa" w:w="3360"/>
            <w:vAlign w:val="center"/>
            <w:shd w:fill="F1F6FA"/>
          </w:tcPr>
          <w:p>
            <w:pPr>
              <w:spacing w:after="20"/>
            </w:pPr>
            <w:r/>
            <w:r>
              <w:rPr>
                <w:rFonts w:ascii="Aptos" w:hAnsi="Aptos"/>
                <w:b w:val="0"/>
                <w:sz w:val="16"/>
              </w:rPr>
              <w:t>PreprocessingOptions.cs</w:t>
            </w:r>
          </w:p>
        </w:tc>
        <w:tc>
          <w:tcPr>
            <w:tcW w:type="dxa" w:w="3360"/>
            <w:vAlign w:val="center"/>
            <w:shd w:fill="F1F6FA"/>
          </w:tcPr>
          <w:p>
            <w:pPr>
              <w:spacing w:after="20"/>
            </w:pPr>
            <w:r/>
            <w:r>
              <w:rPr>
                <w:rFonts w:ascii="Aptos" w:hAnsi="Aptos"/>
                <w:b w:val="0"/>
                <w:sz w:val="16"/>
              </w:rPr>
              <w:t>Configuration for contrast, binarization and scaling.</w:t>
            </w:r>
          </w:p>
        </w:tc>
      </w:tr>
      <w:tr>
        <w:tc>
          <w:tcPr>
            <w:tcW w:type="dxa" w:w="3360"/>
            <w:vAlign w:val="center"/>
          </w:tcPr>
          <w:p>
            <w:pPr>
              <w:spacing w:after="20"/>
            </w:pPr>
            <w:r/>
            <w:r>
              <w:rPr>
                <w:rFonts w:ascii="Aptos" w:hAnsi="Aptos"/>
                <w:b w:val="0"/>
                <w:sz w:val="16"/>
              </w:rPr>
              <w:t>Models</w:t>
            </w:r>
          </w:p>
        </w:tc>
        <w:tc>
          <w:tcPr>
            <w:tcW w:type="dxa" w:w="3360"/>
            <w:vAlign w:val="center"/>
          </w:tcPr>
          <w:p>
            <w:pPr>
              <w:spacing w:after="20"/>
            </w:pPr>
            <w:r/>
            <w:r>
              <w:rPr>
                <w:rFonts w:ascii="Aptos" w:hAnsi="Aptos"/>
                <w:b w:val="0"/>
                <w:sz w:val="16"/>
              </w:rPr>
              <w:t>AccuracyEvaluationResult.cs</w:t>
            </w:r>
          </w:p>
        </w:tc>
        <w:tc>
          <w:tcPr>
            <w:tcW w:type="dxa" w:w="3360"/>
            <w:vAlign w:val="center"/>
          </w:tcPr>
          <w:p>
            <w:pPr>
              <w:spacing w:after="20"/>
            </w:pPr>
            <w:r/>
            <w:r>
              <w:rPr>
                <w:rFonts w:ascii="Aptos" w:hAnsi="Aptos"/>
                <w:b w:val="0"/>
                <w:sz w:val="16"/>
              </w:rPr>
              <w:t>Levenshtein distance and string-similarity metrics.</w:t>
            </w:r>
          </w:p>
        </w:tc>
      </w:tr>
      <w:tr>
        <w:tc>
          <w:tcPr>
            <w:tcW w:type="dxa" w:w="3360"/>
            <w:vAlign w:val="center"/>
            <w:shd w:fill="F1F6FA"/>
          </w:tcPr>
          <w:p>
            <w:pPr>
              <w:spacing w:after="20"/>
            </w:pPr>
            <w:r/>
            <w:r>
              <w:rPr>
                <w:rFonts w:ascii="Aptos" w:hAnsi="Aptos"/>
                <w:b w:val="0"/>
                <w:sz w:val="16"/>
              </w:rPr>
              <w:t>Services</w:t>
            </w:r>
          </w:p>
        </w:tc>
        <w:tc>
          <w:tcPr>
            <w:tcW w:type="dxa" w:w="3360"/>
            <w:vAlign w:val="center"/>
            <w:shd w:fill="F1F6FA"/>
          </w:tcPr>
          <w:p>
            <w:pPr>
              <w:spacing w:after="20"/>
            </w:pPr>
            <w:r/>
            <w:r>
              <w:rPr>
                <w:rFonts w:ascii="Aptos" w:hAnsi="Aptos"/>
                <w:b w:val="0"/>
                <w:sz w:val="16"/>
              </w:rPr>
              <w:t>LiveWatcherService.cs</w:t>
            </w:r>
          </w:p>
        </w:tc>
        <w:tc>
          <w:tcPr>
            <w:tcW w:type="dxa" w:w="3360"/>
            <w:vAlign w:val="center"/>
            <w:shd w:fill="F1F6FA"/>
          </w:tcPr>
          <w:p>
            <w:pPr>
              <w:spacing w:after="20"/>
            </w:pPr>
            <w:r/>
            <w:r>
              <w:rPr>
                <w:rFonts w:ascii="Aptos" w:hAnsi="Aptos"/>
                <w:b w:val="0"/>
                <w:sz w:val="16"/>
              </w:rPr>
              <w:t>Core engine: cursor polling, UIA inspection and OCR watcher.</w:t>
            </w:r>
          </w:p>
        </w:tc>
      </w:tr>
      <w:tr>
        <w:tc>
          <w:tcPr>
            <w:tcW w:type="dxa" w:w="3360"/>
            <w:vAlign w:val="center"/>
          </w:tcPr>
          <w:p>
            <w:pPr>
              <w:spacing w:after="20"/>
            </w:pPr>
            <w:r/>
            <w:r>
              <w:rPr>
                <w:rFonts w:ascii="Aptos" w:hAnsi="Aptos"/>
                <w:b w:val="0"/>
                <w:sz w:val="16"/>
              </w:rPr>
              <w:t>Services</w:t>
            </w:r>
          </w:p>
        </w:tc>
        <w:tc>
          <w:tcPr>
            <w:tcW w:type="dxa" w:w="3360"/>
            <w:vAlign w:val="center"/>
          </w:tcPr>
          <w:p>
            <w:pPr>
              <w:spacing w:after="20"/>
            </w:pPr>
            <w:r/>
            <w:r>
              <w:rPr>
                <w:rFonts w:ascii="Aptos" w:hAnsi="Aptos"/>
                <w:b w:val="0"/>
                <w:sz w:val="16"/>
              </w:rPr>
              <w:t>GlobalHotkeyManager.cs</w:t>
            </w:r>
          </w:p>
        </w:tc>
        <w:tc>
          <w:tcPr>
            <w:tcW w:type="dxa" w:w="3360"/>
            <w:vAlign w:val="center"/>
          </w:tcPr>
          <w:p>
            <w:pPr>
              <w:spacing w:after="20"/>
            </w:pPr>
            <w:r/>
            <w:r>
              <w:rPr>
                <w:rFonts w:ascii="Aptos" w:hAnsi="Aptos"/>
                <w:b w:val="0"/>
                <w:sz w:val="16"/>
              </w:rPr>
              <w:t>Registers Win32 global hotkeys; source names Ctrl+Shift+H and F8.</w:t>
            </w:r>
          </w:p>
        </w:tc>
      </w:tr>
      <w:tr>
        <w:tc>
          <w:tcPr>
            <w:tcW w:type="dxa" w:w="3360"/>
            <w:vAlign w:val="center"/>
            <w:shd w:fill="F1F6FA"/>
          </w:tcPr>
          <w:p>
            <w:pPr>
              <w:spacing w:after="20"/>
            </w:pPr>
            <w:r/>
            <w:r>
              <w:rPr>
                <w:rFonts w:ascii="Aptos" w:hAnsi="Aptos"/>
                <w:b w:val="0"/>
                <w:sz w:val="16"/>
              </w:rPr>
              <w:t>Services</w:t>
            </w:r>
          </w:p>
        </w:tc>
        <w:tc>
          <w:tcPr>
            <w:tcW w:type="dxa" w:w="3360"/>
            <w:vAlign w:val="center"/>
            <w:shd w:fill="F1F6FA"/>
          </w:tcPr>
          <w:p>
            <w:pPr>
              <w:spacing w:after="20"/>
            </w:pPr>
            <w:r/>
            <w:r>
              <w:rPr>
                <w:rFonts w:ascii="Aptos" w:hAnsi="Aptos"/>
                <w:b w:val="0"/>
                <w:sz w:val="16"/>
              </w:rPr>
              <w:t>RcGeneratorService.cs</w:t>
            </w:r>
          </w:p>
        </w:tc>
        <w:tc>
          <w:tcPr>
            <w:tcW w:type="dxa" w:w="3360"/>
            <w:vAlign w:val="center"/>
            <w:shd w:fill="F1F6FA"/>
          </w:tcPr>
          <w:p>
            <w:pPr>
              <w:spacing w:after="20"/>
            </w:pPr>
            <w:r/>
            <w:r>
              <w:rPr>
                <w:rFonts w:ascii="Aptos" w:hAnsi="Aptos"/>
                <w:b w:val="0"/>
                <w:sz w:val="16"/>
              </w:rPr>
              <w:t>Generates and validates Visual C++ .RC syntax.</w:t>
            </w:r>
          </w:p>
        </w:tc>
      </w:tr>
      <w:tr>
        <w:tc>
          <w:tcPr>
            <w:tcW w:type="dxa" w:w="3360"/>
            <w:vAlign w:val="center"/>
          </w:tcPr>
          <w:p>
            <w:pPr>
              <w:spacing w:after="20"/>
            </w:pPr>
            <w:r/>
            <w:r>
              <w:rPr>
                <w:rFonts w:ascii="Aptos" w:hAnsi="Aptos"/>
                <w:b w:val="0"/>
                <w:sz w:val="16"/>
              </w:rPr>
              <w:t>Services</w:t>
            </w:r>
          </w:p>
        </w:tc>
        <w:tc>
          <w:tcPr>
            <w:tcW w:type="dxa" w:w="3360"/>
            <w:vAlign w:val="center"/>
          </w:tcPr>
          <w:p>
            <w:pPr>
              <w:spacing w:after="20"/>
            </w:pPr>
            <w:r/>
            <w:r>
              <w:rPr>
                <w:rFonts w:ascii="Aptos" w:hAnsi="Aptos"/>
                <w:b w:val="0"/>
                <w:sz w:val="16"/>
              </w:rPr>
              <w:t>ScreenCaptureService.cs</w:t>
            </w:r>
          </w:p>
        </w:tc>
        <w:tc>
          <w:tcPr>
            <w:tcW w:type="dxa" w:w="3360"/>
            <w:vAlign w:val="center"/>
          </w:tcPr>
          <w:p>
            <w:pPr>
              <w:spacing w:after="20"/>
            </w:pPr>
            <w:r/>
            <w:r>
              <w:rPr>
                <w:rFonts w:ascii="Aptos" w:hAnsi="Aptos"/>
                <w:b w:val="0"/>
                <w:sz w:val="16"/>
              </w:rPr>
              <w:t>Low-level GDI+ screen/window bitmap capture.</w:t>
            </w:r>
          </w:p>
        </w:tc>
      </w:tr>
      <w:tr>
        <w:tc>
          <w:tcPr>
            <w:tcW w:type="dxa" w:w="3360"/>
            <w:vAlign w:val="center"/>
            <w:shd w:fill="F1F6FA"/>
          </w:tcPr>
          <w:p>
            <w:pPr>
              <w:spacing w:after="20"/>
            </w:pPr>
            <w:r/>
            <w:r>
              <w:rPr>
                <w:rFonts w:ascii="Aptos" w:hAnsi="Aptos"/>
                <w:b w:val="0"/>
                <w:sz w:val="16"/>
              </w:rPr>
              <w:t>Services</w:t>
            </w:r>
          </w:p>
        </w:tc>
        <w:tc>
          <w:tcPr>
            <w:tcW w:type="dxa" w:w="3360"/>
            <w:vAlign w:val="center"/>
            <w:shd w:fill="F1F6FA"/>
          </w:tcPr>
          <w:p>
            <w:pPr>
              <w:spacing w:after="20"/>
            </w:pPr>
            <w:r/>
            <w:r>
              <w:rPr>
                <w:rFonts w:ascii="Aptos" w:hAnsi="Aptos"/>
                <w:b w:val="0"/>
                <w:sz w:val="16"/>
              </w:rPr>
              <w:t>ImagePreprocessingService.cs</w:t>
            </w:r>
          </w:p>
        </w:tc>
        <w:tc>
          <w:tcPr>
            <w:tcW w:type="dxa" w:w="3360"/>
            <w:vAlign w:val="center"/>
            <w:shd w:fill="F1F6FA"/>
          </w:tcPr>
          <w:p>
            <w:pPr>
              <w:spacing w:after="20"/>
            </w:pPr>
            <w:r/>
            <w:r>
              <w:rPr>
                <w:rFonts w:ascii="Aptos" w:hAnsi="Aptos"/>
                <w:b w:val="0"/>
                <w:sz w:val="16"/>
              </w:rPr>
              <w:t>Enhances bitmap input for OCR fallback.</w:t>
            </w:r>
          </w:p>
        </w:tc>
      </w:tr>
      <w:tr>
        <w:tc>
          <w:tcPr>
            <w:tcW w:type="dxa" w:w="3360"/>
            <w:vAlign w:val="center"/>
          </w:tcPr>
          <w:p>
            <w:pPr>
              <w:spacing w:after="20"/>
            </w:pPr>
            <w:r/>
            <w:r>
              <w:rPr>
                <w:rFonts w:ascii="Aptos" w:hAnsi="Aptos"/>
                <w:b w:val="0"/>
                <w:sz w:val="16"/>
              </w:rPr>
              <w:t>Services</w:t>
            </w:r>
          </w:p>
        </w:tc>
        <w:tc>
          <w:tcPr>
            <w:tcW w:type="dxa" w:w="3360"/>
            <w:vAlign w:val="center"/>
          </w:tcPr>
          <w:p>
            <w:pPr>
              <w:spacing w:after="20"/>
            </w:pPr>
            <w:r/>
            <w:r>
              <w:rPr>
                <w:rFonts w:ascii="Aptos" w:hAnsi="Aptos"/>
                <w:b w:val="0"/>
                <w:sz w:val="16"/>
              </w:rPr>
              <w:t>WindowsMediaOcrEngine.cs</w:t>
            </w:r>
          </w:p>
        </w:tc>
        <w:tc>
          <w:tcPr>
            <w:tcW w:type="dxa" w:w="3360"/>
            <w:vAlign w:val="center"/>
          </w:tcPr>
          <w:p>
            <w:pPr>
              <w:spacing w:after="20"/>
            </w:pPr>
            <w:r/>
            <w:r>
              <w:rPr>
                <w:rFonts w:ascii="Aptos" w:hAnsi="Aptos"/>
                <w:b w:val="0"/>
                <w:sz w:val="16"/>
              </w:rPr>
              <w:t>Windows.Media.Ocr engine, described as hardware-accelerated in the source.</w:t>
            </w:r>
          </w:p>
        </w:tc>
      </w:tr>
      <w:tr>
        <w:tc>
          <w:tcPr>
            <w:tcW w:type="dxa" w:w="3360"/>
            <w:vAlign w:val="center"/>
            <w:shd w:fill="F1F6FA"/>
          </w:tcPr>
          <w:p>
            <w:pPr>
              <w:spacing w:after="20"/>
            </w:pPr>
            <w:r/>
            <w:r>
              <w:rPr>
                <w:rFonts w:ascii="Aptos" w:hAnsi="Aptos"/>
                <w:b w:val="0"/>
                <w:sz w:val="16"/>
              </w:rPr>
              <w:t>Services</w:t>
            </w:r>
          </w:p>
        </w:tc>
        <w:tc>
          <w:tcPr>
            <w:tcW w:type="dxa" w:w="3360"/>
            <w:vAlign w:val="center"/>
            <w:shd w:fill="F1F6FA"/>
          </w:tcPr>
          <w:p>
            <w:pPr>
              <w:spacing w:after="20"/>
            </w:pPr>
            <w:r/>
            <w:r>
              <w:rPr>
                <w:rFonts w:ascii="Aptos" w:hAnsi="Aptos"/>
                <w:b w:val="0"/>
                <w:sz w:val="16"/>
              </w:rPr>
              <w:t>TesseractOcrEngine.cs</w:t>
            </w:r>
          </w:p>
        </w:tc>
        <w:tc>
          <w:tcPr>
            <w:tcW w:type="dxa" w:w="3360"/>
            <w:vAlign w:val="center"/>
            <w:shd w:fill="F1F6FA"/>
          </w:tcPr>
          <w:p>
            <w:pPr>
              <w:spacing w:after="20"/>
            </w:pPr>
            <w:r/>
            <w:r>
              <w:rPr>
                <w:rFonts w:ascii="Aptos" w:hAnsi="Aptos"/>
                <w:b w:val="0"/>
                <w:sz w:val="16"/>
              </w:rPr>
              <w:t>Offline Tesseract 5 OCR engine.</w:t>
            </w:r>
          </w:p>
        </w:tc>
      </w:tr>
      <w:tr>
        <w:tc>
          <w:tcPr>
            <w:tcW w:type="dxa" w:w="3360"/>
            <w:vAlign w:val="center"/>
          </w:tcPr>
          <w:p>
            <w:pPr>
              <w:spacing w:after="20"/>
            </w:pPr>
            <w:r/>
            <w:r>
              <w:rPr>
                <w:rFonts w:ascii="Aptos" w:hAnsi="Aptos"/>
                <w:b w:val="0"/>
                <w:sz w:val="16"/>
              </w:rPr>
              <w:t>Views</w:t>
            </w:r>
          </w:p>
        </w:tc>
        <w:tc>
          <w:tcPr>
            <w:tcW w:type="dxa" w:w="3360"/>
            <w:vAlign w:val="center"/>
          </w:tcPr>
          <w:p>
            <w:pPr>
              <w:spacing w:after="20"/>
            </w:pPr>
            <w:r/>
            <w:r>
              <w:rPr>
                <w:rFonts w:ascii="Aptos" w:hAnsi="Aptos"/>
                <w:b w:val="0"/>
                <w:sz w:val="16"/>
              </w:rPr>
              <w:t>MainWindow.xaml (.cs)</w:t>
            </w:r>
          </w:p>
        </w:tc>
        <w:tc>
          <w:tcPr>
            <w:tcW w:type="dxa" w:w="3360"/>
            <w:vAlign w:val="center"/>
          </w:tcPr>
          <w:p>
            <w:pPr>
              <w:spacing w:after="20"/>
            </w:pPr>
            <w:r/>
            <w:r>
              <w:rPr>
                <w:rFonts w:ascii="Aptos" w:hAnsi="Aptos"/>
                <w:b w:val="0"/>
                <w:sz w:val="16"/>
              </w:rPr>
              <w:t>Main studio window with live table and code editor.</w:t>
            </w:r>
          </w:p>
        </w:tc>
      </w:tr>
      <w:tr>
        <w:tc>
          <w:tcPr>
            <w:tcW w:type="dxa" w:w="3360"/>
            <w:vAlign w:val="center"/>
            <w:shd w:fill="F1F6FA"/>
          </w:tcPr>
          <w:p>
            <w:pPr>
              <w:spacing w:after="20"/>
            </w:pPr>
            <w:r/>
            <w:r>
              <w:rPr>
                <w:rFonts w:ascii="Aptos" w:hAnsi="Aptos"/>
                <w:b w:val="0"/>
                <w:sz w:val="16"/>
              </w:rPr>
              <w:t>Views</w:t>
            </w:r>
          </w:p>
        </w:tc>
        <w:tc>
          <w:tcPr>
            <w:tcW w:type="dxa" w:w="3360"/>
            <w:vAlign w:val="center"/>
            <w:shd w:fill="F1F6FA"/>
          </w:tcPr>
          <w:p>
            <w:pPr>
              <w:spacing w:after="20"/>
            </w:pPr>
            <w:r/>
            <w:r>
              <w:rPr>
                <w:rFonts w:ascii="Aptos" w:hAnsi="Aptos"/>
                <w:b w:val="0"/>
                <w:sz w:val="16"/>
              </w:rPr>
              <w:t>HoverRecordingWidget.xaml</w:t>
            </w:r>
          </w:p>
        </w:tc>
        <w:tc>
          <w:tcPr>
            <w:tcW w:type="dxa" w:w="3360"/>
            <w:vAlign w:val="center"/>
            <w:shd w:fill="F1F6FA"/>
          </w:tcPr>
          <w:p>
            <w:pPr>
              <w:spacing w:after="20"/>
            </w:pPr>
            <w:r/>
            <w:r>
              <w:rPr>
                <w:rFonts w:ascii="Aptos" w:hAnsi="Aptos"/>
                <w:b w:val="0"/>
                <w:sz w:val="16"/>
              </w:rPr>
              <w:t>Floating semi-transparent recording-status widget.</w:t>
            </w:r>
          </w:p>
        </w:tc>
      </w:tr>
    </w:tbl>
    <w:p/>
    <w:p>
      <w:pPr>
        <w:pStyle w:val="Heading2"/>
      </w:pPr>
      <w:r>
        <w:t>Architecture boundaries</w:t>
      </w:r>
    </w:p>
    <w:p>
      <w:pPr>
        <w:pStyle w:val="ListBullet"/>
        <w:spacing w:after="40"/>
      </w:pPr>
      <w:r>
        <w:t>Capture boundary: turns a physical cursor point into a candidate UI element.</w:t>
      </w:r>
    </w:p>
    <w:p>
      <w:pPr>
        <w:pStyle w:val="ListBullet"/>
        <w:spacing w:after="40"/>
      </w:pPr>
      <w:r>
        <w:t>Extraction boundary: turns an element's accessibility properties into a text candidate.</w:t>
      </w:r>
    </w:p>
    <w:p>
      <w:pPr>
        <w:pStyle w:val="ListBullet"/>
        <w:spacing w:after="40"/>
      </w:pPr>
      <w:r>
        <w:t>Quality boundary: cleans and deduplicates text before it becomes a captured item.</w:t>
      </w:r>
    </w:p>
    <w:p>
      <w:pPr>
        <w:pStyle w:val="ListBullet"/>
        <w:spacing w:after="40"/>
      </w:pPr>
      <w:r>
        <w:t>Presentation boundary: marshals background-thread events onto the WPF dispatcher.</w:t>
      </w:r>
    </w:p>
    <w:p>
      <w:pPr>
        <w:pStyle w:val="ListBullet"/>
        <w:spacing w:after="40"/>
      </w:pPr>
      <w:r>
        <w:t>Output boundary: converts captured items to resource-script syntax and validates them.</w:t>
      </w:r>
    </w:p>
    <w:p>
      <w:pPr>
        <w:jc w:val="center"/>
      </w:pPr>
      <w:r>
        <w:drawing>
          <wp:inline xmlns:a="http://schemas.openxmlformats.org/drawingml/2006/main" xmlns:pic="http://schemas.openxmlformats.org/drawingml/2006/picture">
            <wp:extent cx="6217920" cy="3809350"/>
            <wp:docPr id="9" name="Picture 9"/>
            <wp:cNvGraphicFramePr>
              <a:graphicFrameLocks noChangeAspect="1"/>
            </wp:cNvGraphicFramePr>
            <a:graphic>
              <a:graphicData uri="http://schemas.openxmlformats.org/drawingml/2006/picture">
                <pic:pic>
                  <pic:nvPicPr>
                    <pic:cNvPr id="0" name="02_uia_path_fixed.png"/>
                    <pic:cNvPicPr/>
                  </pic:nvPicPr>
                  <pic:blipFill>
                    <a:blip r:embed="rId18"/>
                    <a:stretch>
                      <a:fillRect/>
                    </a:stretch>
                  </pic:blipFill>
                  <pic:spPr>
                    <a:xfrm>
                      <a:off x="0" y="0"/>
                      <a:ext cx="6217920" cy="3809350"/>
                    </a:xfrm>
                    <a:prstGeom prst="rect"/>
                  </pic:spPr>
                </pic:pic>
              </a:graphicData>
            </a:graphic>
          </wp:inline>
        </w:drawing>
      </w:r>
    </w:p>
    <w:p>
      <w:r>
        <w:t>Figure 2. Conceptual sequence for cursor position → UIA lookup → returned element. The target app is queried through the Windows accessibility architecture, not by scanning its source code.</w:t>
      </w:r>
    </w:p>
    <w:p>
      <w:pPr>
        <w:pStyle w:val="Heading1"/>
      </w:pPr>
      <w:r>
        <w:t>4. How Windows OS and UI Automation are involved</w:t>
      </w:r>
    </w:p>
    <w:p>
      <w:r>
        <w:t>The source explains that ordinary desktop processes run in isolated user-mode address spaces. One application cannot simply inspect another application's private heap to discover its buttons. Windows provides the user subsystem for window and cursor operations, plus the UI Automation architecture for accessibility and automation clients.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20"/>
            </w:pPr>
            <w:r/>
            <w:r>
              <w:rPr>
                <w:rFonts w:ascii="Aptos" w:hAnsi="Aptos"/>
                <w:b/>
                <w:color w:val="FFFFFF"/>
                <w:sz w:val="17"/>
              </w:rPr>
              <w:t>Subsystem</w:t>
            </w:r>
          </w:p>
        </w:tc>
        <w:tc>
          <w:tcPr>
            <w:tcW w:type="dxa" w:w="5040"/>
            <w:vAlign w:val="center"/>
            <w:shd w:fill="17324D"/>
          </w:tcPr>
          <w:p>
            <w:pPr>
              <w:spacing w:after="20"/>
            </w:pPr>
            <w:r/>
            <w:r>
              <w:rPr>
                <w:rFonts w:ascii="Aptos" w:hAnsi="Aptos"/>
                <w:b/>
                <w:color w:val="FFFFFF"/>
                <w:sz w:val="17"/>
              </w:rPr>
              <w:t>Role in this application</w:t>
            </w:r>
          </w:p>
        </w:tc>
      </w:tr>
      <w:tr>
        <w:tc>
          <w:tcPr>
            <w:tcW w:type="dxa" w:w="5040"/>
            <w:vAlign w:val="center"/>
          </w:tcPr>
          <w:p>
            <w:pPr>
              <w:spacing w:after="20"/>
            </w:pPr>
            <w:r/>
            <w:r>
              <w:rPr>
                <w:rFonts w:ascii="Aptos" w:hAnsi="Aptos"/>
                <w:b w:val="0"/>
                <w:sz w:val="16"/>
              </w:rPr>
              <w:t>Mouse / desktop session</w:t>
            </w:r>
          </w:p>
        </w:tc>
        <w:tc>
          <w:tcPr>
            <w:tcW w:type="dxa" w:w="5040"/>
            <w:vAlign w:val="center"/>
          </w:tcPr>
          <w:p>
            <w:pPr>
              <w:spacing w:after="20"/>
            </w:pPr>
            <w:r/>
            <w:r>
              <w:rPr>
                <w:rFonts w:ascii="Aptos" w:hAnsi="Aptos"/>
                <w:b w:val="0"/>
                <w:sz w:val="16"/>
              </w:rPr>
              <w:t>Updates the desktop cursor position as the user moves the mouse.</w:t>
            </w:r>
          </w:p>
        </w:tc>
      </w:tr>
      <w:tr>
        <w:tc>
          <w:tcPr>
            <w:tcW w:type="dxa" w:w="5040"/>
            <w:vAlign w:val="center"/>
            <w:shd w:fill="F1F6FA"/>
          </w:tcPr>
          <w:p>
            <w:pPr>
              <w:spacing w:after="20"/>
            </w:pPr>
            <w:r/>
            <w:r>
              <w:rPr>
                <w:rFonts w:ascii="Aptos" w:hAnsi="Aptos"/>
                <w:b w:val="0"/>
                <w:sz w:val="16"/>
              </w:rPr>
              <w:t>user32.dll</w:t>
            </w:r>
          </w:p>
        </w:tc>
        <w:tc>
          <w:tcPr>
            <w:tcW w:type="dxa" w:w="5040"/>
            <w:vAlign w:val="center"/>
            <w:shd w:fill="F1F6FA"/>
          </w:tcPr>
          <w:p>
            <w:pPr>
              <w:spacing w:after="20"/>
            </w:pPr>
            <w:r/>
            <w:r>
              <w:rPr>
                <w:rFonts w:ascii="Aptos" w:hAnsi="Aptos"/>
                <w:b w:val="0"/>
                <w:sz w:val="16"/>
              </w:rPr>
              <w:t>Provides GetCursorPos and window-related APIs; the source also mentions RegisterHotKey.</w:t>
            </w:r>
          </w:p>
        </w:tc>
      </w:tr>
      <w:tr>
        <w:tc>
          <w:tcPr>
            <w:tcW w:type="dxa" w:w="5040"/>
            <w:vAlign w:val="center"/>
          </w:tcPr>
          <w:p>
            <w:pPr>
              <w:spacing w:after="20"/>
            </w:pPr>
            <w:r/>
            <w:r>
              <w:rPr>
                <w:rFonts w:ascii="Aptos" w:hAnsi="Aptos"/>
                <w:b w:val="0"/>
                <w:sz w:val="16"/>
              </w:rPr>
              <w:t>UIAutomationCore.dll</w:t>
            </w:r>
          </w:p>
        </w:tc>
        <w:tc>
          <w:tcPr>
            <w:tcW w:type="dxa" w:w="5040"/>
            <w:vAlign w:val="center"/>
          </w:tcPr>
          <w:p>
            <w:pPr>
              <w:spacing w:after="20"/>
            </w:pPr>
            <w:r/>
            <w:r>
              <w:rPr>
                <w:rFonts w:ascii="Aptos" w:hAnsi="Aptos"/>
                <w:b w:val="0"/>
                <w:sz w:val="16"/>
              </w:rPr>
              <w:t>Coordinates UIA hit-testing and accessibility queries.</w:t>
            </w:r>
          </w:p>
        </w:tc>
      </w:tr>
      <w:tr>
        <w:tc>
          <w:tcPr>
            <w:tcW w:type="dxa" w:w="5040"/>
            <w:vAlign w:val="center"/>
            <w:shd w:fill="F1F6FA"/>
          </w:tcPr>
          <w:p>
            <w:pPr>
              <w:spacing w:after="20"/>
            </w:pPr>
            <w:r/>
            <w:r>
              <w:rPr>
                <w:rFonts w:ascii="Aptos" w:hAnsi="Aptos"/>
                <w:b w:val="0"/>
                <w:sz w:val="16"/>
              </w:rPr>
              <w:t>UIA provider or proxy</w:t>
            </w:r>
          </w:p>
        </w:tc>
        <w:tc>
          <w:tcPr>
            <w:tcW w:type="dxa" w:w="5040"/>
            <w:vAlign w:val="center"/>
            <w:shd w:fill="F1F6FA"/>
          </w:tcPr>
          <w:p>
            <w:pPr>
              <w:spacing w:after="20"/>
            </w:pPr>
            <w:r/>
            <w:r>
              <w:rPr>
                <w:rFonts w:ascii="Aptos" w:hAnsi="Aptos"/>
                <w:b w:val="0"/>
                <w:sz w:val="16"/>
              </w:rPr>
              <w:t>Exposes element properties from the target application. A legacy Win32 proxy may bridge standard controls.</w:t>
            </w:r>
          </w:p>
        </w:tc>
      </w:tr>
      <w:tr>
        <w:tc>
          <w:tcPr>
            <w:tcW w:type="dxa" w:w="5040"/>
            <w:vAlign w:val="center"/>
          </w:tcPr>
          <w:p>
            <w:pPr>
              <w:spacing w:after="20"/>
            </w:pPr>
            <w:r/>
            <w:r>
              <w:rPr>
                <w:rFonts w:ascii="Aptos" w:hAnsi="Aptos"/>
                <w:b w:val="0"/>
                <w:sz w:val="16"/>
              </w:rPr>
              <w:t>COM cross-process calls</w:t>
            </w:r>
          </w:p>
        </w:tc>
        <w:tc>
          <w:tcPr>
            <w:tcW w:type="dxa" w:w="5040"/>
            <w:vAlign w:val="center"/>
          </w:tcPr>
          <w:p>
            <w:pPr>
              <w:spacing w:after="20"/>
            </w:pPr>
            <w:r/>
            <w:r>
              <w:rPr>
                <w:rFonts w:ascii="Aptos" w:hAnsi="Aptos"/>
                <w:b w:val="0"/>
                <w:sz w:val="16"/>
              </w:rPr>
              <w:t>Allows the UIA client to query the target-side accessibility provider across process boundaries.</w:t>
            </w:r>
          </w:p>
        </w:tc>
      </w:tr>
    </w:tbl>
    <w:p/>
    <w:p>
      <w:pPr>
        <w:pStyle w:val="Heading2"/>
      </w:pPr>
      <w:r>
        <w:t>Provider and client roles</w:t>
      </w:r>
    </w:p>
    <w:p>
      <w:pPr>
        <w:pStyle w:val="ListBullet"/>
        <w:spacing w:after="40"/>
      </w:pPr>
      <w:r>
        <w:t>Target application / provider: exposes UI information through its native accessibility support, or through a Windows proxy for supported standard controls.</w:t>
      </w:r>
    </w:p>
    <w:p>
      <w:pPr>
        <w:pStyle w:val="ListBullet"/>
        <w:spacing w:after="40"/>
      </w:pPr>
      <w:r>
        <w:t>UiToRcGenerator / client: uses System.Windows.Automation to request element properties.</w:t>
      </w:r>
    </w:p>
    <w:p>
      <w:pPr>
        <w:pStyle w:val="ListBullet"/>
        <w:spacing w:after="40"/>
      </w:pPr>
      <w:r>
        <w:t>The returned AutomationElement is a client-side representation/proxy of an element in the target UI tree.</w:t>
      </w:r>
    </w:p>
    <w:p>
      <w:pPr>
        <w:pStyle w:val="Heading2"/>
      </w:pPr>
      <w:r>
        <w:t>What UIA can and cannot promise</w:t>
      </w:r>
    </w:p>
    <w:p>
      <w:r>
        <w:t>UIA can return only information made available by the target's provider or a supported proxy. The source describes broad framework coverage, but actual behavior depends on the particular control, its accessibility implementation, runtime state, permissions and whether the control is custom-rendered. The document's mention of a proxy should not be read as a guarantee that every legacy or custom control is fully inspectable.</w:t>
      </w:r>
    </w:p>
    <w:p>
      <w:pPr>
        <w:jc w:val="center"/>
      </w:pPr>
      <w:r>
        <w:drawing>
          <wp:inline xmlns:a="http://schemas.openxmlformats.org/drawingml/2006/main" xmlns:pic="http://schemas.openxmlformats.org/drawingml/2006/picture">
            <wp:extent cx="6217920" cy="3809350"/>
            <wp:docPr id="10" name="Picture 10"/>
            <wp:cNvGraphicFramePr>
              <a:graphicFrameLocks noChangeAspect="1"/>
            </wp:cNvGraphicFramePr>
            <a:graphic>
              <a:graphicData uri="http://schemas.openxmlformats.org/drawingml/2006/picture">
                <pic:pic>
                  <pic:nvPicPr>
                    <pic:cNvPr id="0" name="03_string_pipeline_fixed.png"/>
                    <pic:cNvPicPr/>
                  </pic:nvPicPr>
                  <pic:blipFill>
                    <a:blip r:embed="rId19"/>
                    <a:stretch>
                      <a:fillRect/>
                    </a:stretch>
                  </pic:blipFill>
                  <pic:spPr>
                    <a:xfrm>
                      <a:off x="0" y="0"/>
                      <a:ext cx="6217920" cy="3809350"/>
                    </a:xfrm>
                    <a:prstGeom prst="rect"/>
                  </pic:spPr>
                </pic:pic>
              </a:graphicData>
            </a:graphic>
          </wp:inline>
        </w:drawing>
      </w:r>
    </w:p>
    <w:p>
      <w:pPr>
        <w:pStyle w:val="Heading1"/>
      </w:pPr>
      <w:r>
        <w:t>5. Cursor capture and polling loop</w:t>
      </w:r>
    </w:p>
    <w:p>
      <w:r>
        <w:t>The source uses a native Win32 call through P/Invoke to retrieve the current desktop cursor coordinates. This is intended to work while the pointer is over another application's window, unlike WPF MouseMove or MouseEnter events that apply to the application's own window.</w:t>
      </w:r>
    </w:p>
    <w:p>
      <w:pPr>
        <w:pStyle w:val="Heading2"/>
      </w:pPr>
      <w:r>
        <w:t>API shape shown in the source</w:t>
      </w:r>
    </w:p>
    <w:tbl>
      <w:tblPr>
        <w:tblStyle w:val="TableGrid"/>
        <w:tblW w:type="auto" w:w="0"/>
        <w:tblLook w:firstColumn="1" w:firstRow="1" w:lastColumn="0" w:lastRow="0" w:noHBand="0" w:noVBand="1" w:val="04A0"/>
      </w:tblPr>
      <w:tblGrid>
        <w:gridCol w:w="10080"/>
      </w:tblGrid>
      <w:tr>
        <w:tc>
          <w:tcPr>
            <w:tcW w:type="dxa" w:w="10080"/>
            <w:shd w:fill="F3F6F8"/>
          </w:tcPr>
          <w:p>
            <w:pPr>
              <w:spacing w:after="0"/>
            </w:pPr>
            <w:r/>
            <w:r>
              <w:rPr>
                <w:rFonts w:ascii="Consolas" w:hAnsi="Consolas"/>
                <w:color w:val="233A4B"/>
                <w:sz w:val="16"/>
              </w:rPr>
              <w:t>[DllImport("user32.dll")]</w:t>
            </w:r>
          </w:p>
          <w:p>
            <w:pPr>
              <w:spacing w:after="0"/>
            </w:pPr>
            <w:r>
              <w:rPr>
                <w:rFonts w:ascii="Consolas" w:hAnsi="Consolas"/>
                <w:color w:val="233A4B"/>
                <w:sz w:val="16"/>
              </w:rPr>
              <w:t>private static extern bool GetCursorPos(out POINT lpPoint);</w:t>
            </w:r>
          </w:p>
          <w:p>
            <w:pPr>
              <w:spacing w:after="0"/>
            </w:pPr>
            <w:r>
              <w:rPr>
                <w:rFonts w:ascii="Consolas" w:hAnsi="Consolas"/>
                <w:color w:val="233A4B"/>
                <w:sz w:val="16"/>
              </w:rPr>
            </w:r>
          </w:p>
          <w:p>
            <w:pPr>
              <w:spacing w:after="0"/>
            </w:pPr>
            <w:r>
              <w:rPr>
                <w:rFonts w:ascii="Consolas" w:hAnsi="Consolas"/>
                <w:color w:val="233A4B"/>
                <w:sz w:val="16"/>
              </w:rPr>
              <w:t>[StructLayout(LayoutKind.Sequential)]</w:t>
            </w:r>
          </w:p>
          <w:p>
            <w:pPr>
              <w:spacing w:after="0"/>
            </w:pPr>
            <w:r>
              <w:rPr>
                <w:rFonts w:ascii="Consolas" w:hAnsi="Consolas"/>
                <w:color w:val="233A4B"/>
                <w:sz w:val="16"/>
              </w:rPr>
              <w:t>private struct POINT</w:t>
            </w:r>
          </w:p>
          <w:p>
            <w:pPr>
              <w:spacing w:after="0"/>
            </w:pPr>
            <w:r>
              <w:rPr>
                <w:rFonts w:ascii="Consolas" w:hAnsi="Consolas"/>
                <w:color w:val="233A4B"/>
                <w:sz w:val="16"/>
              </w:rPr>
              <w:t>{</w:t>
            </w:r>
          </w:p>
          <w:p>
            <w:pPr>
              <w:spacing w:after="0"/>
            </w:pPr>
            <w:r>
              <w:rPr>
                <w:rFonts w:ascii="Consolas" w:hAnsi="Consolas"/>
                <w:color w:val="233A4B"/>
                <w:sz w:val="16"/>
              </w:rPr>
              <w:t xml:space="preserve">    public int X;</w:t>
            </w:r>
          </w:p>
          <w:p>
            <w:pPr>
              <w:spacing w:after="0"/>
            </w:pPr>
            <w:r>
              <w:rPr>
                <w:rFonts w:ascii="Consolas" w:hAnsi="Consolas"/>
                <w:color w:val="233A4B"/>
                <w:sz w:val="16"/>
              </w:rPr>
              <w:t xml:space="preserve">    public int Y;</w:t>
            </w:r>
          </w:p>
          <w:p>
            <w:pPr>
              <w:spacing w:after="0"/>
            </w:pPr>
            <w:r>
              <w:rPr>
                <w:rFonts w:ascii="Consolas" w:hAnsi="Consolas"/>
                <w:color w:val="233A4B"/>
                <w:sz w:val="16"/>
              </w:rPr>
              <w:t>}</w:t>
            </w:r>
          </w:p>
        </w:tc>
      </w:tr>
    </w:tbl>
    <w:p/>
    <w:p>
      <w:pPr>
        <w:pStyle w:val="Heading2"/>
      </w:pPr>
      <w:r>
        <w:t>Polling model</w:t>
      </w:r>
    </w:p>
    <w:tbl>
      <w:tblPr>
        <w:tblStyle w:val="TableGrid"/>
        <w:tblW w:type="auto" w:w="0"/>
        <w:tblLook w:firstColumn="1" w:firstRow="1" w:lastColumn="0" w:lastRow="0" w:noHBand="0" w:noVBand="1" w:val="04A0"/>
      </w:tblPr>
      <w:tblGrid>
        <w:gridCol w:w="10080"/>
      </w:tblGrid>
      <w:tr>
        <w:tc>
          <w:tcPr>
            <w:tcW w:type="dxa" w:w="10080"/>
            <w:shd w:fill="F3F6F8"/>
          </w:tcPr>
          <w:p>
            <w:pPr>
              <w:spacing w:after="0"/>
            </w:pPr>
            <w:r/>
            <w:r>
              <w:rPr>
                <w:rFonts w:ascii="Consolas" w:hAnsi="Consolas"/>
                <w:color w:val="233A4B"/>
                <w:sz w:val="16"/>
              </w:rPr>
              <w:t>while (!token.IsCancellationRequested)</w:t>
            </w:r>
          </w:p>
          <w:p>
            <w:pPr>
              <w:spacing w:after="0"/>
            </w:pPr>
            <w:r>
              <w:rPr>
                <w:rFonts w:ascii="Consolas" w:hAnsi="Consolas"/>
                <w:color w:val="233A4B"/>
                <w:sz w:val="16"/>
              </w:rPr>
              <w:t>{</w:t>
            </w:r>
          </w:p>
          <w:p>
            <w:pPr>
              <w:spacing w:after="0"/>
            </w:pPr>
            <w:r>
              <w:rPr>
                <w:rFonts w:ascii="Consolas" w:hAnsi="Consolas"/>
                <w:color w:val="233A4B"/>
                <w:sz w:val="16"/>
              </w:rPr>
              <w:t xml:space="preserve">    if (GetCursorPos(out POINT currentPos))</w:t>
            </w:r>
          </w:p>
          <w:p>
            <w:pPr>
              <w:spacing w:after="0"/>
            </w:pPr>
            <w:r>
              <w:rPr>
                <w:rFonts w:ascii="Consolas" w:hAnsi="Consolas"/>
                <w:color w:val="233A4B"/>
                <w:sz w:val="16"/>
              </w:rPr>
              <w:t xml:space="preserve">    {</w:t>
            </w:r>
          </w:p>
          <w:p>
            <w:pPr>
              <w:spacing w:after="0"/>
            </w:pPr>
            <w:r>
              <w:rPr>
                <w:rFonts w:ascii="Consolas" w:hAnsi="Consolas"/>
                <w:color w:val="233A4B"/>
                <w:sz w:val="16"/>
              </w:rPr>
              <w:t xml:space="preserve">        var point = new System.Windows.Point(currentPos.X, currentPos.Y);</w:t>
            </w:r>
          </w:p>
          <w:p>
            <w:pPr>
              <w:spacing w:after="0"/>
            </w:pPr>
            <w:r>
              <w:rPr>
                <w:rFonts w:ascii="Consolas" w:hAnsi="Consolas"/>
                <w:color w:val="233A4B"/>
                <w:sz w:val="16"/>
              </w:rPr>
              <w:t xml:space="preserve">        // Process point...</w:t>
            </w:r>
          </w:p>
          <w:p>
            <w:pPr>
              <w:spacing w:after="0"/>
            </w:pPr>
            <w:r>
              <w:rPr>
                <w:rFonts w:ascii="Consolas" w:hAnsi="Consolas"/>
                <w:color w:val="233A4B"/>
                <w:sz w:val="16"/>
              </w:rPr>
              <w:t xml:space="preserve">    }</w:t>
            </w:r>
          </w:p>
          <w:p>
            <w:pPr>
              <w:spacing w:after="0"/>
            </w:pPr>
            <w:r>
              <w:rPr>
                <w:rFonts w:ascii="Consolas" w:hAnsi="Consolas"/>
                <w:color w:val="233A4B"/>
                <w:sz w:val="16"/>
              </w:rPr>
              <w:t xml:space="preserve">    await Task.Delay(90, token);</w:t>
            </w:r>
          </w:p>
          <w:p>
            <w:pPr>
              <w:spacing w:after="0"/>
            </w:pPr>
            <w:r>
              <w:rPr>
                <w:rFonts w:ascii="Consolas" w:hAnsi="Consolas"/>
                <w:color w:val="233A4B"/>
                <w:sz w:val="16"/>
              </w:rPr>
              <w:t>}</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20"/>
            </w:pPr>
            <w:r/>
            <w:r>
              <w:rPr>
                <w:rFonts w:ascii="Aptos" w:hAnsi="Aptos"/>
                <w:b/>
                <w:color w:val="FFFFFF"/>
                <w:sz w:val="17"/>
              </w:rPr>
              <w:t>Source-reported design detail</w:t>
            </w:r>
          </w:p>
        </w:tc>
        <w:tc>
          <w:tcPr>
            <w:tcW w:type="dxa" w:w="5040"/>
            <w:vAlign w:val="center"/>
            <w:shd w:fill="17324D"/>
          </w:tcPr>
          <w:p>
            <w:pPr>
              <w:spacing w:after="20"/>
            </w:pPr>
            <w:r/>
            <w:r>
              <w:rPr>
                <w:rFonts w:ascii="Aptos" w:hAnsi="Aptos"/>
                <w:b/>
                <w:color w:val="FFFFFF"/>
                <w:sz w:val="17"/>
              </w:rPr>
              <w:t>Meaning</w:t>
            </w:r>
          </w:p>
        </w:tc>
      </w:tr>
      <w:tr>
        <w:tc>
          <w:tcPr>
            <w:tcW w:type="dxa" w:w="5040"/>
            <w:vAlign w:val="center"/>
          </w:tcPr>
          <w:p>
            <w:pPr>
              <w:spacing w:after="20"/>
            </w:pPr>
            <w:r/>
            <w:r>
              <w:rPr>
                <w:rFonts w:ascii="Aptos" w:hAnsi="Aptos"/>
                <w:b w:val="0"/>
                <w:sz w:val="16"/>
              </w:rPr>
              <w:t>90 ms delay</w:t>
            </w:r>
          </w:p>
        </w:tc>
        <w:tc>
          <w:tcPr>
            <w:tcW w:type="dxa" w:w="5040"/>
            <w:vAlign w:val="center"/>
          </w:tcPr>
          <w:p>
            <w:pPr>
              <w:spacing w:after="20"/>
            </w:pPr>
            <w:r/>
            <w:r>
              <w:rPr>
                <w:rFonts w:ascii="Aptos" w:hAnsi="Aptos"/>
                <w:b w:val="0"/>
                <w:sz w:val="16"/>
              </w:rPr>
              <w:t>Approximately 11 polling cycles per second.</w:t>
            </w:r>
          </w:p>
        </w:tc>
      </w:tr>
      <w:tr>
        <w:tc>
          <w:tcPr>
            <w:tcW w:type="dxa" w:w="5040"/>
            <w:vAlign w:val="center"/>
            <w:shd w:fill="F1F6FA"/>
          </w:tcPr>
          <w:p>
            <w:pPr>
              <w:spacing w:after="20"/>
            </w:pPr>
            <w:r/>
            <w:r>
              <w:rPr>
                <w:rFonts w:ascii="Aptos" w:hAnsi="Aptos"/>
                <w:b w:val="0"/>
                <w:sz w:val="16"/>
              </w:rPr>
              <w:t>Task.Run + CancellationToken</w:t>
            </w:r>
          </w:p>
        </w:tc>
        <w:tc>
          <w:tcPr>
            <w:tcW w:type="dxa" w:w="5040"/>
            <w:vAlign w:val="center"/>
            <w:shd w:fill="F1F6FA"/>
          </w:tcPr>
          <w:p>
            <w:pPr>
              <w:spacing w:after="20"/>
            </w:pPr>
            <w:r/>
            <w:r>
              <w:rPr>
                <w:rFonts w:ascii="Aptos" w:hAnsi="Aptos"/>
                <w:b w:val="0"/>
                <w:sz w:val="16"/>
              </w:rPr>
              <w:t>Runs the watcher asynchronously and gives it a cancellation path.</w:t>
            </w:r>
          </w:p>
        </w:tc>
      </w:tr>
      <w:tr>
        <w:tc>
          <w:tcPr>
            <w:tcW w:type="dxa" w:w="5040"/>
            <w:vAlign w:val="center"/>
          </w:tcPr>
          <w:p>
            <w:pPr>
              <w:spacing w:after="20"/>
            </w:pPr>
            <w:r/>
            <w:r>
              <w:rPr>
                <w:rFonts w:ascii="Aptos" w:hAnsi="Aptos"/>
                <w:b w:val="0"/>
                <w:sz w:val="16"/>
              </w:rPr>
              <w:t>GetCursorPos</w:t>
            </w:r>
          </w:p>
        </w:tc>
        <w:tc>
          <w:tcPr>
            <w:tcW w:type="dxa" w:w="5040"/>
            <w:vAlign w:val="center"/>
          </w:tcPr>
          <w:p>
            <w:pPr>
              <w:spacing w:after="20"/>
            </w:pPr>
            <w:r/>
            <w:r>
              <w:rPr>
                <w:rFonts w:ascii="Aptos" w:hAnsi="Aptos"/>
                <w:b w:val="0"/>
                <w:sz w:val="16"/>
              </w:rPr>
              <w:t>Reads the desktop cursor point even when it is over the target application.</w:t>
            </w:r>
          </w:p>
        </w:tc>
      </w:tr>
      <w:tr>
        <w:tc>
          <w:tcPr>
            <w:tcW w:type="dxa" w:w="5040"/>
            <w:vAlign w:val="center"/>
            <w:shd w:fill="F1F6FA"/>
          </w:tcPr>
          <w:p>
            <w:pPr>
              <w:spacing w:after="20"/>
            </w:pPr>
            <w:r/>
            <w:r>
              <w:rPr>
                <w:rFonts w:ascii="Aptos" w:hAnsi="Aptos"/>
                <w:b w:val="0"/>
                <w:sz w:val="16"/>
              </w:rPr>
              <w:t>Global hotkeys</w:t>
            </w:r>
          </w:p>
        </w:tc>
        <w:tc>
          <w:tcPr>
            <w:tcW w:type="dxa" w:w="5040"/>
            <w:vAlign w:val="center"/>
            <w:shd w:fill="F1F6FA"/>
          </w:tcPr>
          <w:p>
            <w:pPr>
              <w:spacing w:after="20"/>
            </w:pPr>
            <w:r/>
            <w:r>
              <w:rPr>
                <w:rFonts w:ascii="Aptos" w:hAnsi="Aptos"/>
                <w:b w:val="0"/>
                <w:sz w:val="16"/>
              </w:rPr>
              <w:t>The source lists Ctrl+Shift+H and F8 through GlobalHotkeyManager.</w:t>
            </w:r>
          </w:p>
        </w:tc>
      </w:tr>
      <w:tr>
        <w:tc>
          <w:tcPr>
            <w:tcW w:type="dxa" w:w="5040"/>
            <w:vAlign w:val="center"/>
          </w:tcPr>
          <w:p>
            <w:pPr>
              <w:spacing w:after="20"/>
            </w:pPr>
            <w:r/>
            <w:r>
              <w:rPr>
                <w:rFonts w:ascii="Aptos" w:hAnsi="Aptos"/>
                <w:b w:val="0"/>
                <w:sz w:val="16"/>
              </w:rPr>
              <w:t>Performance claims</w:t>
            </w:r>
          </w:p>
        </w:tc>
        <w:tc>
          <w:tcPr>
            <w:tcW w:type="dxa" w:w="5040"/>
            <w:vAlign w:val="center"/>
          </w:tcPr>
          <w:p>
            <w:pPr>
              <w:spacing w:after="20"/>
            </w:pPr>
            <w:r/>
            <w:r>
              <w:rPr>
                <w:rFonts w:ascii="Aptos" w:hAnsi="Aptos"/>
                <w:b w:val="0"/>
                <w:sz w:val="16"/>
              </w:rPr>
              <w:t>The source reports under 0.1% idle CPU and calls the delay imperceptible; these are source claims, not independently verified measurements.</w:t>
            </w:r>
          </w:p>
        </w:tc>
      </w:tr>
    </w:tbl>
    <w:p/>
    <w:p>
      <w:pPr>
        <w:pStyle w:val="Heading2"/>
      </w:pPr>
      <w:r>
        <w:t>Why not use a low-level mouse hook?</w:t>
      </w:r>
    </w:p>
    <w:p>
      <w:r>
        <w:t>The source says it avoids WH_MOUSE_LL hooks because they can introduce latency or stuttering and may trigger antivirus false positives. Its chosen design polls the current cursor position instead of intercepting every mouse packet. This is the rationale stated in the source.</w:t>
      </w:r>
    </w:p>
    <w:p>
      <w:pPr>
        <w:pStyle w:val="Heading2"/>
      </w:pPr>
      <w:r>
        <w:t>Engineering considerations</w:t>
      </w:r>
    </w:p>
    <w:p>
      <w:pPr>
        <w:pStyle w:val="ListBullet"/>
        <w:spacing w:after="40"/>
      </w:pPr>
      <w:r>
        <w:t>The watcher should stop cleanly when cancellation is requested.</w:t>
      </w:r>
    </w:p>
    <w:p>
      <w:pPr>
        <w:pStyle w:val="ListBullet"/>
        <w:spacing w:after="40"/>
      </w:pPr>
      <w:r>
        <w:t>UIA queries can take longer than a polling interval for some controls; avoid allowing slow queries to create overlapping work.</w:t>
      </w:r>
    </w:p>
    <w:p>
      <w:pPr>
        <w:pStyle w:val="ListBullet"/>
        <w:spacing w:after="40"/>
      </w:pPr>
      <w:r>
        <w:t>Coordinate spaces and display scaling should be tested on multi-monitor and high-DPI configurations.</w:t>
      </w:r>
    </w:p>
    <w:p>
      <w:pPr>
        <w:pStyle w:val="ListBullet"/>
        <w:spacing w:after="40"/>
      </w:pPr>
      <w:r>
        <w:t>The source's performance numbers should be validated with profiling on representative target applications.</w:t>
      </w:r>
    </w:p>
    <w:p>
      <w:pPr>
        <w:pStyle w:val="Heading1"/>
      </w:pPr>
      <w:r>
        <w:t>6. Resolving text from a UIA element</w:t>
      </w:r>
    </w:p>
    <w:p>
      <w:r>
        <w:t>Once the point is passed to AutomationElement.FromPoint, the watcher receives an element representing the UI node under the cursor. The source describes a fallback pipeline because not every control exposes its visible text through the Name property.</w:t>
      </w:r>
    </w:p>
    <w:p>
      <w:pPr>
        <w:jc w:val="center"/>
      </w:pPr>
      <w:r>
        <w:drawing>
          <wp:inline xmlns:a="http://schemas.openxmlformats.org/drawingml/2006/main" xmlns:pic="http://schemas.openxmlformats.org/drawingml/2006/picture">
            <wp:extent cx="6217920" cy="3809350"/>
            <wp:docPr id="11" name="Picture 11"/>
            <wp:cNvGraphicFramePr>
              <a:graphicFrameLocks noChangeAspect="1"/>
            </wp:cNvGraphicFramePr>
            <a:graphic>
              <a:graphicData uri="http://schemas.openxmlformats.org/drawingml/2006/picture">
                <pic:pic>
                  <pic:nvPicPr>
                    <pic:cNvPr id="0" name="03_string_pipeline_fixed.png"/>
                    <pic:cNvPicPr/>
                  </pic:nvPicPr>
                  <pic:blipFill>
                    <a:blip r:embed="rId19"/>
                    <a:stretch>
                      <a:fillRect/>
                    </a:stretch>
                  </pic:blipFill>
                  <pic:spPr>
                    <a:xfrm>
                      <a:off x="0" y="0"/>
                      <a:ext cx="6217920" cy="3809350"/>
                    </a:xfrm>
                    <a:prstGeom prst="rect"/>
                  </pic:spPr>
                </pic:pic>
              </a:graphicData>
            </a:graphic>
          </wp:inline>
        </w:drawing>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7324D"/>
          </w:tcPr>
          <w:p>
            <w:pPr>
              <w:spacing w:after="20"/>
            </w:pPr>
            <w:r/>
            <w:r>
              <w:rPr>
                <w:rFonts w:ascii="Aptos" w:hAnsi="Aptos"/>
                <w:b/>
                <w:color w:val="FFFFFF"/>
                <w:sz w:val="17"/>
              </w:rPr>
              <w:t>Order</w:t>
            </w:r>
          </w:p>
        </w:tc>
        <w:tc>
          <w:tcPr>
            <w:tcW w:type="dxa" w:w="2520"/>
            <w:vAlign w:val="center"/>
            <w:shd w:fill="17324D"/>
          </w:tcPr>
          <w:p>
            <w:pPr>
              <w:spacing w:after="20"/>
            </w:pPr>
            <w:r/>
            <w:r>
              <w:rPr>
                <w:rFonts w:ascii="Aptos" w:hAnsi="Aptos"/>
                <w:b/>
                <w:color w:val="FFFFFF"/>
                <w:sz w:val="17"/>
              </w:rPr>
              <w:t>Property / approach</w:t>
            </w:r>
          </w:p>
        </w:tc>
        <w:tc>
          <w:tcPr>
            <w:tcW w:type="dxa" w:w="2520"/>
            <w:vAlign w:val="center"/>
            <w:shd w:fill="17324D"/>
          </w:tcPr>
          <w:p>
            <w:pPr>
              <w:spacing w:after="20"/>
            </w:pPr>
            <w:r/>
            <w:r>
              <w:rPr>
                <w:rFonts w:ascii="Aptos" w:hAnsi="Aptos"/>
                <w:b/>
                <w:color w:val="FFFFFF"/>
                <w:sz w:val="17"/>
              </w:rPr>
              <w:t>When it helps</w:t>
            </w:r>
          </w:p>
        </w:tc>
        <w:tc>
          <w:tcPr>
            <w:tcW w:type="dxa" w:w="2520"/>
            <w:vAlign w:val="center"/>
            <w:shd w:fill="17324D"/>
          </w:tcPr>
          <w:p>
            <w:pPr>
              <w:spacing w:after="20"/>
            </w:pPr>
            <w:r/>
            <w:r>
              <w:rPr>
                <w:rFonts w:ascii="Aptos" w:hAnsi="Aptos"/>
                <w:b/>
                <w:color w:val="FFFFFF"/>
                <w:sz w:val="17"/>
              </w:rPr>
              <w:t>Outcome</w:t>
            </w:r>
          </w:p>
        </w:tc>
      </w:tr>
      <w:tr>
        <w:tc>
          <w:tcPr>
            <w:tcW w:type="dxa" w:w="2520"/>
            <w:vAlign w:val="center"/>
          </w:tcPr>
          <w:p>
            <w:pPr>
              <w:spacing w:after="20"/>
            </w:pPr>
            <w:r/>
            <w:r>
              <w:rPr>
                <w:rFonts w:ascii="Aptos" w:hAnsi="Aptos"/>
                <w:b w:val="0"/>
                <w:sz w:val="16"/>
              </w:rPr>
              <w:t>1</w:t>
            </w:r>
          </w:p>
        </w:tc>
        <w:tc>
          <w:tcPr>
            <w:tcW w:type="dxa" w:w="2520"/>
            <w:vAlign w:val="center"/>
          </w:tcPr>
          <w:p>
            <w:pPr>
              <w:spacing w:after="20"/>
            </w:pPr>
            <w:r/>
            <w:r>
              <w:rPr>
                <w:rFonts w:ascii="Aptos" w:hAnsi="Aptos"/>
                <w:b w:val="0"/>
                <w:sz w:val="16"/>
              </w:rPr>
              <w:t>element.Current.Name</w:t>
            </w:r>
          </w:p>
        </w:tc>
        <w:tc>
          <w:tcPr>
            <w:tcW w:type="dxa" w:w="2520"/>
            <w:vAlign w:val="center"/>
          </w:tcPr>
          <w:p>
            <w:pPr>
              <w:spacing w:after="20"/>
            </w:pPr>
            <w:r/>
            <w:r>
              <w:rPr>
                <w:rFonts w:ascii="Aptos" w:hAnsi="Aptos"/>
                <w:b w:val="0"/>
                <w:sz w:val="16"/>
              </w:rPr>
              <w:t>Default accessible name is present.</w:t>
            </w:r>
          </w:p>
        </w:tc>
        <w:tc>
          <w:tcPr>
            <w:tcW w:type="dxa" w:w="2520"/>
            <w:vAlign w:val="center"/>
          </w:tcPr>
          <w:p>
            <w:pPr>
              <w:spacing w:after="20"/>
            </w:pPr>
            <w:r/>
            <w:r>
              <w:rPr>
                <w:rFonts w:ascii="Aptos" w:hAnsi="Aptos"/>
                <w:b w:val="0"/>
                <w:sz w:val="16"/>
              </w:rPr>
              <w:t>Use trimmed Name.</w:t>
            </w:r>
          </w:p>
        </w:tc>
      </w:tr>
      <w:tr>
        <w:tc>
          <w:tcPr>
            <w:tcW w:type="dxa" w:w="2520"/>
            <w:vAlign w:val="center"/>
            <w:shd w:fill="F1F6FA"/>
          </w:tcPr>
          <w:p>
            <w:pPr>
              <w:spacing w:after="20"/>
            </w:pPr>
            <w:r/>
            <w:r>
              <w:rPr>
                <w:rFonts w:ascii="Aptos" w:hAnsi="Aptos"/>
                <w:b w:val="0"/>
                <w:sz w:val="16"/>
              </w:rPr>
              <w:t>2</w:t>
            </w:r>
          </w:p>
        </w:tc>
        <w:tc>
          <w:tcPr>
            <w:tcW w:type="dxa" w:w="2520"/>
            <w:vAlign w:val="center"/>
            <w:shd w:fill="F1F6FA"/>
          </w:tcPr>
          <w:p>
            <w:pPr>
              <w:spacing w:after="20"/>
            </w:pPr>
            <w:r/>
            <w:r>
              <w:rPr>
                <w:rFonts w:ascii="Aptos" w:hAnsi="Aptos"/>
                <w:b w:val="0"/>
                <w:sz w:val="16"/>
              </w:rPr>
              <w:t>FindFirst(TreeScope.Children, ControlType.Text)</w:t>
            </w:r>
          </w:p>
        </w:tc>
        <w:tc>
          <w:tcPr>
            <w:tcW w:type="dxa" w:w="2520"/>
            <w:vAlign w:val="center"/>
            <w:shd w:fill="F1F6FA"/>
          </w:tcPr>
          <w:p>
            <w:pPr>
              <w:spacing w:after="20"/>
            </w:pPr>
            <w:r/>
            <w:r>
              <w:rPr>
                <w:rFonts w:ascii="Aptos" w:hAnsi="Aptos"/>
                <w:b w:val="0"/>
                <w:sz w:val="16"/>
              </w:rPr>
              <w:t>A control contains a child Text element while its own Name is empty.</w:t>
            </w:r>
          </w:p>
        </w:tc>
        <w:tc>
          <w:tcPr>
            <w:tcW w:type="dxa" w:w="2520"/>
            <w:vAlign w:val="center"/>
            <w:shd w:fill="F1F6FA"/>
          </w:tcPr>
          <w:p>
            <w:pPr>
              <w:spacing w:after="20"/>
            </w:pPr>
            <w:r/>
            <w:r>
              <w:rPr>
                <w:rFonts w:ascii="Aptos" w:hAnsi="Aptos"/>
                <w:b w:val="0"/>
                <w:sz w:val="16"/>
              </w:rPr>
              <w:t>Use childText.Current.Name.</w:t>
            </w:r>
          </w:p>
        </w:tc>
      </w:tr>
      <w:tr>
        <w:tc>
          <w:tcPr>
            <w:tcW w:type="dxa" w:w="2520"/>
            <w:vAlign w:val="center"/>
          </w:tcPr>
          <w:p>
            <w:pPr>
              <w:spacing w:after="20"/>
            </w:pPr>
            <w:r/>
            <w:r>
              <w:rPr>
                <w:rFonts w:ascii="Aptos" w:hAnsi="Aptos"/>
                <w:b w:val="0"/>
                <w:sz w:val="16"/>
              </w:rPr>
              <w:t>3</w:t>
            </w:r>
          </w:p>
        </w:tc>
        <w:tc>
          <w:tcPr>
            <w:tcW w:type="dxa" w:w="2520"/>
            <w:vAlign w:val="center"/>
          </w:tcPr>
          <w:p>
            <w:pPr>
              <w:spacing w:after="20"/>
            </w:pPr>
            <w:r/>
            <w:r>
              <w:rPr>
                <w:rFonts w:ascii="Aptos" w:hAnsi="Aptos"/>
                <w:b w:val="0"/>
                <w:sz w:val="16"/>
              </w:rPr>
              <w:t>element.Current.HelpText</w:t>
            </w:r>
          </w:p>
        </w:tc>
        <w:tc>
          <w:tcPr>
            <w:tcW w:type="dxa" w:w="2520"/>
            <w:vAlign w:val="center"/>
          </w:tcPr>
          <w:p>
            <w:pPr>
              <w:spacing w:after="20"/>
            </w:pPr>
            <w:r/>
            <w:r>
              <w:rPr>
                <w:rFonts w:ascii="Aptos" w:hAnsi="Aptos"/>
                <w:b w:val="0"/>
                <w:sz w:val="16"/>
              </w:rPr>
              <w:t>Text is exposed as a tooltip or accessibility hint.</w:t>
            </w:r>
          </w:p>
        </w:tc>
        <w:tc>
          <w:tcPr>
            <w:tcW w:type="dxa" w:w="2520"/>
            <w:vAlign w:val="center"/>
          </w:tcPr>
          <w:p>
            <w:pPr>
              <w:spacing w:after="20"/>
            </w:pPr>
            <w:r/>
            <w:r>
              <w:rPr>
                <w:rFonts w:ascii="Aptos" w:hAnsi="Aptos"/>
                <w:b w:val="0"/>
                <w:sz w:val="16"/>
              </w:rPr>
              <w:t>Use trimmed HelpText.</w:t>
            </w:r>
          </w:p>
        </w:tc>
      </w:tr>
      <w:tr>
        <w:tc>
          <w:tcPr>
            <w:tcW w:type="dxa" w:w="2520"/>
            <w:vAlign w:val="center"/>
            <w:shd w:fill="F1F6FA"/>
          </w:tcPr>
          <w:p>
            <w:pPr>
              <w:spacing w:after="20"/>
            </w:pPr>
            <w:r/>
            <w:r>
              <w:rPr>
                <w:rFonts w:ascii="Aptos" w:hAnsi="Aptos"/>
                <w:b w:val="0"/>
                <w:sz w:val="16"/>
              </w:rPr>
              <w:t>4</w:t>
            </w:r>
          </w:p>
        </w:tc>
        <w:tc>
          <w:tcPr>
            <w:tcW w:type="dxa" w:w="2520"/>
            <w:vAlign w:val="center"/>
            <w:shd w:fill="F1F6FA"/>
          </w:tcPr>
          <w:p>
            <w:pPr>
              <w:spacing w:after="20"/>
            </w:pPr>
            <w:r/>
            <w:r>
              <w:rPr>
                <w:rFonts w:ascii="Aptos" w:hAnsi="Aptos"/>
                <w:b w:val="0"/>
                <w:sz w:val="16"/>
              </w:rPr>
              <w:t>ValuePattern.Current.Value</w:t>
            </w:r>
          </w:p>
        </w:tc>
        <w:tc>
          <w:tcPr>
            <w:tcW w:type="dxa" w:w="2520"/>
            <w:vAlign w:val="center"/>
            <w:shd w:fill="F1F6FA"/>
          </w:tcPr>
          <w:p>
            <w:pPr>
              <w:spacing w:after="20"/>
            </w:pPr>
            <w:r/>
            <w:r>
              <w:rPr>
                <w:rFonts w:ascii="Aptos" w:hAnsi="Aptos"/>
                <w:b w:val="0"/>
                <w:sz w:val="16"/>
              </w:rPr>
              <w:t>Editable or combo-like control exposes its value through a supported pattern.</w:t>
            </w:r>
          </w:p>
        </w:tc>
        <w:tc>
          <w:tcPr>
            <w:tcW w:type="dxa" w:w="2520"/>
            <w:vAlign w:val="center"/>
            <w:shd w:fill="F1F6FA"/>
          </w:tcPr>
          <w:p>
            <w:pPr>
              <w:spacing w:after="20"/>
            </w:pPr>
            <w:r/>
            <w:r>
              <w:rPr>
                <w:rFonts w:ascii="Aptos" w:hAnsi="Aptos"/>
                <w:b w:val="0"/>
                <w:sz w:val="16"/>
              </w:rPr>
              <w:t>Use trimmed Value.</w:t>
            </w:r>
          </w:p>
        </w:tc>
      </w:tr>
      <w:tr>
        <w:tc>
          <w:tcPr>
            <w:tcW w:type="dxa" w:w="2520"/>
            <w:vAlign w:val="center"/>
          </w:tcPr>
          <w:p>
            <w:pPr>
              <w:spacing w:after="20"/>
            </w:pPr>
            <w:r/>
            <w:r>
              <w:rPr>
                <w:rFonts w:ascii="Aptos" w:hAnsi="Aptos"/>
                <w:b w:val="0"/>
                <w:sz w:val="16"/>
              </w:rPr>
              <w:t>Fallback</w:t>
            </w:r>
          </w:p>
        </w:tc>
        <w:tc>
          <w:tcPr>
            <w:tcW w:type="dxa" w:w="2520"/>
            <w:vAlign w:val="center"/>
          </w:tcPr>
          <w:p>
            <w:pPr>
              <w:spacing w:after="20"/>
            </w:pPr>
            <w:r/>
            <w:r>
              <w:rPr>
                <w:rFonts w:ascii="Aptos" w:hAnsi="Aptos"/>
                <w:b w:val="0"/>
                <w:sz w:val="16"/>
              </w:rPr>
              <w:t>No readable candidate</w:t>
            </w:r>
          </w:p>
        </w:tc>
        <w:tc>
          <w:tcPr>
            <w:tcW w:type="dxa" w:w="2520"/>
            <w:vAlign w:val="center"/>
          </w:tcPr>
          <w:p>
            <w:pPr>
              <w:spacing w:after="20"/>
            </w:pPr>
            <w:r/>
            <w:r>
              <w:rPr>
                <w:rFonts w:ascii="Aptos" w:hAnsi="Aptos"/>
                <w:b w:val="0"/>
                <w:sz w:val="16"/>
              </w:rPr>
              <w:t>All candidate properties are empty or unavailable.</w:t>
            </w:r>
          </w:p>
        </w:tc>
        <w:tc>
          <w:tcPr>
            <w:tcW w:type="dxa" w:w="2520"/>
            <w:vAlign w:val="center"/>
          </w:tcPr>
          <w:p>
            <w:pPr>
              <w:spacing w:after="20"/>
            </w:pPr>
            <w:r/>
            <w:r>
              <w:rPr>
                <w:rFonts w:ascii="Aptos" w:hAnsi="Aptos"/>
                <w:b w:val="0"/>
                <w:sz w:val="16"/>
              </w:rPr>
              <w:t>Discard the element.</w:t>
            </w:r>
          </w:p>
        </w:tc>
      </w:tr>
    </w:tbl>
    <w:p/>
    <w:p>
      <w:pPr>
        <w:pStyle w:val="Heading2"/>
      </w:pPr>
      <w:r>
        <w:t>Implementation excerpt</w:t>
      </w:r>
    </w:p>
    <w:tbl>
      <w:tblPr>
        <w:tblStyle w:val="TableGrid"/>
        <w:tblW w:type="auto" w:w="0"/>
        <w:tblLook w:firstColumn="1" w:firstRow="1" w:lastColumn="0" w:lastRow="0" w:noHBand="0" w:noVBand="1" w:val="04A0"/>
      </w:tblPr>
      <w:tblGrid>
        <w:gridCol w:w="10080"/>
      </w:tblGrid>
      <w:tr>
        <w:tc>
          <w:tcPr>
            <w:tcW w:type="dxa" w:w="10080"/>
            <w:shd w:fill="F3F6F8"/>
          </w:tcPr>
          <w:p>
            <w:pPr>
              <w:spacing w:after="0"/>
            </w:pPr>
            <w:r/>
            <w:r>
              <w:rPr>
                <w:rFonts w:ascii="Consolas" w:hAnsi="Consolas"/>
                <w:color w:val="233A4B"/>
                <w:sz w:val="16"/>
              </w:rPr>
              <w:t>name = element.Current.Name?.Trim() ?? string.Empty;</w:t>
            </w:r>
          </w:p>
          <w:p>
            <w:pPr>
              <w:spacing w:after="0"/>
            </w:pPr>
            <w:r>
              <w:rPr>
                <w:rFonts w:ascii="Consolas" w:hAnsi="Consolas"/>
                <w:color w:val="233A4B"/>
                <w:sz w:val="16"/>
              </w:rPr>
              <w:t>ctrlType = element.Current.ControlType.LocalizedControlType;</w:t>
            </w:r>
          </w:p>
          <w:p>
            <w:pPr>
              <w:spacing w:after="0"/>
            </w:pPr>
            <w:r>
              <w:rPr>
                <w:rFonts w:ascii="Consolas" w:hAnsi="Consolas"/>
                <w:color w:val="233A4B"/>
                <w:sz w:val="16"/>
              </w:rPr>
            </w:r>
          </w:p>
          <w:p>
            <w:pPr>
              <w:spacing w:after="0"/>
            </w:pPr>
            <w:r>
              <w:rPr>
                <w:rFonts w:ascii="Consolas" w:hAnsi="Consolas"/>
                <w:color w:val="233A4B"/>
                <w:sz w:val="16"/>
              </w:rPr>
              <w:t>if (string.IsNullOrWhiteSpace(name))</w:t>
            </w:r>
          </w:p>
          <w:p>
            <w:pPr>
              <w:spacing w:after="0"/>
            </w:pPr>
            <w:r>
              <w:rPr>
                <w:rFonts w:ascii="Consolas" w:hAnsi="Consolas"/>
                <w:color w:val="233A4B"/>
                <w:sz w:val="16"/>
              </w:rPr>
              <w:t>{</w:t>
            </w:r>
          </w:p>
          <w:p>
            <w:pPr>
              <w:spacing w:after="0"/>
            </w:pPr>
            <w:r>
              <w:rPr>
                <w:rFonts w:ascii="Consolas" w:hAnsi="Consolas"/>
                <w:color w:val="233A4B"/>
                <w:sz w:val="16"/>
              </w:rPr>
              <w:t xml:space="preserve">    var textChild = element.FindFirst(</w:t>
            </w:r>
          </w:p>
          <w:p>
            <w:pPr>
              <w:spacing w:after="0"/>
            </w:pPr>
            <w:r>
              <w:rPr>
                <w:rFonts w:ascii="Consolas" w:hAnsi="Consolas"/>
                <w:color w:val="233A4B"/>
                <w:sz w:val="16"/>
              </w:rPr>
              <w:t xml:space="preserve">        TreeScope.Children,</w:t>
            </w:r>
          </w:p>
          <w:p>
            <w:pPr>
              <w:spacing w:after="0"/>
            </w:pPr>
            <w:r>
              <w:rPr>
                <w:rFonts w:ascii="Consolas" w:hAnsi="Consolas"/>
                <w:color w:val="233A4B"/>
                <w:sz w:val="16"/>
              </w:rPr>
              <w:t xml:space="preserve">        new PropertyCondition(AutomationElement.ControlTypeProperty,</w:t>
            </w:r>
          </w:p>
          <w:p>
            <w:pPr>
              <w:spacing w:after="0"/>
            </w:pPr>
            <w:r>
              <w:rPr>
                <w:rFonts w:ascii="Consolas" w:hAnsi="Consolas"/>
                <w:color w:val="233A4B"/>
                <w:sz w:val="16"/>
              </w:rPr>
              <w:t xml:space="preserve">                              ControlType.Text));</w:t>
            </w:r>
          </w:p>
          <w:p>
            <w:pPr>
              <w:spacing w:after="0"/>
            </w:pPr>
            <w:r>
              <w:rPr>
                <w:rFonts w:ascii="Consolas" w:hAnsi="Consolas"/>
                <w:color w:val="233A4B"/>
                <w:sz w:val="16"/>
              </w:rPr>
              <w:t xml:space="preserve">    if (textChild != null)</w:t>
            </w:r>
          </w:p>
          <w:p>
            <w:pPr>
              <w:spacing w:after="0"/>
            </w:pPr>
            <w:r>
              <w:rPr>
                <w:rFonts w:ascii="Consolas" w:hAnsi="Consolas"/>
                <w:color w:val="233A4B"/>
                <w:sz w:val="16"/>
              </w:rPr>
              <w:t xml:space="preserve">        name = textChild.Current.Name?.Trim() ?? string.Empty;</w:t>
            </w:r>
          </w:p>
          <w:p>
            <w:pPr>
              <w:spacing w:after="0"/>
            </w:pPr>
            <w:r>
              <w:rPr>
                <w:rFonts w:ascii="Consolas" w:hAnsi="Consolas"/>
                <w:color w:val="233A4B"/>
                <w:sz w:val="16"/>
              </w:rPr>
              <w:t>}</w:t>
            </w:r>
          </w:p>
          <w:p>
            <w:pPr>
              <w:spacing w:after="0"/>
            </w:pPr>
            <w:r>
              <w:rPr>
                <w:rFonts w:ascii="Consolas" w:hAnsi="Consolas"/>
                <w:color w:val="233A4B"/>
                <w:sz w:val="16"/>
              </w:rPr>
            </w:r>
          </w:p>
          <w:p>
            <w:pPr>
              <w:spacing w:after="0"/>
            </w:pPr>
            <w:r>
              <w:rPr>
                <w:rFonts w:ascii="Consolas" w:hAnsi="Consolas"/>
                <w:color w:val="233A4B"/>
                <w:sz w:val="16"/>
              </w:rPr>
              <w:t>if (string.IsNullOrWhiteSpace(name))</w:t>
            </w:r>
          </w:p>
          <w:p>
            <w:pPr>
              <w:spacing w:after="0"/>
            </w:pPr>
            <w:r>
              <w:rPr>
                <w:rFonts w:ascii="Consolas" w:hAnsi="Consolas"/>
                <w:color w:val="233A4B"/>
                <w:sz w:val="16"/>
              </w:rPr>
              <w:t xml:space="preserve">    name = element.Current.HelpText?.Trim() ?? string.Empty;</w:t>
            </w:r>
          </w:p>
          <w:p>
            <w:pPr>
              <w:spacing w:after="0"/>
            </w:pPr>
            <w:r>
              <w:rPr>
                <w:rFonts w:ascii="Consolas" w:hAnsi="Consolas"/>
                <w:color w:val="233A4B"/>
                <w:sz w:val="16"/>
              </w:rPr>
            </w:r>
          </w:p>
          <w:p>
            <w:pPr>
              <w:spacing w:after="0"/>
            </w:pPr>
            <w:r>
              <w:rPr>
                <w:rFonts w:ascii="Consolas" w:hAnsi="Consolas"/>
                <w:color w:val="233A4B"/>
                <w:sz w:val="16"/>
              </w:rPr>
              <w:t>if (string.IsNullOrWhiteSpace(name))</w:t>
            </w:r>
          </w:p>
          <w:p>
            <w:pPr>
              <w:spacing w:after="0"/>
            </w:pPr>
            <w:r>
              <w:rPr>
                <w:rFonts w:ascii="Consolas" w:hAnsi="Consolas"/>
                <w:color w:val="233A4B"/>
                <w:sz w:val="16"/>
              </w:rPr>
              <w:t>{</w:t>
            </w:r>
          </w:p>
          <w:p>
            <w:pPr>
              <w:spacing w:after="0"/>
            </w:pPr>
            <w:r>
              <w:rPr>
                <w:rFonts w:ascii="Consolas" w:hAnsi="Consolas"/>
                <w:color w:val="233A4B"/>
                <w:sz w:val="16"/>
              </w:rPr>
              <w:t xml:space="preserve">    if (element.TryGetCurrentPattern(ValuePattern.Pattern, out object patternObj)</w:t>
            </w:r>
          </w:p>
          <w:p>
            <w:pPr>
              <w:spacing w:after="0"/>
            </w:pPr>
            <w:r>
              <w:rPr>
                <w:rFonts w:ascii="Consolas" w:hAnsi="Consolas"/>
                <w:color w:val="233A4B"/>
                <w:sz w:val="16"/>
              </w:rPr>
              <w:t xml:space="preserve">        &amp;&amp; patternObj is ValuePattern valPattern)</w:t>
            </w:r>
          </w:p>
          <w:p>
            <w:pPr>
              <w:spacing w:after="0"/>
            </w:pPr>
            <w:r>
              <w:rPr>
                <w:rFonts w:ascii="Consolas" w:hAnsi="Consolas"/>
                <w:color w:val="233A4B"/>
                <w:sz w:val="16"/>
              </w:rPr>
              <w:t xml:space="preserve">        name = valPattern.Current.Value?.Trim() ?? string.Empty;</w:t>
            </w:r>
          </w:p>
          <w:p>
            <w:pPr>
              <w:spacing w:after="0"/>
            </w:pPr>
            <w:r>
              <w:rPr>
                <w:rFonts w:ascii="Consolas" w:hAnsi="Consolas"/>
                <w:color w:val="233A4B"/>
                <w:sz w:val="16"/>
              </w:rPr>
              <w:t>}</w:t>
            </w:r>
          </w:p>
        </w:tc>
      </w:tr>
    </w:tbl>
    <w:p/>
    <w:p>
      <w:pPr>
        <w:pStyle w:val="Heading2"/>
      </w:pPr>
      <w:r>
        <w:t>Other UIA properties used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pPr>
              <w:spacing w:after="20"/>
            </w:pPr>
            <w:r/>
            <w:r>
              <w:rPr>
                <w:rFonts w:ascii="Aptos" w:hAnsi="Aptos"/>
                <w:b/>
                <w:color w:val="FFFFFF"/>
                <w:sz w:val="17"/>
              </w:rPr>
              <w:t>Property</w:t>
            </w:r>
          </w:p>
        </w:tc>
        <w:tc>
          <w:tcPr>
            <w:tcW w:type="dxa" w:w="3360"/>
            <w:vAlign w:val="center"/>
            <w:shd w:fill="17324D"/>
          </w:tcPr>
          <w:p>
            <w:pPr>
              <w:spacing w:after="20"/>
            </w:pPr>
            <w:r/>
            <w:r>
              <w:rPr>
                <w:rFonts w:ascii="Aptos" w:hAnsi="Aptos"/>
                <w:b/>
                <w:color w:val="FFFFFF"/>
                <w:sz w:val="17"/>
              </w:rPr>
              <w:t>Example from source</w:t>
            </w:r>
          </w:p>
        </w:tc>
        <w:tc>
          <w:tcPr>
            <w:tcW w:type="dxa" w:w="3360"/>
            <w:vAlign w:val="center"/>
            <w:shd w:fill="17324D"/>
          </w:tcPr>
          <w:p>
            <w:pPr>
              <w:spacing w:after="20"/>
            </w:pPr>
            <w:r/>
            <w:r>
              <w:rPr>
                <w:rFonts w:ascii="Aptos" w:hAnsi="Aptos"/>
                <w:b/>
                <w:color w:val="FFFFFF"/>
                <w:sz w:val="17"/>
              </w:rPr>
              <w:t>Potential use in the capture pipeline</w:t>
            </w:r>
          </w:p>
        </w:tc>
      </w:tr>
      <w:tr>
        <w:tc>
          <w:tcPr>
            <w:tcW w:type="dxa" w:w="3360"/>
            <w:vAlign w:val="center"/>
          </w:tcPr>
          <w:p>
            <w:pPr>
              <w:spacing w:after="20"/>
            </w:pPr>
            <w:r/>
            <w:r>
              <w:rPr>
                <w:rFonts w:ascii="Aptos" w:hAnsi="Aptos"/>
                <w:b w:val="0"/>
                <w:sz w:val="16"/>
              </w:rPr>
              <w:t>Name</w:t>
            </w:r>
          </w:p>
        </w:tc>
        <w:tc>
          <w:tcPr>
            <w:tcW w:type="dxa" w:w="3360"/>
            <w:vAlign w:val="center"/>
          </w:tcPr>
          <w:p>
            <w:pPr>
              <w:spacing w:after="20"/>
            </w:pPr>
            <w:r/>
            <w:r>
              <w:rPr>
                <w:rFonts w:ascii="Aptos" w:hAnsi="Aptos"/>
                <w:b w:val="0"/>
                <w:sz w:val="16"/>
              </w:rPr>
              <w:t>&amp;Save Project...\tCtrl+S</w:t>
            </w:r>
          </w:p>
        </w:tc>
        <w:tc>
          <w:tcPr>
            <w:tcW w:type="dxa" w:w="3360"/>
            <w:vAlign w:val="center"/>
          </w:tcPr>
          <w:p>
            <w:pPr>
              <w:spacing w:after="20"/>
            </w:pPr>
            <w:r/>
            <w:r>
              <w:rPr>
                <w:rFonts w:ascii="Aptos" w:hAnsi="Aptos"/>
                <w:b w:val="0"/>
                <w:sz w:val="16"/>
              </w:rPr>
              <w:t>Primary text candidate.</w:t>
            </w:r>
          </w:p>
        </w:tc>
      </w:tr>
      <w:tr>
        <w:tc>
          <w:tcPr>
            <w:tcW w:type="dxa" w:w="3360"/>
            <w:vAlign w:val="center"/>
            <w:shd w:fill="F1F6FA"/>
          </w:tcPr>
          <w:p>
            <w:pPr>
              <w:spacing w:after="20"/>
            </w:pPr>
            <w:r/>
            <w:r>
              <w:rPr>
                <w:rFonts w:ascii="Aptos" w:hAnsi="Aptos"/>
                <w:b w:val="0"/>
                <w:sz w:val="16"/>
              </w:rPr>
              <w:t>ControlType</w:t>
            </w:r>
          </w:p>
        </w:tc>
        <w:tc>
          <w:tcPr>
            <w:tcW w:type="dxa" w:w="3360"/>
            <w:vAlign w:val="center"/>
            <w:shd w:fill="F1F6FA"/>
          </w:tcPr>
          <w:p>
            <w:pPr>
              <w:spacing w:after="20"/>
            </w:pPr>
            <w:r/>
            <w:r>
              <w:rPr>
                <w:rFonts w:ascii="Aptos" w:hAnsi="Aptos"/>
                <w:b w:val="0"/>
                <w:sz w:val="16"/>
              </w:rPr>
              <w:t>MenuItem / button</w:t>
            </w:r>
          </w:p>
        </w:tc>
        <w:tc>
          <w:tcPr>
            <w:tcW w:type="dxa" w:w="3360"/>
            <w:vAlign w:val="center"/>
            <w:shd w:fill="F1F6FA"/>
          </w:tcPr>
          <w:p>
            <w:pPr>
              <w:spacing w:after="20"/>
            </w:pPr>
            <w:r/>
            <w:r>
              <w:rPr>
                <w:rFonts w:ascii="Aptos" w:hAnsi="Aptos"/>
                <w:b w:val="0"/>
                <w:sz w:val="16"/>
              </w:rPr>
              <w:t>Describes the control; can inform interpretation/output.</w:t>
            </w:r>
          </w:p>
        </w:tc>
      </w:tr>
      <w:tr>
        <w:tc>
          <w:tcPr>
            <w:tcW w:type="dxa" w:w="3360"/>
            <w:vAlign w:val="center"/>
          </w:tcPr>
          <w:p>
            <w:pPr>
              <w:spacing w:after="20"/>
            </w:pPr>
            <w:r/>
            <w:r>
              <w:rPr>
                <w:rFonts w:ascii="Aptos" w:hAnsi="Aptos"/>
                <w:b w:val="0"/>
                <w:sz w:val="16"/>
              </w:rPr>
              <w:t>LocalizedControlType</w:t>
            </w:r>
          </w:p>
        </w:tc>
        <w:tc>
          <w:tcPr>
            <w:tcW w:type="dxa" w:w="3360"/>
            <w:vAlign w:val="center"/>
          </w:tcPr>
          <w:p>
            <w:pPr>
              <w:spacing w:after="20"/>
            </w:pPr>
            <w:r/>
            <w:r>
              <w:rPr>
                <w:rFonts w:ascii="Aptos" w:hAnsi="Aptos"/>
                <w:b w:val="0"/>
                <w:sz w:val="16"/>
              </w:rPr>
              <w:t>menu item / button</w:t>
            </w:r>
          </w:p>
        </w:tc>
        <w:tc>
          <w:tcPr>
            <w:tcW w:type="dxa" w:w="3360"/>
            <w:vAlign w:val="center"/>
          </w:tcPr>
          <w:p>
            <w:pPr>
              <w:spacing w:after="20"/>
            </w:pPr>
            <w:r/>
            <w:r>
              <w:rPr>
                <w:rFonts w:ascii="Aptos" w:hAnsi="Aptos"/>
                <w:b w:val="0"/>
                <w:sz w:val="16"/>
              </w:rPr>
              <w:t>Human-readable control descriptor.</w:t>
            </w:r>
          </w:p>
        </w:tc>
      </w:tr>
      <w:tr>
        <w:tc>
          <w:tcPr>
            <w:tcW w:type="dxa" w:w="3360"/>
            <w:vAlign w:val="center"/>
            <w:shd w:fill="F1F6FA"/>
          </w:tcPr>
          <w:p>
            <w:pPr>
              <w:spacing w:after="20"/>
            </w:pPr>
            <w:r/>
            <w:r>
              <w:rPr>
                <w:rFonts w:ascii="Aptos" w:hAnsi="Aptos"/>
                <w:b w:val="0"/>
                <w:sz w:val="16"/>
              </w:rPr>
              <w:t>BoundingRectangle</w:t>
            </w:r>
          </w:p>
        </w:tc>
        <w:tc>
          <w:tcPr>
            <w:tcW w:type="dxa" w:w="3360"/>
            <w:vAlign w:val="center"/>
            <w:shd w:fill="F1F6FA"/>
          </w:tcPr>
          <w:p>
            <w:pPr>
              <w:spacing w:after="20"/>
            </w:pPr>
            <w:r/>
            <w:r>
              <w:rPr>
                <w:rFonts w:ascii="Aptos" w:hAnsi="Aptos"/>
                <w:b w:val="0"/>
                <w:sz w:val="16"/>
              </w:rPr>
              <w:t>X, Y, width, height</w:t>
            </w:r>
          </w:p>
        </w:tc>
        <w:tc>
          <w:tcPr>
            <w:tcW w:type="dxa" w:w="3360"/>
            <w:vAlign w:val="center"/>
            <w:shd w:fill="F1F6FA"/>
          </w:tcPr>
          <w:p>
            <w:pPr>
              <w:spacing w:after="20"/>
            </w:pPr>
            <w:r/>
            <w:r>
              <w:rPr>
                <w:rFonts w:ascii="Aptos" w:hAnsi="Aptos"/>
                <w:b w:val="0"/>
                <w:sz w:val="16"/>
              </w:rPr>
              <w:t>Associates the capture with a screen/dialog region.</w:t>
            </w:r>
          </w:p>
        </w:tc>
      </w:tr>
      <w:tr>
        <w:tc>
          <w:tcPr>
            <w:tcW w:type="dxa" w:w="3360"/>
            <w:vAlign w:val="center"/>
          </w:tcPr>
          <w:p>
            <w:pPr>
              <w:spacing w:after="20"/>
            </w:pPr>
            <w:r/>
            <w:r>
              <w:rPr>
                <w:rFonts w:ascii="Aptos" w:hAnsi="Aptos"/>
                <w:b w:val="0"/>
                <w:sz w:val="16"/>
              </w:rPr>
              <w:t>ProcessId</w:t>
            </w:r>
          </w:p>
        </w:tc>
        <w:tc>
          <w:tcPr>
            <w:tcW w:type="dxa" w:w="3360"/>
            <w:vAlign w:val="center"/>
          </w:tcPr>
          <w:p>
            <w:pPr>
              <w:spacing w:after="20"/>
            </w:pPr>
            <w:r/>
            <w:r>
              <w:rPr>
                <w:rFonts w:ascii="Aptos" w:hAnsi="Aptos"/>
                <w:b w:val="0"/>
                <w:sz w:val="16"/>
              </w:rPr>
              <w:t>14280</w:t>
            </w:r>
          </w:p>
        </w:tc>
        <w:tc>
          <w:tcPr>
            <w:tcW w:type="dxa" w:w="3360"/>
            <w:vAlign w:val="center"/>
          </w:tcPr>
          <w:p>
            <w:pPr>
              <w:spacing w:after="20"/>
            </w:pPr>
            <w:r/>
            <w:r>
              <w:rPr>
                <w:rFonts w:ascii="Aptos" w:hAnsi="Aptos"/>
                <w:b w:val="0"/>
                <w:sz w:val="16"/>
              </w:rPr>
              <w:t>Helps confirm the target process.</w:t>
            </w:r>
          </w:p>
        </w:tc>
      </w:tr>
      <w:tr>
        <w:tc>
          <w:tcPr>
            <w:tcW w:type="dxa" w:w="3360"/>
            <w:vAlign w:val="center"/>
            <w:shd w:fill="F1F6FA"/>
          </w:tcPr>
          <w:p>
            <w:pPr>
              <w:spacing w:after="20"/>
            </w:pPr>
            <w:r/>
            <w:r>
              <w:rPr>
                <w:rFonts w:ascii="Aptos" w:hAnsi="Aptos"/>
                <w:b w:val="0"/>
                <w:sz w:val="16"/>
              </w:rPr>
              <w:t>RuntimeId</w:t>
            </w:r>
          </w:p>
        </w:tc>
        <w:tc>
          <w:tcPr>
            <w:tcW w:type="dxa" w:w="3360"/>
            <w:vAlign w:val="center"/>
            <w:shd w:fill="F1F6FA"/>
          </w:tcPr>
          <w:p>
            <w:pPr>
              <w:spacing w:after="20"/>
            </w:pPr>
            <w:r/>
            <w:r>
              <w:rPr>
                <w:rFonts w:ascii="Aptos" w:hAnsi="Aptos"/>
                <w:b w:val="0"/>
                <w:sz w:val="16"/>
              </w:rPr>
              <w:t>[42, 189024]</w:t>
            </w:r>
          </w:p>
        </w:tc>
        <w:tc>
          <w:tcPr>
            <w:tcW w:type="dxa" w:w="3360"/>
            <w:vAlign w:val="center"/>
            <w:shd w:fill="F1F6FA"/>
          </w:tcPr>
          <w:p>
            <w:pPr>
              <w:spacing w:after="20"/>
            </w:pPr>
            <w:r/>
            <w:r>
              <w:rPr>
                <w:rFonts w:ascii="Aptos" w:hAnsi="Aptos"/>
                <w:b w:val="0"/>
                <w:sz w:val="16"/>
              </w:rPr>
              <w:t>Identifies an element instance within a UI session.</w:t>
            </w:r>
          </w:p>
        </w:tc>
      </w:tr>
    </w:tbl>
    <w:p/>
    <w:p>
      <w:r>
        <w:t>The examples above reproduce the kinds of values shown in the supplied source. Runtime IDs and process IDs are examples, not fixed identifiers.</w:t>
      </w:r>
    </w:p>
    <w:p>
      <w:pPr>
        <w:pStyle w:val="Heading1"/>
      </w:pPr>
      <w:r>
        <w:t>7. Sanitization, deduplication and WPF dispatch</w:t>
      </w:r>
    </w:p>
    <w:p>
      <w:r>
        <w:t>The source filters raw strings before they enter the generator. This matters because the watcher samples repeatedly, and a pointer may remain over the same control for many cycles.</w:t>
      </w:r>
    </w:p>
    <w:p>
      <w:pPr>
        <w:pStyle w:val="Heading2"/>
      </w:pPr>
      <w:r>
        <w:t>7.1 Noise filtering</w:t>
      </w:r>
    </w:p>
    <w:p>
      <w:pPr>
        <w:pStyle w:val="ListBullet"/>
        <w:spacing w:after="40"/>
      </w:pPr>
      <w:r>
        <w:t>Discard elements named "Desktop", empty values, taskbars and single punctuation marks.</w:t>
      </w:r>
    </w:p>
    <w:p>
      <w:pPr>
        <w:pStyle w:val="ListBullet"/>
        <w:spacing w:after="40"/>
      </w:pPr>
      <w:r>
        <w:t>Apply a minimum string length threshold of at least two characters.</w:t>
      </w:r>
    </w:p>
    <w:p>
      <w:pPr>
        <w:pStyle w:val="ListBullet"/>
        <w:spacing w:after="40"/>
      </w:pPr>
      <w:r>
        <w:t>Trim extracted candidates before comparing or storing them.</w:t>
      </w:r>
    </w:p>
    <w:p>
      <w:pPr>
        <w:pStyle w:val="Heading2"/>
      </w:pPr>
      <w:r>
        <w:t>7.2 Accessibility-inspector prefix cleaner</w:t>
      </w:r>
    </w:p>
    <w:p>
      <w:r>
        <w:t>The source describes strings that may arrive in diagnostic forms such as Name: "Save" or Text = "Open". CleanInsightPrefix uses a regular expression to extract the value or strip a recognized prefix.</w:t>
      </w:r>
    </w:p>
    <w:tbl>
      <w:tblPr>
        <w:tblStyle w:val="TableGrid"/>
        <w:tblW w:type="auto" w:w="0"/>
        <w:tblLook w:firstColumn="1" w:firstRow="1" w:lastColumn="0" w:lastRow="0" w:noHBand="0" w:noVBand="1" w:val="04A0"/>
      </w:tblPr>
      <w:tblGrid>
        <w:gridCol w:w="10080"/>
      </w:tblGrid>
      <w:tr>
        <w:tc>
          <w:tcPr>
            <w:tcW w:type="dxa" w:w="10080"/>
            <w:shd w:fill="F3F6F8"/>
          </w:tcPr>
          <w:p>
            <w:pPr>
              <w:spacing w:after="0"/>
            </w:pPr>
            <w:r/>
            <w:r>
              <w:rPr>
                <w:rFonts w:ascii="Consolas" w:hAnsi="Consolas"/>
                <w:color w:val="233A4B"/>
                <w:sz w:val="16"/>
              </w:rPr>
              <w:t>public static string CleanInsightPrefix(string text)</w:t>
            </w:r>
          </w:p>
          <w:p>
            <w:pPr>
              <w:spacing w:after="0"/>
            </w:pPr>
            <w:r>
              <w:rPr>
                <w:rFonts w:ascii="Consolas" w:hAnsi="Consolas"/>
                <w:color w:val="233A4B"/>
                <w:sz w:val="16"/>
              </w:rPr>
              <w:t>{</w:t>
            </w:r>
          </w:p>
          <w:p>
            <w:pPr>
              <w:spacing w:after="0"/>
            </w:pPr>
            <w:r>
              <w:rPr>
                <w:rFonts w:ascii="Consolas" w:hAnsi="Consolas"/>
                <w:color w:val="233A4B"/>
                <w:sz w:val="16"/>
              </w:rPr>
              <w:t xml:space="preserve">    var match = Regex.Match(text,</w:t>
            </w:r>
          </w:p>
          <w:p>
            <w:pPr>
              <w:spacing w:after="0"/>
            </w:pPr>
            <w:r>
              <w:rPr>
                <w:rFonts w:ascii="Consolas" w:hAnsi="Consolas"/>
                <w:color w:val="233A4B"/>
                <w:sz w:val="16"/>
              </w:rPr>
              <w:t xml:space="preserve">        @"(?:Name|Text)\s*[:=]\s*""?([^""\r\n]+)""?",</w:t>
            </w:r>
          </w:p>
          <w:p>
            <w:pPr>
              <w:spacing w:after="0"/>
            </w:pPr>
            <w:r>
              <w:rPr>
                <w:rFonts w:ascii="Consolas" w:hAnsi="Consolas"/>
                <w:color w:val="233A4B"/>
                <w:sz w:val="16"/>
              </w:rPr>
              <w:t xml:space="preserve">        RegexOptions.IgnoreCase);</w:t>
            </w:r>
          </w:p>
          <w:p>
            <w:pPr>
              <w:spacing w:after="0"/>
            </w:pPr>
            <w:r>
              <w:rPr>
                <w:rFonts w:ascii="Consolas" w:hAnsi="Consolas"/>
                <w:color w:val="233A4B"/>
                <w:sz w:val="16"/>
              </w:rPr>
              <w:t xml:space="preserve">    if (match.Success) return match.Groups[1].Value.Trim();</w:t>
            </w:r>
          </w:p>
          <w:p>
            <w:pPr>
              <w:spacing w:after="0"/>
            </w:pPr>
            <w:r>
              <w:rPr>
                <w:rFonts w:ascii="Consolas" w:hAnsi="Consolas"/>
                <w:color w:val="233A4B"/>
                <w:sz w:val="16"/>
              </w:rPr>
              <w:t xml:space="preserve">    return Regex.Replace(text, @"^(?:Name|Text|Label)\s*[:=]\s*", "",</w:t>
            </w:r>
          </w:p>
          <w:p>
            <w:pPr>
              <w:spacing w:after="0"/>
            </w:pPr>
            <w:r>
              <w:rPr>
                <w:rFonts w:ascii="Consolas" w:hAnsi="Consolas"/>
                <w:color w:val="233A4B"/>
                <w:sz w:val="16"/>
              </w:rPr>
              <w:t xml:space="preserve">        RegexOptions.IgnoreCase).Trim(' ', '"');</w:t>
            </w:r>
          </w:p>
          <w:p>
            <w:pPr>
              <w:spacing w:after="0"/>
            </w:pPr>
            <w:r>
              <w:rPr>
                <w:rFonts w:ascii="Consolas" w:hAnsi="Consolas"/>
                <w:color w:val="233A4B"/>
                <w:sz w:val="16"/>
              </w:rPr>
              <w:t>}</w:t>
            </w:r>
          </w:p>
        </w:tc>
      </w:tr>
    </w:tbl>
    <w:p/>
    <w:p>
      <w:pPr>
        <w:pStyle w:val="Heading2"/>
      </w:pPr>
      <w:r>
        <w:t>7.3 Two layers of deduplication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pPr>
              <w:spacing w:after="20"/>
            </w:pPr>
            <w:r/>
            <w:r>
              <w:rPr>
                <w:rFonts w:ascii="Aptos" w:hAnsi="Aptos"/>
                <w:b/>
                <w:color w:val="FFFFFF"/>
                <w:sz w:val="17"/>
              </w:rPr>
              <w:t>Layer</w:t>
            </w:r>
          </w:p>
        </w:tc>
        <w:tc>
          <w:tcPr>
            <w:tcW w:type="dxa" w:w="3360"/>
            <w:vAlign w:val="center"/>
            <w:shd w:fill="17324D"/>
          </w:tcPr>
          <w:p>
            <w:pPr>
              <w:spacing w:after="20"/>
            </w:pPr>
            <w:r/>
            <w:r>
              <w:rPr>
                <w:rFonts w:ascii="Aptos" w:hAnsi="Aptos"/>
                <w:b/>
                <w:color w:val="FFFFFF"/>
                <w:sz w:val="17"/>
              </w:rPr>
              <w:t>Mechanism</w:t>
            </w:r>
          </w:p>
        </w:tc>
        <w:tc>
          <w:tcPr>
            <w:tcW w:type="dxa" w:w="3360"/>
            <w:vAlign w:val="center"/>
            <w:shd w:fill="17324D"/>
          </w:tcPr>
          <w:p>
            <w:pPr>
              <w:spacing w:after="20"/>
            </w:pPr>
            <w:r/>
            <w:r>
              <w:rPr>
                <w:rFonts w:ascii="Aptos" w:hAnsi="Aptos"/>
                <w:b/>
                <w:color w:val="FFFFFF"/>
                <w:sz w:val="17"/>
              </w:rPr>
              <w:t>Purpose</w:t>
            </w:r>
          </w:p>
        </w:tc>
      </w:tr>
      <w:tr>
        <w:tc>
          <w:tcPr>
            <w:tcW w:type="dxa" w:w="3360"/>
            <w:vAlign w:val="center"/>
          </w:tcPr>
          <w:p>
            <w:pPr>
              <w:spacing w:after="20"/>
            </w:pPr>
            <w:r/>
            <w:r>
              <w:rPr>
                <w:rFonts w:ascii="Aptos" w:hAnsi="Aptos"/>
                <w:b w:val="0"/>
                <w:sz w:val="16"/>
              </w:rPr>
              <w:t>Immediate hover deduplication</w:t>
            </w:r>
          </w:p>
        </w:tc>
        <w:tc>
          <w:tcPr>
            <w:tcW w:type="dxa" w:w="3360"/>
            <w:vAlign w:val="center"/>
          </w:tcPr>
          <w:p>
            <w:pPr>
              <w:spacing w:after="20"/>
            </w:pPr>
            <w:r/>
            <w:r>
              <w:rPr>
                <w:rFonts w:ascii="Aptos" w:hAnsi="Aptos"/>
                <w:b w:val="0"/>
                <w:sz w:val="16"/>
              </w:rPr>
              <w:t>Compare with _lastUiaHoverText.</w:t>
            </w:r>
          </w:p>
        </w:tc>
        <w:tc>
          <w:tcPr>
            <w:tcW w:type="dxa" w:w="3360"/>
            <w:vAlign w:val="center"/>
          </w:tcPr>
          <w:p>
            <w:pPr>
              <w:spacing w:after="20"/>
            </w:pPr>
            <w:r/>
            <w:r>
              <w:rPr>
                <w:rFonts w:ascii="Aptos" w:hAnsi="Aptos"/>
                <w:b w:val="0"/>
                <w:sz w:val="16"/>
              </w:rPr>
              <w:t>Ignore repeated results from consecutive polling cycles over the same text.</w:t>
            </w:r>
          </w:p>
        </w:tc>
      </w:tr>
      <w:tr>
        <w:tc>
          <w:tcPr>
            <w:tcW w:type="dxa" w:w="3360"/>
            <w:vAlign w:val="center"/>
            <w:shd w:fill="F1F6FA"/>
          </w:tcPr>
          <w:p>
            <w:pPr>
              <w:spacing w:after="20"/>
            </w:pPr>
            <w:r/>
            <w:r>
              <w:rPr>
                <w:rFonts w:ascii="Aptos" w:hAnsi="Aptos"/>
                <w:b w:val="0"/>
                <w:sz w:val="16"/>
              </w:rPr>
              <w:t>Collection-level deduplication</w:t>
            </w:r>
          </w:p>
        </w:tc>
        <w:tc>
          <w:tcPr>
            <w:tcW w:type="dxa" w:w="3360"/>
            <w:vAlign w:val="center"/>
            <w:shd w:fill="F1F6FA"/>
          </w:tcPr>
          <w:p>
            <w:pPr>
              <w:spacing w:after="20"/>
            </w:pPr>
            <w:r/>
            <w:r>
              <w:rPr>
                <w:rFonts w:ascii="Aptos" w:hAnsi="Aptos"/>
                <w:b w:val="0"/>
                <w:sz w:val="16"/>
              </w:rPr>
              <w:t>If ChkAutoDeduplicate is enabled, check ExtractedItems.Any(...).</w:t>
            </w:r>
          </w:p>
        </w:tc>
        <w:tc>
          <w:tcPr>
            <w:tcW w:type="dxa" w:w="3360"/>
            <w:vAlign w:val="center"/>
            <w:shd w:fill="F1F6FA"/>
          </w:tcPr>
          <w:p>
            <w:pPr>
              <w:spacing w:after="20"/>
            </w:pPr>
            <w:r/>
            <w:r>
              <w:rPr>
                <w:rFonts w:ascii="Aptos" w:hAnsi="Aptos"/>
                <w:b w:val="0"/>
                <w:sz w:val="16"/>
              </w:rPr>
              <w:t>Avoid adding a string that is already present in the captured collection and reduce duplicate resource IDs.</w:t>
            </w:r>
          </w:p>
        </w:tc>
      </w:tr>
    </w:tbl>
    <w:p/>
    <w:p>
      <w:pPr>
        <w:pStyle w:val="Heading2"/>
      </w:pPr>
      <w:r>
        <w:t>7.4 Event dispatch to WPF</w:t>
      </w:r>
    </w:p>
    <w:p>
      <w:r>
        <w:t>LiveWatcherService runs on a background worker thread. The source says it raises StringCaptured and marshals the collection update to the WPF UI thread using Dispatcher.InvokeAsync. The handler creates an ExtractedTextItem, assigns order and ID, carries text/control type/confidence/geometry, adds it to ExtractedItems and regenerates the preview.</w:t>
      </w:r>
    </w:p>
    <w:tbl>
      <w:tblPr>
        <w:tblStyle w:val="TableGrid"/>
        <w:tblW w:type="auto" w:w="0"/>
        <w:tblLook w:firstColumn="1" w:firstRow="1" w:lastColumn="0" w:lastRow="0" w:noHBand="0" w:noVBand="1" w:val="04A0"/>
      </w:tblPr>
      <w:tblGrid>
        <w:gridCol w:w="10080"/>
      </w:tblGrid>
      <w:tr>
        <w:tc>
          <w:tcPr>
            <w:tcW w:type="dxa" w:w="10080"/>
            <w:shd w:fill="F3F6F8"/>
          </w:tcPr>
          <w:p>
            <w:pPr>
              <w:spacing w:after="0"/>
            </w:pPr>
            <w:r/>
            <w:r>
              <w:rPr>
                <w:rFonts w:ascii="Consolas" w:hAnsi="Consolas"/>
                <w:color w:val="233A4B"/>
                <w:sz w:val="16"/>
              </w:rPr>
              <w:t>Dispatcher.InvokeAsync(() =&gt;</w:t>
            </w:r>
          </w:p>
          <w:p>
            <w:pPr>
              <w:spacing w:after="0"/>
            </w:pPr>
            <w:r>
              <w:rPr>
                <w:rFonts w:ascii="Consolas" w:hAnsi="Consolas"/>
                <w:color w:val="233A4B"/>
                <w:sz w:val="16"/>
              </w:rPr>
              <w:t>{</w:t>
            </w:r>
          </w:p>
          <w:p>
            <w:pPr>
              <w:spacing w:after="0"/>
            </w:pPr>
            <w:r>
              <w:rPr>
                <w:rFonts w:ascii="Consolas" w:hAnsi="Consolas"/>
                <w:color w:val="233A4B"/>
                <w:sz w:val="16"/>
              </w:rPr>
              <w:t xml:space="preserve">    var newItem = new ExtractedTextItem</w:t>
            </w:r>
          </w:p>
          <w:p>
            <w:pPr>
              <w:spacing w:after="0"/>
            </w:pPr>
            <w:r>
              <w:rPr>
                <w:rFonts w:ascii="Consolas" w:hAnsi="Consolas"/>
                <w:color w:val="233A4B"/>
                <w:sz w:val="16"/>
              </w:rPr>
              <w:t xml:space="preserve">    {</w:t>
            </w:r>
          </w:p>
          <w:p>
            <w:pPr>
              <w:spacing w:after="0"/>
            </w:pPr>
            <w:r>
              <w:rPr>
                <w:rFonts w:ascii="Consolas" w:hAnsi="Consolas"/>
                <w:color w:val="233A4B"/>
                <w:sz w:val="16"/>
              </w:rPr>
              <w:t xml:space="preserve">        Order = ExtractedItems.Count + 1,</w:t>
            </w:r>
          </w:p>
          <w:p>
            <w:pPr>
              <w:spacing w:after="0"/>
            </w:pPr>
            <w:r>
              <w:rPr>
                <w:rFonts w:ascii="Consolas" w:hAnsi="Consolas"/>
                <w:color w:val="233A4B"/>
                <w:sz w:val="16"/>
              </w:rPr>
              <w:t xml:space="preserve">        Id = $"{prefix}{ExtractedItems.Count + 1}",</w:t>
            </w:r>
          </w:p>
          <w:p>
            <w:pPr>
              <w:spacing w:after="0"/>
            </w:pPr>
            <w:r>
              <w:rPr>
                <w:rFonts w:ascii="Consolas" w:hAnsi="Consolas"/>
                <w:color w:val="233A4B"/>
                <w:sz w:val="16"/>
              </w:rPr>
              <w:t xml:space="preserve">        Text = text,</w:t>
            </w:r>
          </w:p>
          <w:p>
            <w:pPr>
              <w:spacing w:after="0"/>
            </w:pPr>
            <w:r>
              <w:rPr>
                <w:rFonts w:ascii="Consolas" w:hAnsi="Consolas"/>
                <w:color w:val="233A4B"/>
                <w:sz w:val="16"/>
              </w:rPr>
              <w:t xml:space="preserve">        ControlType = e.ControlType,</w:t>
            </w:r>
          </w:p>
          <w:p>
            <w:pPr>
              <w:spacing w:after="0"/>
            </w:pPr>
            <w:r>
              <w:rPr>
                <w:rFonts w:ascii="Consolas" w:hAnsi="Consolas"/>
                <w:color w:val="233A4B"/>
                <w:sz w:val="16"/>
              </w:rPr>
              <w:t xml:space="preserve">        Confidence = 100.0,</w:t>
            </w:r>
          </w:p>
          <w:p>
            <w:pPr>
              <w:spacing w:after="0"/>
            </w:pPr>
            <w:r>
              <w:rPr>
                <w:rFonts w:ascii="Consolas" w:hAnsi="Consolas"/>
                <w:color w:val="233A4B"/>
                <w:sz w:val="16"/>
              </w:rPr>
              <w:t xml:space="preserve">        X = e.Region?.X ?? 0,</w:t>
            </w:r>
          </w:p>
          <w:p>
            <w:pPr>
              <w:spacing w:after="0"/>
            </w:pPr>
            <w:r>
              <w:rPr>
                <w:rFonts w:ascii="Consolas" w:hAnsi="Consolas"/>
                <w:color w:val="233A4B"/>
                <w:sz w:val="16"/>
              </w:rPr>
              <w:t xml:space="preserve">        Y = e.Region?.Y ?? 0,</w:t>
            </w:r>
          </w:p>
          <w:p>
            <w:pPr>
              <w:spacing w:after="0"/>
            </w:pPr>
            <w:r>
              <w:rPr>
                <w:rFonts w:ascii="Consolas" w:hAnsi="Consolas"/>
                <w:color w:val="233A4B"/>
                <w:sz w:val="16"/>
              </w:rPr>
              <w:t xml:space="preserve">        Width = e.Region?.Width ?? 100,</w:t>
            </w:r>
          </w:p>
          <w:p>
            <w:pPr>
              <w:spacing w:after="0"/>
            </w:pPr>
            <w:r>
              <w:rPr>
                <w:rFonts w:ascii="Consolas" w:hAnsi="Consolas"/>
                <w:color w:val="233A4B"/>
                <w:sz w:val="16"/>
              </w:rPr>
              <w:t xml:space="preserve">        Height = e.Region?.Height ?? 24</w:t>
            </w:r>
          </w:p>
          <w:p>
            <w:pPr>
              <w:spacing w:after="0"/>
            </w:pPr>
            <w:r>
              <w:rPr>
                <w:rFonts w:ascii="Consolas" w:hAnsi="Consolas"/>
                <w:color w:val="233A4B"/>
                <w:sz w:val="16"/>
              </w:rPr>
              <w:t xml:space="preserve">    };</w:t>
            </w:r>
          </w:p>
          <w:p>
            <w:pPr>
              <w:spacing w:after="0"/>
            </w:pPr>
            <w:r>
              <w:rPr>
                <w:rFonts w:ascii="Consolas" w:hAnsi="Consolas"/>
                <w:color w:val="233A4B"/>
                <w:sz w:val="16"/>
              </w:rPr>
              <w:t xml:space="preserve">    ExtractedItems.Add(newItem);</w:t>
            </w:r>
          </w:p>
          <w:p>
            <w:pPr>
              <w:spacing w:after="0"/>
            </w:pPr>
            <w:r>
              <w:rPr>
                <w:rFonts w:ascii="Consolas" w:hAnsi="Consolas"/>
                <w:color w:val="233A4B"/>
                <w:sz w:val="16"/>
              </w:rPr>
              <w:t xml:space="preserve">    UpdateRcPreview();</w:t>
            </w:r>
          </w:p>
          <w:p>
            <w:pPr>
              <w:spacing w:after="0"/>
            </w:pPr>
            <w:r>
              <w:rPr>
                <w:rFonts w:ascii="Consolas" w:hAnsi="Consolas"/>
                <w:color w:val="233A4B"/>
                <w:sz w:val="16"/>
              </w:rPr>
              <w:t>});</w:t>
            </w:r>
          </w:p>
        </w:tc>
      </w:tr>
    </w:tbl>
    <w:p/>
    <w:p>
      <w:r>
        <w:t>The source assigns Confidence = 100.0 in this event path. That field value should not automatically be interpreted as a calibrated statistical confidence score unless the application defines it that way elsewhere.</w:t>
      </w:r>
    </w:p>
    <w:p>
      <w:pPr>
        <w:pStyle w:val="Heading1"/>
      </w:pPr>
      <w:r>
        <w:t>8. Generating Visual C++ .RC resources</w:t>
      </w:r>
    </w:p>
    <w:p>
      <w:r>
        <w:t>The generator converts captured strings into resource-script entries. In the Visual C++ workflow described by the source, rc.exe compiles .RC scripts into binary .res resources. The syntax is strict, so quoting, IDs and formatting must be checked before export.</w:t>
      </w:r>
    </w:p>
    <w:p>
      <w:pPr>
        <w:jc w:val="center"/>
      </w:pPr>
      <w:r>
        <w:drawing>
          <wp:inline xmlns:a="http://schemas.openxmlformats.org/drawingml/2006/main" xmlns:pic="http://schemas.openxmlformats.org/drawingml/2006/picture">
            <wp:extent cx="6217920" cy="3809350"/>
            <wp:docPr id="12" name="Picture 12"/>
            <wp:cNvGraphicFramePr>
              <a:graphicFrameLocks noChangeAspect="1"/>
            </wp:cNvGraphicFramePr>
            <a:graphic>
              <a:graphicData uri="http://schemas.openxmlformats.org/drawingml/2006/picture">
                <pic:pic>
                  <pic:nvPicPr>
                    <pic:cNvPr id="0" name="05_rc_generation_fixed.png"/>
                    <pic:cNvPicPr/>
                  </pic:nvPicPr>
                  <pic:blipFill>
                    <a:blip r:embed="rId20"/>
                    <a:stretch>
                      <a:fillRect/>
                    </a:stretch>
                  </pic:blipFill>
                  <pic:spPr>
                    <a:xfrm>
                      <a:off x="0" y="0"/>
                      <a:ext cx="6217920" cy="3809350"/>
                    </a:xfrm>
                    <a:prstGeom prst="rect"/>
                  </pic:spPr>
                </pic:pic>
              </a:graphicData>
            </a:graphic>
          </wp:inline>
        </w:drawing>
      </w:r>
    </w:p>
    <w:p>
      <w:pPr>
        <w:pStyle w:val="Heading2"/>
      </w:pPr>
      <w:r>
        <w:t>8.1 Formatting rules</w:t>
      </w:r>
    </w:p>
    <w:p>
      <w:pPr>
        <w:pStyle w:val="ListBullet"/>
        <w:spacing w:after="40"/>
      </w:pPr>
      <w:r>
        <w:t>Escape embedded double quotes according to the resource-compiler conventions used by the generator (the source mentions "" or \" as forms to handle).</w:t>
      </w:r>
    </w:p>
    <w:p>
      <w:pPr>
        <w:pStyle w:val="ListBullet"/>
        <w:spacing w:after="40"/>
      </w:pPr>
      <w:r>
        <w:t>Convert line breaks to the intended escaped line-break representation, such as \n or \r\n.</w:t>
      </w:r>
    </w:p>
    <w:p>
      <w:pPr>
        <w:pStyle w:val="ListBullet"/>
        <w:spacing w:after="40"/>
      </w:pPr>
      <w:r>
        <w:t>Preserve ampersands used for keyboard accelerators: &amp;File, Save &amp;As..., E&amp;xit.</w:t>
      </w:r>
    </w:p>
    <w:p>
      <w:pPr>
        <w:pStyle w:val="ListBullet"/>
        <w:spacing w:after="40"/>
      </w:pPr>
      <w:r>
        <w:t>Preserve tab-delimited shortcuts such as \tCtrl+O or \tCtrl+S.</w:t>
      </w:r>
    </w:p>
    <w:p>
      <w:pPr>
        <w:pStyle w:val="Heading2"/>
      </w:pPr>
      <w:r>
        <w:t>8.2 Representative STRINGTABLE</w:t>
      </w:r>
    </w:p>
    <w:tbl>
      <w:tblPr>
        <w:tblStyle w:val="TableGrid"/>
        <w:tblW w:type="auto" w:w="0"/>
        <w:tblLook w:firstColumn="1" w:firstRow="1" w:lastColumn="0" w:lastRow="0" w:noHBand="0" w:noVBand="1" w:val="04A0"/>
      </w:tblPr>
      <w:tblGrid>
        <w:gridCol w:w="10080"/>
      </w:tblGrid>
      <w:tr>
        <w:tc>
          <w:tcPr>
            <w:tcW w:type="dxa" w:w="10080"/>
            <w:shd w:fill="F3F6F8"/>
          </w:tcPr>
          <w:p>
            <w:pPr>
              <w:spacing w:after="0"/>
            </w:pPr>
            <w:r/>
            <w:r>
              <w:rPr>
                <w:rFonts w:ascii="Consolas" w:hAnsi="Consolas"/>
                <w:color w:val="233A4B"/>
                <w:sz w:val="16"/>
              </w:rPr>
              <w:t>// Microsoft Visual C++ generated resource script.</w:t>
            </w:r>
          </w:p>
          <w:p>
            <w:pPr>
              <w:spacing w:after="0"/>
            </w:pPr>
            <w:r>
              <w:rPr>
                <w:rFonts w:ascii="Consolas" w:hAnsi="Consolas"/>
                <w:color w:val="233A4B"/>
                <w:sz w:val="16"/>
              </w:rPr>
              <w:t>#include "resource.h"</w:t>
            </w:r>
          </w:p>
          <w:p>
            <w:pPr>
              <w:spacing w:after="0"/>
            </w:pPr>
            <w:r>
              <w:rPr>
                <w:rFonts w:ascii="Consolas" w:hAnsi="Consolas"/>
                <w:color w:val="233A4B"/>
                <w:sz w:val="16"/>
              </w:rPr>
              <w:t>#define APSTUDIO_READONLY_SYMBOLS</w:t>
            </w:r>
          </w:p>
          <w:p>
            <w:pPr>
              <w:spacing w:after="0"/>
            </w:pPr>
            <w:r>
              <w:rPr>
                <w:rFonts w:ascii="Consolas" w:hAnsi="Consolas"/>
                <w:color w:val="233A4B"/>
                <w:sz w:val="16"/>
              </w:rPr>
              <w:t>#include &lt;afxres.h&gt;</w:t>
            </w:r>
          </w:p>
          <w:p>
            <w:pPr>
              <w:spacing w:after="0"/>
            </w:pPr>
            <w:r>
              <w:rPr>
                <w:rFonts w:ascii="Consolas" w:hAnsi="Consolas"/>
                <w:color w:val="233A4B"/>
                <w:sz w:val="16"/>
              </w:rPr>
              <w:t>#undef APSTUDIO_READONLY_SYMBOLS</w:t>
            </w:r>
          </w:p>
          <w:p>
            <w:pPr>
              <w:spacing w:after="0"/>
            </w:pPr>
            <w:r>
              <w:rPr>
                <w:rFonts w:ascii="Consolas" w:hAnsi="Consolas"/>
                <w:color w:val="233A4B"/>
                <w:sz w:val="16"/>
              </w:rPr>
            </w:r>
          </w:p>
          <w:p>
            <w:pPr>
              <w:spacing w:after="0"/>
            </w:pPr>
            <w:r>
              <w:rPr>
                <w:rFonts w:ascii="Consolas" w:hAnsi="Consolas"/>
                <w:color w:val="233A4B"/>
                <w:sz w:val="16"/>
              </w:rPr>
              <w:t>LANGUAGE LANG_ENGLISH, SUBLANG_ENGLISH_US</w:t>
            </w:r>
          </w:p>
          <w:p>
            <w:pPr>
              <w:spacing w:after="0"/>
            </w:pPr>
            <w:r>
              <w:rPr>
                <w:rFonts w:ascii="Consolas" w:hAnsi="Consolas"/>
                <w:color w:val="233A4B"/>
                <w:sz w:val="16"/>
              </w:rPr>
              <w:t>#pragma code_page(1252)</w:t>
            </w:r>
          </w:p>
          <w:p>
            <w:pPr>
              <w:spacing w:after="0"/>
            </w:pPr>
            <w:r>
              <w:rPr>
                <w:rFonts w:ascii="Consolas" w:hAnsi="Consolas"/>
                <w:color w:val="233A4B"/>
                <w:sz w:val="16"/>
              </w:rPr>
            </w:r>
          </w:p>
          <w:p>
            <w:pPr>
              <w:spacing w:after="0"/>
            </w:pPr>
            <w:r>
              <w:rPr>
                <w:rFonts w:ascii="Consolas" w:hAnsi="Consolas"/>
                <w:color w:val="233A4B"/>
                <w:sz w:val="16"/>
              </w:rPr>
              <w:t>/////////////////////////////////////////////////////////////////////////////</w:t>
            </w:r>
          </w:p>
          <w:p>
            <w:pPr>
              <w:spacing w:after="0"/>
            </w:pPr>
            <w:r>
              <w:rPr>
                <w:rFonts w:ascii="Consolas" w:hAnsi="Consolas"/>
                <w:color w:val="233A4B"/>
                <w:sz w:val="16"/>
              </w:rPr>
              <w:t>// String Table</w:t>
            </w:r>
          </w:p>
          <w:p>
            <w:pPr>
              <w:spacing w:after="0"/>
            </w:pPr>
            <w:r>
              <w:rPr>
                <w:rFonts w:ascii="Consolas" w:hAnsi="Consolas"/>
                <w:color w:val="233A4B"/>
                <w:sz w:val="16"/>
              </w:rPr>
              <w:t>STRINGTABLE</w:t>
            </w:r>
          </w:p>
          <w:p>
            <w:pPr>
              <w:spacing w:after="0"/>
            </w:pPr>
            <w:r>
              <w:rPr>
                <w:rFonts w:ascii="Consolas" w:hAnsi="Consolas"/>
                <w:color w:val="233A4B"/>
                <w:sz w:val="16"/>
              </w:rPr>
              <w:t>BEGIN</w:t>
            </w:r>
          </w:p>
          <w:p>
            <w:pPr>
              <w:spacing w:after="0"/>
            </w:pPr>
            <w:r>
              <w:rPr>
                <w:rFonts w:ascii="Consolas" w:hAnsi="Consolas"/>
                <w:color w:val="233A4B"/>
                <w:sz w:val="16"/>
              </w:rPr>
              <w:t xml:space="preserve">    IDS_UI_1    "&amp;File"</w:t>
            </w:r>
          </w:p>
          <w:p>
            <w:pPr>
              <w:spacing w:after="0"/>
            </w:pPr>
            <w:r>
              <w:rPr>
                <w:rFonts w:ascii="Consolas" w:hAnsi="Consolas"/>
                <w:color w:val="233A4B"/>
                <w:sz w:val="16"/>
              </w:rPr>
              <w:t xml:space="preserve">    IDS_UI_2    "&amp;Open Project...\tCtrl+O"</w:t>
            </w:r>
          </w:p>
          <w:p>
            <w:pPr>
              <w:spacing w:after="0"/>
            </w:pPr>
            <w:r>
              <w:rPr>
                <w:rFonts w:ascii="Consolas" w:hAnsi="Consolas"/>
                <w:color w:val="233A4B"/>
                <w:sz w:val="16"/>
              </w:rPr>
              <w:t xml:space="preserve">    IDS_UI_3    "&amp;Save"</w:t>
            </w:r>
          </w:p>
          <w:p>
            <w:pPr>
              <w:spacing w:after="0"/>
            </w:pPr>
            <w:r>
              <w:rPr>
                <w:rFonts w:ascii="Consolas" w:hAnsi="Consolas"/>
                <w:color w:val="233A4B"/>
                <w:sz w:val="16"/>
              </w:rPr>
              <w:t xml:space="preserve">    IDS_UI_4    "Save &amp;As..."</w:t>
            </w:r>
          </w:p>
          <w:p>
            <w:pPr>
              <w:spacing w:after="0"/>
            </w:pPr>
            <w:r>
              <w:rPr>
                <w:rFonts w:ascii="Consolas" w:hAnsi="Consolas"/>
                <w:color w:val="233A4B"/>
                <w:sz w:val="16"/>
              </w:rPr>
              <w:t xml:space="preserve">    IDS_UI_5    "Export to DXF/DWG"</w:t>
            </w:r>
          </w:p>
          <w:p>
            <w:pPr>
              <w:spacing w:after="0"/>
            </w:pPr>
            <w:r>
              <w:rPr>
                <w:rFonts w:ascii="Consolas" w:hAnsi="Consolas"/>
                <w:color w:val="233A4B"/>
                <w:sz w:val="16"/>
              </w:rPr>
              <w:t xml:space="preserve">    IDS_UI_6    "E&amp;xit"</w:t>
            </w:r>
          </w:p>
          <w:p>
            <w:pPr>
              <w:spacing w:after="0"/>
            </w:pPr>
            <w:r>
              <w:rPr>
                <w:rFonts w:ascii="Consolas" w:hAnsi="Consolas"/>
                <w:color w:val="233A4B"/>
                <w:sz w:val="16"/>
              </w:rPr>
              <w:t>END</w:t>
            </w:r>
          </w:p>
        </w:tc>
      </w:tr>
    </w:tbl>
    <w:p/>
    <w:p>
      <w:pPr>
        <w:pStyle w:val="Heading2"/>
      </w:pPr>
      <w:r>
        <w:t>8.3 Validation before export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pPr>
              <w:spacing w:after="20"/>
            </w:pPr>
            <w:r/>
            <w:r>
              <w:rPr>
                <w:rFonts w:ascii="Aptos" w:hAnsi="Aptos"/>
                <w:b/>
                <w:color w:val="FFFFFF"/>
                <w:sz w:val="17"/>
              </w:rPr>
              <w:t>Validation</w:t>
            </w:r>
          </w:p>
        </w:tc>
        <w:tc>
          <w:tcPr>
            <w:tcW w:type="dxa" w:w="3360"/>
            <w:vAlign w:val="center"/>
            <w:shd w:fill="17324D"/>
          </w:tcPr>
          <w:p>
            <w:pPr>
              <w:spacing w:after="20"/>
            </w:pPr>
            <w:r/>
            <w:r>
              <w:rPr>
                <w:rFonts w:ascii="Aptos" w:hAnsi="Aptos"/>
                <w:b/>
                <w:color w:val="FFFFFF"/>
                <w:sz w:val="17"/>
              </w:rPr>
              <w:t>Rule described in source</w:t>
            </w:r>
          </w:p>
        </w:tc>
        <w:tc>
          <w:tcPr>
            <w:tcW w:type="dxa" w:w="3360"/>
            <w:vAlign w:val="center"/>
            <w:shd w:fill="17324D"/>
          </w:tcPr>
          <w:p>
            <w:pPr>
              <w:spacing w:after="20"/>
            </w:pPr>
            <w:r/>
            <w:r>
              <w:rPr>
                <w:rFonts w:ascii="Aptos" w:hAnsi="Aptos"/>
                <w:b/>
                <w:color w:val="FFFFFF"/>
                <w:sz w:val="17"/>
              </w:rPr>
              <w:t>Why it matters</w:t>
            </w:r>
          </w:p>
        </w:tc>
      </w:tr>
      <w:tr>
        <w:tc>
          <w:tcPr>
            <w:tcW w:type="dxa" w:w="3360"/>
            <w:vAlign w:val="center"/>
          </w:tcPr>
          <w:p>
            <w:pPr>
              <w:spacing w:after="20"/>
            </w:pPr>
            <w:r/>
            <w:r>
              <w:rPr>
                <w:rFonts w:ascii="Aptos" w:hAnsi="Aptos"/>
                <w:b w:val="0"/>
                <w:sz w:val="16"/>
              </w:rPr>
              <w:t>Identifier verification</w:t>
            </w:r>
          </w:p>
        </w:tc>
        <w:tc>
          <w:tcPr>
            <w:tcW w:type="dxa" w:w="3360"/>
            <w:vAlign w:val="center"/>
          </w:tcPr>
          <w:p>
            <w:pPr>
              <w:spacing w:after="20"/>
            </w:pPr>
            <w:r/>
            <w:r>
              <w:rPr>
                <w:rFonts w:ascii="Aptos" w:hAnsi="Aptos"/>
                <w:b w:val="0"/>
                <w:sz w:val="16"/>
              </w:rPr>
              <w:t>IDs must match ^[A-Za-z_][A-Za-z0-9_]*$.</w:t>
            </w:r>
          </w:p>
        </w:tc>
        <w:tc>
          <w:tcPr>
            <w:tcW w:type="dxa" w:w="3360"/>
            <w:vAlign w:val="center"/>
          </w:tcPr>
          <w:p>
            <w:pPr>
              <w:spacing w:after="20"/>
            </w:pPr>
            <w:r/>
            <w:r>
              <w:rPr>
                <w:rFonts w:ascii="Aptos" w:hAnsi="Aptos"/>
                <w:b w:val="0"/>
                <w:sz w:val="16"/>
              </w:rPr>
              <w:t>Prevents malformed resource identifiers.</w:t>
            </w:r>
          </w:p>
        </w:tc>
      </w:tr>
      <w:tr>
        <w:tc>
          <w:tcPr>
            <w:tcW w:type="dxa" w:w="3360"/>
            <w:vAlign w:val="center"/>
            <w:shd w:fill="F1F6FA"/>
          </w:tcPr>
          <w:p>
            <w:pPr>
              <w:spacing w:after="20"/>
            </w:pPr>
            <w:r/>
            <w:r>
              <w:rPr>
                <w:rFonts w:ascii="Aptos" w:hAnsi="Aptos"/>
                <w:b w:val="0"/>
                <w:sz w:val="16"/>
              </w:rPr>
              <w:t>Duplicate ID detection</w:t>
            </w:r>
          </w:p>
        </w:tc>
        <w:tc>
          <w:tcPr>
            <w:tcW w:type="dxa" w:w="3360"/>
            <w:vAlign w:val="center"/>
            <w:shd w:fill="F1F6FA"/>
          </w:tcPr>
          <w:p>
            <w:pPr>
              <w:spacing w:after="20"/>
            </w:pPr>
            <w:r/>
            <w:r>
              <w:rPr>
                <w:rFonts w:ascii="Aptos" w:hAnsi="Aptos"/>
                <w:b w:val="0"/>
                <w:sz w:val="16"/>
              </w:rPr>
              <w:t>Flag collisions before compilation.</w:t>
            </w:r>
          </w:p>
        </w:tc>
        <w:tc>
          <w:tcPr>
            <w:tcW w:type="dxa" w:w="3360"/>
            <w:vAlign w:val="center"/>
            <w:shd w:fill="F1F6FA"/>
          </w:tcPr>
          <w:p>
            <w:pPr>
              <w:spacing w:after="20"/>
            </w:pPr>
            <w:r/>
            <w:r>
              <w:rPr>
                <w:rFonts w:ascii="Aptos" w:hAnsi="Aptos"/>
                <w:b w:val="0"/>
                <w:sz w:val="16"/>
              </w:rPr>
              <w:t>Prevents multiple entries from reusing an identifier unintentionally.</w:t>
            </w:r>
          </w:p>
        </w:tc>
      </w:tr>
      <w:tr>
        <w:tc>
          <w:tcPr>
            <w:tcW w:type="dxa" w:w="3360"/>
            <w:vAlign w:val="center"/>
          </w:tcPr>
          <w:p>
            <w:pPr>
              <w:spacing w:after="20"/>
            </w:pPr>
            <w:r/>
            <w:r>
              <w:rPr>
                <w:rFonts w:ascii="Aptos" w:hAnsi="Aptos"/>
                <w:b w:val="0"/>
                <w:sz w:val="16"/>
              </w:rPr>
              <w:t>Format checking</w:t>
            </w:r>
          </w:p>
        </w:tc>
        <w:tc>
          <w:tcPr>
            <w:tcW w:type="dxa" w:w="3360"/>
            <w:vAlign w:val="center"/>
          </w:tcPr>
          <w:p>
            <w:pPr>
              <w:spacing w:after="20"/>
            </w:pPr>
            <w:r/>
            <w:r>
              <w:rPr>
                <w:rFonts w:ascii="Aptos" w:hAnsi="Aptos"/>
                <w:b w:val="0"/>
                <w:sz w:val="16"/>
              </w:rPr>
              <w:t>Validate opening and closing quotes.</w:t>
            </w:r>
          </w:p>
        </w:tc>
        <w:tc>
          <w:tcPr>
            <w:tcW w:type="dxa" w:w="3360"/>
            <w:vAlign w:val="center"/>
          </w:tcPr>
          <w:p>
            <w:pPr>
              <w:spacing w:after="20"/>
            </w:pPr>
            <w:r/>
            <w:r>
              <w:rPr>
                <w:rFonts w:ascii="Aptos" w:hAnsi="Aptos"/>
                <w:b w:val="0"/>
                <w:sz w:val="16"/>
              </w:rPr>
              <w:t>Catches common script syntax errors before build.</w:t>
            </w:r>
          </w:p>
        </w:tc>
      </w:tr>
    </w:tbl>
    <w:p/>
    <w:p>
      <w:r>
        <w:t>The supplied source names RcGeneratorService.ValidateItems() as the automatic linting step. It also says unit tests validate coordinate conversion, string escaping, regex cleaner patterns and .RC syntax compilation.</w:t>
      </w:r>
    </w:p>
    <w:p>
      <w:pPr>
        <w:pStyle w:val="Heading1"/>
      </w:pPr>
      <w:r>
        <w:t>9. Secondary engine: region OCR</w:t>
      </w:r>
    </w:p>
    <w:p>
      <w:r>
        <w:t>Direct UIA hover is the primary engine in the supplied design. The source identifies custom graphics viewports—such as custom OpenGL rendering, DirectX canvases and legacy bitmapped controls—as cases where UIA nodes may be missing or unhelpful. For those cases, the application includes a Live Region OCR Watcher.</w:t>
      </w:r>
    </w:p>
    <w:p>
      <w:pPr>
        <w:jc w:val="center"/>
      </w:pPr>
      <w:r>
        <w:drawing>
          <wp:inline xmlns:a="http://schemas.openxmlformats.org/drawingml/2006/main" xmlns:pic="http://schemas.openxmlformats.org/drawingml/2006/picture">
            <wp:extent cx="6217920" cy="3809350"/>
            <wp:docPr id="13" name="Picture 13"/>
            <wp:cNvGraphicFramePr>
              <a:graphicFrameLocks noChangeAspect="1"/>
            </wp:cNvGraphicFramePr>
            <a:graphic>
              <a:graphicData uri="http://schemas.openxmlformats.org/drawingml/2006/picture">
                <pic:pic>
                  <pic:nvPicPr>
                    <pic:cNvPr id="0" name="04_ocr_fallback_fixed.png"/>
                    <pic:cNvPicPr/>
                  </pic:nvPicPr>
                  <pic:blipFill>
                    <a:blip r:embed="rId21"/>
                    <a:stretch>
                      <a:fillRect/>
                    </a:stretch>
                  </pic:blipFill>
                  <pic:spPr>
                    <a:xfrm>
                      <a:off x="0" y="0"/>
                      <a:ext cx="6217920" cy="3809350"/>
                    </a:xfrm>
                    <a:prstGeom prst="rect"/>
                  </pic:spPr>
                </pic:pic>
              </a:graphicData>
            </a:graphic>
          </wp:inline>
        </w:drawing>
      </w:r>
    </w:p>
    <w:p>
      <w:pPr>
        <w:pStyle w:val="Heading2"/>
      </w:pPr>
      <w:r>
        <w:t>OCR processing sequence</w:t>
      </w:r>
    </w:p>
    <w:p>
      <w:pPr>
        <w:pStyle w:val="ListNumber"/>
        <w:spacing w:after="40"/>
      </w:pPr>
      <w:r>
        <w:t>The user selects a bounding region to watch.</w:t>
      </w:r>
    </w:p>
    <w:p>
      <w:pPr>
        <w:pStyle w:val="ListNumber"/>
        <w:spacing w:after="40"/>
      </w:pPr>
      <w:r>
        <w:t>ScreenCaptureService captures the region as a GDI+ bitmap.</w:t>
      </w:r>
    </w:p>
    <w:p>
      <w:pPr>
        <w:pStyle w:val="ListNumber"/>
        <w:spacing w:after="40"/>
      </w:pPr>
      <w:r>
        <w:t>The watcher computes a 64-bit FNV-1a hash over raw bitmap memory.</w:t>
      </w:r>
    </w:p>
    <w:p>
      <w:pPr>
        <w:pStyle w:val="ListNumber"/>
        <w:spacing w:after="40"/>
      </w:pPr>
      <w:r>
        <w:t>If the hash is unchanged, OCR is skipped to avoid repeating work on identical pixels.</w:t>
      </w:r>
    </w:p>
    <w:p>
      <w:pPr>
        <w:pStyle w:val="ListNumber"/>
        <w:spacing w:after="40"/>
      </w:pPr>
      <w:r>
        <w:t>If pixels changed, ImagePreprocessingService applies the configured enhancement path; the source mentions adaptive thresholding and 2× scaling.</w:t>
      </w:r>
    </w:p>
    <w:p>
      <w:pPr>
        <w:pStyle w:val="ListNumber"/>
        <w:spacing w:after="40"/>
      </w:pPr>
      <w:r>
        <w:t>The OCR engine—Windows.Media.Ocr or Tesseract 5—recognizes text.</w:t>
      </w:r>
    </w:p>
    <w:p>
      <w:pPr>
        <w:pStyle w:val="ListNumber"/>
        <w:spacing w:after="40"/>
      </w:pPr>
      <w:r>
        <w:t>The recognized text is passed through the Insight-prefix cleaner and into the appropriate capture flow.</w:t>
      </w:r>
    </w:p>
    <w:p>
      <w:pPr>
        <w:pStyle w:val="Heading2"/>
      </w:pPr>
      <w:r>
        <w:t>Hashing excerpt from the source</w:t>
      </w:r>
    </w:p>
    <w:tbl>
      <w:tblPr>
        <w:tblStyle w:val="TableGrid"/>
        <w:tblW w:type="auto" w:w="0"/>
        <w:tblLook w:firstColumn="1" w:firstRow="1" w:lastColumn="0" w:lastRow="0" w:noHBand="0" w:noVBand="1" w:val="04A0"/>
      </w:tblPr>
      <w:tblGrid>
        <w:gridCol w:w="10080"/>
      </w:tblGrid>
      <w:tr>
        <w:tc>
          <w:tcPr>
            <w:tcW w:type="dxa" w:w="10080"/>
            <w:shd w:fill="F3F6F8"/>
          </w:tcPr>
          <w:p>
            <w:pPr>
              <w:spacing w:after="0"/>
            </w:pPr>
            <w:r/>
            <w:r>
              <w:rPr>
                <w:rFonts w:ascii="Consolas" w:hAnsi="Consolas"/>
                <w:color w:val="233A4B"/>
                <w:sz w:val="16"/>
              </w:rPr>
              <w:t>BitmapData data = bmp.LockBits(rect, ImageLockMode.ReadOnly,</w:t>
            </w:r>
          </w:p>
          <w:p>
            <w:pPr>
              <w:spacing w:after="0"/>
            </w:pPr>
            <w:r>
              <w:rPr>
                <w:rFonts w:ascii="Consolas" w:hAnsi="Consolas"/>
                <w:color w:val="233A4B"/>
                <w:sz w:val="16"/>
              </w:rPr>
              <w:t xml:space="preserve">                                PixelFormat.Format32bppArgb);</w:t>
            </w:r>
          </w:p>
          <w:p>
            <w:pPr>
              <w:spacing w:after="0"/>
            </w:pPr>
            <w:r>
              <w:rPr>
                <w:rFonts w:ascii="Consolas" w:hAnsi="Consolas"/>
                <w:color w:val="233A4B"/>
                <w:sz w:val="16"/>
              </w:rPr>
              <w:t>ulong hash = 14695981039346656037UL; // FNV-1a offset</w:t>
            </w:r>
          </w:p>
          <w:p>
            <w:pPr>
              <w:spacing w:after="0"/>
            </w:pPr>
            <w:r>
              <w:rPr>
                <w:rFonts w:ascii="Consolas" w:hAnsi="Consolas"/>
                <w:color w:val="233A4B"/>
                <w:sz w:val="16"/>
              </w:rPr>
              <w:t>byte* ptr = (byte*)data.Scan0.ToPointer();</w:t>
            </w:r>
          </w:p>
          <w:p>
            <w:pPr>
              <w:spacing w:after="0"/>
            </w:pPr>
            <w:r>
              <w:rPr>
                <w:rFonts w:ascii="Consolas" w:hAnsi="Consolas"/>
                <w:color w:val="233A4B"/>
                <w:sz w:val="16"/>
              </w:rPr>
              <w:t>for (int i = 0; i &lt; totalBytes; i += 4) {</w:t>
            </w:r>
          </w:p>
          <w:p>
            <w:pPr>
              <w:spacing w:after="0"/>
            </w:pPr>
            <w:r>
              <w:rPr>
                <w:rFonts w:ascii="Consolas" w:hAnsi="Consolas"/>
                <w:color w:val="233A4B"/>
                <w:sz w:val="16"/>
              </w:rPr>
              <w:t xml:space="preserve">    hash ^= ptr[i];</w:t>
            </w:r>
          </w:p>
          <w:p>
            <w:pPr>
              <w:spacing w:after="0"/>
            </w:pPr>
            <w:r>
              <w:rPr>
                <w:rFonts w:ascii="Consolas" w:hAnsi="Consolas"/>
                <w:color w:val="233A4B"/>
                <w:sz w:val="16"/>
              </w:rPr>
              <w:t xml:space="preserve">    hash *= 1099511628211UL;</w:t>
            </w:r>
          </w:p>
          <w:p>
            <w:pPr>
              <w:spacing w:after="0"/>
            </w:pPr>
            <w:r>
              <w:rPr>
                <w:rFonts w:ascii="Consolas" w:hAnsi="Consolas"/>
                <w:color w:val="233A4B"/>
                <w:sz w:val="16"/>
              </w:rPr>
              <w:t>}</w:t>
            </w:r>
          </w:p>
        </w:tc>
      </w:tr>
    </w:tbl>
    <w:p/>
    <w:p>
      <w:r>
        <w:t>The source states that unchanged pixel hashes bypass OCR and keep CPU use near zero for those unchanged frames. Hashing is an optimization, not a guarantee that changed pixels contain changed text or that every text change will be recognized correctly.</w:t>
      </w:r>
    </w:p>
    <w:p>
      <w:pPr>
        <w:pStyle w:val="Heading2"/>
      </w:pPr>
      <w:r>
        <w:t>Primary UIA vs. OCR fallback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pPr>
              <w:spacing w:after="20"/>
            </w:pPr>
            <w:r/>
            <w:r>
              <w:rPr>
                <w:rFonts w:ascii="Aptos" w:hAnsi="Aptos"/>
                <w:b/>
                <w:color w:val="FFFFFF"/>
                <w:sz w:val="17"/>
              </w:rPr>
              <w:t>Dimension</w:t>
            </w:r>
          </w:p>
        </w:tc>
        <w:tc>
          <w:tcPr>
            <w:tcW w:type="dxa" w:w="3360"/>
            <w:vAlign w:val="center"/>
            <w:shd w:fill="17324D"/>
          </w:tcPr>
          <w:p>
            <w:pPr>
              <w:spacing w:after="20"/>
            </w:pPr>
            <w:r/>
            <w:r>
              <w:rPr>
                <w:rFonts w:ascii="Aptos" w:hAnsi="Aptos"/>
                <w:b/>
                <w:color w:val="FFFFFF"/>
                <w:sz w:val="17"/>
              </w:rPr>
              <w:t>Direct UIA hover</w:t>
            </w:r>
          </w:p>
        </w:tc>
        <w:tc>
          <w:tcPr>
            <w:tcW w:type="dxa" w:w="3360"/>
            <w:vAlign w:val="center"/>
            <w:shd w:fill="17324D"/>
          </w:tcPr>
          <w:p>
            <w:pPr>
              <w:spacing w:after="20"/>
            </w:pPr>
            <w:r/>
            <w:r>
              <w:rPr>
                <w:rFonts w:ascii="Aptos" w:hAnsi="Aptos"/>
                <w:b/>
                <w:color w:val="FFFFFF"/>
                <w:sz w:val="17"/>
              </w:rPr>
              <w:t>Region OCR watcher</w:t>
            </w:r>
          </w:p>
        </w:tc>
      </w:tr>
      <w:tr>
        <w:tc>
          <w:tcPr>
            <w:tcW w:type="dxa" w:w="3360"/>
            <w:vAlign w:val="center"/>
          </w:tcPr>
          <w:p>
            <w:pPr>
              <w:spacing w:after="20"/>
            </w:pPr>
            <w:r/>
            <w:r>
              <w:rPr>
                <w:rFonts w:ascii="Aptos" w:hAnsi="Aptos"/>
                <w:b w:val="0"/>
                <w:sz w:val="16"/>
              </w:rPr>
              <w:t>Input</w:t>
            </w:r>
          </w:p>
        </w:tc>
        <w:tc>
          <w:tcPr>
            <w:tcW w:type="dxa" w:w="3360"/>
            <w:vAlign w:val="center"/>
          </w:tcPr>
          <w:p>
            <w:pPr>
              <w:spacing w:after="20"/>
            </w:pPr>
            <w:r/>
            <w:r>
              <w:rPr>
                <w:rFonts w:ascii="Aptos" w:hAnsi="Aptos"/>
                <w:b w:val="0"/>
                <w:sz w:val="16"/>
              </w:rPr>
              <w:t>Cursor point over an exposed UI element.</w:t>
            </w:r>
          </w:p>
        </w:tc>
        <w:tc>
          <w:tcPr>
            <w:tcW w:type="dxa" w:w="3360"/>
            <w:vAlign w:val="center"/>
          </w:tcPr>
          <w:p>
            <w:pPr>
              <w:spacing w:after="20"/>
            </w:pPr>
            <w:r/>
            <w:r>
              <w:rPr>
                <w:rFonts w:ascii="Aptos" w:hAnsi="Aptos"/>
                <w:b w:val="0"/>
                <w:sz w:val="16"/>
              </w:rPr>
              <w:t>User-selected screen bounding region.</w:t>
            </w:r>
          </w:p>
        </w:tc>
      </w:tr>
      <w:tr>
        <w:tc>
          <w:tcPr>
            <w:tcW w:type="dxa" w:w="3360"/>
            <w:vAlign w:val="center"/>
            <w:shd w:fill="F1F6FA"/>
          </w:tcPr>
          <w:p>
            <w:pPr>
              <w:spacing w:after="20"/>
            </w:pPr>
            <w:r/>
            <w:r>
              <w:rPr>
                <w:rFonts w:ascii="Aptos" w:hAnsi="Aptos"/>
                <w:b w:val="0"/>
                <w:sz w:val="16"/>
              </w:rPr>
              <w:t>Read mechanism</w:t>
            </w:r>
          </w:p>
        </w:tc>
        <w:tc>
          <w:tcPr>
            <w:tcW w:type="dxa" w:w="3360"/>
            <w:vAlign w:val="center"/>
            <w:shd w:fill="F1F6FA"/>
          </w:tcPr>
          <w:p>
            <w:pPr>
              <w:spacing w:after="20"/>
            </w:pPr>
            <w:r/>
            <w:r>
              <w:rPr>
                <w:rFonts w:ascii="Aptos" w:hAnsi="Aptos"/>
                <w:b w:val="0"/>
                <w:sz w:val="16"/>
              </w:rPr>
              <w:t>Accessibility properties from UIA element.</w:t>
            </w:r>
          </w:p>
        </w:tc>
        <w:tc>
          <w:tcPr>
            <w:tcW w:type="dxa" w:w="3360"/>
            <w:vAlign w:val="center"/>
            <w:shd w:fill="F1F6FA"/>
          </w:tcPr>
          <w:p>
            <w:pPr>
              <w:spacing w:after="20"/>
            </w:pPr>
            <w:r/>
            <w:r>
              <w:rPr>
                <w:rFonts w:ascii="Aptos" w:hAnsi="Aptos"/>
                <w:b w:val="0"/>
                <w:sz w:val="16"/>
              </w:rPr>
              <w:t>Pixels captured as bitmap, then OCR.</w:t>
            </w:r>
          </w:p>
        </w:tc>
      </w:tr>
      <w:tr>
        <w:tc>
          <w:tcPr>
            <w:tcW w:type="dxa" w:w="3360"/>
            <w:vAlign w:val="center"/>
          </w:tcPr>
          <w:p>
            <w:pPr>
              <w:spacing w:after="20"/>
            </w:pPr>
            <w:r/>
            <w:r>
              <w:rPr>
                <w:rFonts w:ascii="Aptos" w:hAnsi="Aptos"/>
                <w:b w:val="0"/>
                <w:sz w:val="16"/>
              </w:rPr>
              <w:t>Best fit</w:t>
            </w:r>
          </w:p>
        </w:tc>
        <w:tc>
          <w:tcPr>
            <w:tcW w:type="dxa" w:w="3360"/>
            <w:vAlign w:val="center"/>
          </w:tcPr>
          <w:p>
            <w:pPr>
              <w:spacing w:after="20"/>
            </w:pPr>
            <w:r/>
            <w:r>
              <w:rPr>
                <w:rFonts w:ascii="Aptos" w:hAnsi="Aptos"/>
                <w:b w:val="0"/>
                <w:sz w:val="16"/>
              </w:rPr>
              <w:t>Controls exposing useful Name, HelpText, ValuePattern or child text.</w:t>
            </w:r>
          </w:p>
        </w:tc>
        <w:tc>
          <w:tcPr>
            <w:tcW w:type="dxa" w:w="3360"/>
            <w:vAlign w:val="center"/>
          </w:tcPr>
          <w:p>
            <w:pPr>
              <w:spacing w:after="20"/>
            </w:pPr>
            <w:r/>
            <w:r>
              <w:rPr>
                <w:rFonts w:ascii="Aptos" w:hAnsi="Aptos"/>
                <w:b w:val="0"/>
                <w:sz w:val="16"/>
              </w:rPr>
              <w:t>Custom-rendered or inaccessible regions where UIA cannot provide readable text.</w:t>
            </w:r>
          </w:p>
        </w:tc>
      </w:tr>
      <w:tr>
        <w:tc>
          <w:tcPr>
            <w:tcW w:type="dxa" w:w="3360"/>
            <w:vAlign w:val="center"/>
            <w:shd w:fill="F1F6FA"/>
          </w:tcPr>
          <w:p>
            <w:pPr>
              <w:spacing w:after="20"/>
            </w:pPr>
            <w:r/>
            <w:r>
              <w:rPr>
                <w:rFonts w:ascii="Aptos" w:hAnsi="Aptos"/>
                <w:b w:val="0"/>
                <w:sz w:val="16"/>
              </w:rPr>
              <w:t>Main dependency</w:t>
            </w:r>
          </w:p>
        </w:tc>
        <w:tc>
          <w:tcPr>
            <w:tcW w:type="dxa" w:w="3360"/>
            <w:vAlign w:val="center"/>
            <w:shd w:fill="F1F6FA"/>
          </w:tcPr>
          <w:p>
            <w:pPr>
              <w:spacing w:after="20"/>
            </w:pPr>
            <w:r/>
            <w:r>
              <w:rPr>
                <w:rFonts w:ascii="Aptos" w:hAnsi="Aptos"/>
                <w:b w:val="0"/>
                <w:sz w:val="16"/>
              </w:rPr>
              <w:t>Target provider / Windows proxy exposes useful semantics.</w:t>
            </w:r>
          </w:p>
        </w:tc>
        <w:tc>
          <w:tcPr>
            <w:tcW w:type="dxa" w:w="3360"/>
            <w:vAlign w:val="center"/>
            <w:shd w:fill="F1F6FA"/>
          </w:tcPr>
          <w:p>
            <w:pPr>
              <w:spacing w:after="20"/>
            </w:pPr>
            <w:r/>
            <w:r>
              <w:rPr>
                <w:rFonts w:ascii="Aptos" w:hAnsi="Aptos"/>
                <w:b w:val="0"/>
                <w:sz w:val="16"/>
              </w:rPr>
              <w:t>Text is visually legible and preprocessing/OCR can recognize it.</w:t>
            </w:r>
          </w:p>
        </w:tc>
      </w:tr>
      <w:tr>
        <w:tc>
          <w:tcPr>
            <w:tcW w:type="dxa" w:w="3360"/>
            <w:vAlign w:val="center"/>
          </w:tcPr>
          <w:p>
            <w:pPr>
              <w:spacing w:after="20"/>
            </w:pPr>
            <w:r/>
            <w:r>
              <w:rPr>
                <w:rFonts w:ascii="Aptos" w:hAnsi="Aptos"/>
                <w:b w:val="0"/>
                <w:sz w:val="16"/>
              </w:rPr>
              <w:t>Optimization</w:t>
            </w:r>
          </w:p>
        </w:tc>
        <w:tc>
          <w:tcPr>
            <w:tcW w:type="dxa" w:w="3360"/>
            <w:vAlign w:val="center"/>
          </w:tcPr>
          <w:p>
            <w:pPr>
              <w:spacing w:after="20"/>
            </w:pPr>
            <w:r/>
            <w:r>
              <w:rPr>
                <w:rFonts w:ascii="Aptos" w:hAnsi="Aptos"/>
                <w:b w:val="0"/>
                <w:sz w:val="16"/>
              </w:rPr>
              <w:t>Repeated hover text is deduplicated.</w:t>
            </w:r>
          </w:p>
        </w:tc>
        <w:tc>
          <w:tcPr>
            <w:tcW w:type="dxa" w:w="3360"/>
            <w:vAlign w:val="center"/>
          </w:tcPr>
          <w:p>
            <w:pPr>
              <w:spacing w:after="20"/>
            </w:pPr>
            <w:r/>
            <w:r>
              <w:rPr>
                <w:rFonts w:ascii="Aptos" w:hAnsi="Aptos"/>
                <w:b w:val="0"/>
                <w:sz w:val="16"/>
              </w:rPr>
              <w:t>Pixel hash skips OCR when the bitmap has not changed.</w:t>
            </w:r>
          </w:p>
        </w:tc>
      </w:tr>
      <w:tr>
        <w:tc>
          <w:tcPr>
            <w:tcW w:type="dxa" w:w="3360"/>
            <w:vAlign w:val="center"/>
            <w:shd w:fill="F1F6FA"/>
          </w:tcPr>
          <w:p>
            <w:pPr>
              <w:spacing w:after="20"/>
            </w:pPr>
            <w:r/>
            <w:r>
              <w:rPr>
                <w:rFonts w:ascii="Aptos" w:hAnsi="Aptos"/>
                <w:b w:val="0"/>
                <w:sz w:val="16"/>
              </w:rPr>
              <w:t>Failure mode</w:t>
            </w:r>
          </w:p>
        </w:tc>
        <w:tc>
          <w:tcPr>
            <w:tcW w:type="dxa" w:w="3360"/>
            <w:vAlign w:val="center"/>
            <w:shd w:fill="F1F6FA"/>
          </w:tcPr>
          <w:p>
            <w:pPr>
              <w:spacing w:after="20"/>
            </w:pPr>
            <w:r/>
            <w:r>
              <w:rPr>
                <w:rFonts w:ascii="Aptos" w:hAnsi="Aptos"/>
                <w:b w:val="0"/>
                <w:sz w:val="16"/>
              </w:rPr>
              <w:t>Element missing, properties empty, or text not exposed.</w:t>
            </w:r>
          </w:p>
        </w:tc>
        <w:tc>
          <w:tcPr>
            <w:tcW w:type="dxa" w:w="3360"/>
            <w:vAlign w:val="center"/>
            <w:shd w:fill="F1F6FA"/>
          </w:tcPr>
          <w:p>
            <w:pPr>
              <w:spacing w:after="20"/>
            </w:pPr>
            <w:r/>
            <w:r>
              <w:rPr>
                <w:rFonts w:ascii="Aptos" w:hAnsi="Aptos"/>
                <w:b w:val="0"/>
                <w:sz w:val="16"/>
              </w:rPr>
              <w:t>Low visual quality, scaling, ambiguous glyphs, or text outside the selected region.</w:t>
            </w:r>
          </w:p>
        </w:tc>
      </w:tr>
    </w:tbl>
    <w:p/>
    <w:p>
      <w:pPr>
        <w:pStyle w:val="Heading1"/>
      </w:pPr>
      <w:r>
        <w:t>10. End-to-end operational flow</w:t>
      </w:r>
    </w:p>
    <w:p>
      <w:r>
        <w:t>This combined flow brings together the primary hover path, extraction fallbacks, capture hygiene and resource generation described across the source document.</w:t>
      </w:r>
    </w:p>
    <w:p>
      <w:pPr>
        <w:jc w:val="center"/>
      </w:pPr>
      <w:r>
        <w:drawing>
          <wp:inline xmlns:a="http://schemas.openxmlformats.org/drawingml/2006/main" xmlns:pic="http://schemas.openxmlformats.org/drawingml/2006/picture">
            <wp:extent cx="6217920" cy="3809350"/>
            <wp:docPr id="14" name="Picture 14"/>
            <wp:cNvGraphicFramePr>
              <a:graphicFrameLocks noChangeAspect="1"/>
            </wp:cNvGraphicFramePr>
            <a:graphic>
              <a:graphicData uri="http://schemas.openxmlformats.org/drawingml/2006/picture">
                <pic:pic>
                  <pic:nvPicPr>
                    <pic:cNvPr id="0" name="06_complete_flow_fixed.png"/>
                    <pic:cNvPicPr/>
                  </pic:nvPicPr>
                  <pic:blipFill>
                    <a:blip r:embed="rId22"/>
                    <a:stretch>
                      <a:fillRect/>
                    </a:stretch>
                  </pic:blipFill>
                  <pic:spPr>
                    <a:xfrm>
                      <a:off x="0" y="0"/>
                      <a:ext cx="6217920" cy="3809350"/>
                    </a:xfrm>
                    <a:prstGeom prst="rect"/>
                  </pic:spPr>
                </pic:pic>
              </a:graphicData>
            </a:graphic>
          </wp:inline>
        </w:drawing>
      </w:r>
    </w:p>
    <w:p>
      <w:pPr>
        <w:pStyle w:val="Heading2"/>
      </w:pPr>
      <w:r>
        <w:t>Operational narrative</w:t>
      </w:r>
    </w:p>
    <w:p>
      <w:pPr>
        <w:pStyle w:val="ListNumber"/>
        <w:spacing w:after="40"/>
      </w:pPr>
      <w:r>
        <w:t>The user activates recording / watching (the source lists Ctrl+Shift+H and F8 as global hotkeys).</w:t>
      </w:r>
    </w:p>
    <w:p>
      <w:pPr>
        <w:pStyle w:val="ListNumber"/>
        <w:spacing w:after="40"/>
      </w:pPr>
      <w:r>
        <w:t>LiveWatcherService repeatedly obtains the current desktop point through GetCursorPos.</w:t>
      </w:r>
    </w:p>
    <w:p>
      <w:pPr>
        <w:pStyle w:val="ListNumber"/>
        <w:spacing w:after="40"/>
      </w:pPr>
      <w:r>
        <w:t>AutomationElement.FromPoint asks UIA for the element under the point.</w:t>
      </w:r>
    </w:p>
    <w:p>
      <w:pPr>
        <w:pStyle w:val="ListNumber"/>
        <w:spacing w:after="40"/>
      </w:pPr>
      <w:r>
        <w:t>If an element is found, the string resolver tries Name, child Text, HelpText and ValuePattern in order.</w:t>
      </w:r>
    </w:p>
    <w:p>
      <w:pPr>
        <w:pStyle w:val="ListNumber"/>
        <w:spacing w:after="40"/>
      </w:pPr>
      <w:r>
        <w:t>The candidate is trimmed, cleaned, filtered and compared with prior captures.</w:t>
      </w:r>
    </w:p>
    <w:p>
      <w:pPr>
        <w:pStyle w:val="ListNumber"/>
        <w:spacing w:after="40"/>
      </w:pPr>
      <w:r>
        <w:t>A new capture is packaged and dispatched to the WPF UI thread.</w:t>
      </w:r>
    </w:p>
    <w:p>
      <w:pPr>
        <w:pStyle w:val="ListNumber"/>
        <w:spacing w:after="40"/>
      </w:pPr>
      <w:r>
        <w:t>The captured item appears in the live table and preview; RcGeneratorService formats the resource entry.</w:t>
      </w:r>
    </w:p>
    <w:p>
      <w:pPr>
        <w:pStyle w:val="ListNumber"/>
        <w:spacing w:after="40"/>
      </w:pPr>
      <w:r>
        <w:t>Validation checks IDs, duplicates and quote formatting before the user exports the .RC script.</w:t>
      </w:r>
    </w:p>
    <w:p>
      <w:pPr>
        <w:pStyle w:val="ListNumber"/>
        <w:spacing w:after="40"/>
      </w:pPr>
      <w:r>
        <w:t>If UIA cannot expose text in a custom-rendered region, the separate region OCR watcher may be used.</w:t>
      </w:r>
    </w:p>
    <w:p>
      <w:pPr>
        <w:pStyle w:val="Heading1"/>
      </w:pPr>
      <w:r>
        <w:t>11. Verification, limitations and engineering notes</w:t>
      </w:r>
    </w:p>
    <w:p>
      <w:pPr>
        <w:pStyle w:val="Heading2"/>
      </w:pPr>
      <w:r>
        <w:t>Verification listed in the supplied source</w:t>
      </w:r>
    </w:p>
    <w:p>
      <w:pPr>
        <w:pStyle w:val="ListBullet"/>
        <w:spacing w:after="40"/>
      </w:pPr>
      <w:r>
        <w:t>Unit tests are located in UiToRcGenerator.Tests/.</w:t>
      </w:r>
    </w:p>
    <w:p>
      <w:pPr>
        <w:pStyle w:val="ListBullet"/>
        <w:spacing w:after="40"/>
      </w:pPr>
      <w:r>
        <w:t>The source says tests validate coordinate conversion, string escape mechanics, regex cleaner patterns and .RC syntax compilation.</w:t>
      </w:r>
    </w:p>
    <w:p>
      <w:pPr>
        <w:pStyle w:val="ListBullet"/>
        <w:spacing w:after="40"/>
      </w:pPr>
      <w:r>
        <w:t>Reference-template compatibility is described as validated against existing production resource files such as 2dTransRes.rc.</w:t>
      </w:r>
    </w:p>
    <w:p>
      <w:pPr>
        <w:pStyle w:val="Heading2"/>
      </w:pPr>
      <w:r>
        <w:t>Practical test matrix recommended for engineering review</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pPr>
              <w:spacing w:after="20"/>
            </w:pPr>
            <w:r/>
            <w:r>
              <w:rPr>
                <w:rFonts w:ascii="Aptos" w:hAnsi="Aptos"/>
                <w:b/>
                <w:color w:val="FFFFFF"/>
                <w:sz w:val="17"/>
              </w:rPr>
              <w:t>Test area</w:t>
            </w:r>
          </w:p>
        </w:tc>
        <w:tc>
          <w:tcPr>
            <w:tcW w:type="dxa" w:w="3360"/>
            <w:vAlign w:val="center"/>
            <w:shd w:fill="17324D"/>
          </w:tcPr>
          <w:p>
            <w:pPr>
              <w:spacing w:after="20"/>
            </w:pPr>
            <w:r/>
            <w:r>
              <w:rPr>
                <w:rFonts w:ascii="Aptos" w:hAnsi="Aptos"/>
                <w:b/>
                <w:color w:val="FFFFFF"/>
                <w:sz w:val="17"/>
              </w:rPr>
              <w:t>Scenarios to cover</w:t>
            </w:r>
          </w:p>
        </w:tc>
        <w:tc>
          <w:tcPr>
            <w:tcW w:type="dxa" w:w="3360"/>
            <w:vAlign w:val="center"/>
            <w:shd w:fill="17324D"/>
          </w:tcPr>
          <w:p>
            <w:pPr>
              <w:spacing w:after="20"/>
            </w:pPr>
            <w:r/>
            <w:r>
              <w:rPr>
                <w:rFonts w:ascii="Aptos" w:hAnsi="Aptos"/>
                <w:b/>
                <w:color w:val="FFFFFF"/>
                <w:sz w:val="17"/>
              </w:rPr>
              <w:t>Expected observation</w:t>
            </w:r>
          </w:p>
        </w:tc>
      </w:tr>
      <w:tr>
        <w:tc>
          <w:tcPr>
            <w:tcW w:type="dxa" w:w="3360"/>
            <w:vAlign w:val="center"/>
          </w:tcPr>
          <w:p>
            <w:pPr>
              <w:spacing w:after="20"/>
            </w:pPr>
            <w:r/>
            <w:r>
              <w:rPr>
                <w:rFonts w:ascii="Aptos" w:hAnsi="Aptos"/>
                <w:b w:val="0"/>
                <w:sz w:val="16"/>
              </w:rPr>
              <w:t>Cursor tracking</w:t>
            </w:r>
          </w:p>
        </w:tc>
        <w:tc>
          <w:tcPr>
            <w:tcW w:type="dxa" w:w="3360"/>
            <w:vAlign w:val="center"/>
          </w:tcPr>
          <w:p>
            <w:pPr>
              <w:spacing w:after="20"/>
            </w:pPr>
            <w:r/>
            <w:r>
              <w:rPr>
                <w:rFonts w:ascii="Aptos" w:hAnsi="Aptos"/>
                <w:b w:val="0"/>
                <w:sz w:val="16"/>
              </w:rPr>
              <w:t>Own app, another app, multi-monitor, high-DPI displays</w:t>
            </w:r>
          </w:p>
        </w:tc>
        <w:tc>
          <w:tcPr>
            <w:tcW w:type="dxa" w:w="3360"/>
            <w:vAlign w:val="center"/>
          </w:tcPr>
          <w:p>
            <w:pPr>
              <w:spacing w:after="20"/>
            </w:pPr>
            <w:r/>
            <w:r>
              <w:rPr>
                <w:rFonts w:ascii="Aptos" w:hAnsi="Aptos"/>
                <w:b w:val="0"/>
                <w:sz w:val="16"/>
              </w:rPr>
              <w:t>Coordinates consistently identify the hovered point.</w:t>
            </w:r>
          </w:p>
        </w:tc>
      </w:tr>
      <w:tr>
        <w:tc>
          <w:tcPr>
            <w:tcW w:type="dxa" w:w="3360"/>
            <w:vAlign w:val="center"/>
            <w:shd w:fill="F1F6FA"/>
          </w:tcPr>
          <w:p>
            <w:pPr>
              <w:spacing w:after="20"/>
            </w:pPr>
            <w:r/>
            <w:r>
              <w:rPr>
                <w:rFonts w:ascii="Aptos" w:hAnsi="Aptos"/>
                <w:b w:val="0"/>
                <w:sz w:val="16"/>
              </w:rPr>
              <w:t>UIA coverage</w:t>
            </w:r>
          </w:p>
        </w:tc>
        <w:tc>
          <w:tcPr>
            <w:tcW w:type="dxa" w:w="3360"/>
            <w:vAlign w:val="center"/>
            <w:shd w:fill="F1F6FA"/>
          </w:tcPr>
          <w:p>
            <w:pPr>
              <w:spacing w:after="20"/>
            </w:pPr>
            <w:r/>
            <w:r>
              <w:rPr>
                <w:rFonts w:ascii="Aptos" w:hAnsi="Aptos"/>
                <w:b w:val="0"/>
                <w:sz w:val="16"/>
              </w:rPr>
              <w:t>Standard Win32/MFC controls, WPF, Qt and custom-drawn controls</w:t>
            </w:r>
          </w:p>
        </w:tc>
        <w:tc>
          <w:tcPr>
            <w:tcW w:type="dxa" w:w="3360"/>
            <w:vAlign w:val="center"/>
            <w:shd w:fill="F1F6FA"/>
          </w:tcPr>
          <w:p>
            <w:pPr>
              <w:spacing w:after="20"/>
            </w:pPr>
            <w:r/>
            <w:r>
              <w:rPr>
                <w:rFonts w:ascii="Aptos" w:hAnsi="Aptos"/>
                <w:b w:val="0"/>
                <w:sz w:val="16"/>
              </w:rPr>
              <w:t>Readable properties are returned where the target exposes them; unsupported controls are identified.</w:t>
            </w:r>
          </w:p>
        </w:tc>
      </w:tr>
      <w:tr>
        <w:tc>
          <w:tcPr>
            <w:tcW w:type="dxa" w:w="3360"/>
            <w:vAlign w:val="center"/>
          </w:tcPr>
          <w:p>
            <w:pPr>
              <w:spacing w:after="20"/>
            </w:pPr>
            <w:r/>
            <w:r>
              <w:rPr>
                <w:rFonts w:ascii="Aptos" w:hAnsi="Aptos"/>
                <w:b w:val="0"/>
                <w:sz w:val="16"/>
              </w:rPr>
              <w:t>Fallback order</w:t>
            </w:r>
          </w:p>
        </w:tc>
        <w:tc>
          <w:tcPr>
            <w:tcW w:type="dxa" w:w="3360"/>
            <w:vAlign w:val="center"/>
          </w:tcPr>
          <w:p>
            <w:pPr>
              <w:spacing w:after="20"/>
            </w:pPr>
            <w:r/>
            <w:r>
              <w:rPr>
                <w:rFonts w:ascii="Aptos" w:hAnsi="Aptos"/>
                <w:b w:val="0"/>
                <w:sz w:val="16"/>
              </w:rPr>
              <w:t>Empty Name with child Text, HelpText or ValuePattern</w:t>
            </w:r>
          </w:p>
        </w:tc>
        <w:tc>
          <w:tcPr>
            <w:tcW w:type="dxa" w:w="3360"/>
            <w:vAlign w:val="center"/>
          </w:tcPr>
          <w:p>
            <w:pPr>
              <w:spacing w:after="20"/>
            </w:pPr>
            <w:r/>
            <w:r>
              <w:rPr>
                <w:rFonts w:ascii="Aptos" w:hAnsi="Aptos"/>
                <w:b w:val="0"/>
                <w:sz w:val="16"/>
              </w:rPr>
              <w:t>First usable fallback wins; empty candidates are discarded.</w:t>
            </w:r>
          </w:p>
        </w:tc>
      </w:tr>
      <w:tr>
        <w:tc>
          <w:tcPr>
            <w:tcW w:type="dxa" w:w="3360"/>
            <w:vAlign w:val="center"/>
            <w:shd w:fill="F1F6FA"/>
          </w:tcPr>
          <w:p>
            <w:pPr>
              <w:spacing w:after="20"/>
            </w:pPr>
            <w:r/>
            <w:r>
              <w:rPr>
                <w:rFonts w:ascii="Aptos" w:hAnsi="Aptos"/>
                <w:b w:val="0"/>
                <w:sz w:val="16"/>
              </w:rPr>
              <w:t>Noise and duplicates</w:t>
            </w:r>
          </w:p>
        </w:tc>
        <w:tc>
          <w:tcPr>
            <w:tcW w:type="dxa" w:w="3360"/>
            <w:vAlign w:val="center"/>
            <w:shd w:fill="F1F6FA"/>
          </w:tcPr>
          <w:p>
            <w:pPr>
              <w:spacing w:after="20"/>
            </w:pPr>
            <w:r/>
            <w:r>
              <w:rPr>
                <w:rFonts w:ascii="Aptos" w:hAnsi="Aptos"/>
                <w:b w:val="0"/>
                <w:sz w:val="16"/>
              </w:rPr>
              <w:t>Repeated hover, punctuation, Desktop/taskbar, same string on different controls</w:t>
            </w:r>
          </w:p>
        </w:tc>
        <w:tc>
          <w:tcPr>
            <w:tcW w:type="dxa" w:w="3360"/>
            <w:vAlign w:val="center"/>
            <w:shd w:fill="F1F6FA"/>
          </w:tcPr>
          <w:p>
            <w:pPr>
              <w:spacing w:after="20"/>
            </w:pPr>
            <w:r/>
            <w:r>
              <w:rPr>
                <w:rFonts w:ascii="Aptos" w:hAnsi="Aptos"/>
                <w:b w:val="0"/>
                <w:sz w:val="16"/>
              </w:rPr>
              <w:t>Noise is filtered; duplicate policy behaves as configured.</w:t>
            </w:r>
          </w:p>
        </w:tc>
      </w:tr>
      <w:tr>
        <w:tc>
          <w:tcPr>
            <w:tcW w:type="dxa" w:w="3360"/>
            <w:vAlign w:val="center"/>
          </w:tcPr>
          <w:p>
            <w:pPr>
              <w:spacing w:after="20"/>
            </w:pPr>
            <w:r/>
            <w:r>
              <w:rPr>
                <w:rFonts w:ascii="Aptos" w:hAnsi="Aptos"/>
                <w:b w:val="0"/>
                <w:sz w:val="16"/>
              </w:rPr>
              <w:t>Threading</w:t>
            </w:r>
          </w:p>
        </w:tc>
        <w:tc>
          <w:tcPr>
            <w:tcW w:type="dxa" w:w="3360"/>
            <w:vAlign w:val="center"/>
          </w:tcPr>
          <w:p>
            <w:pPr>
              <w:spacing w:after="20"/>
            </w:pPr>
            <w:r/>
            <w:r>
              <w:rPr>
                <w:rFonts w:ascii="Aptos" w:hAnsi="Aptos"/>
                <w:b w:val="0"/>
                <w:sz w:val="16"/>
              </w:rPr>
              <w:t>Rapid captures while preview updates</w:t>
            </w:r>
          </w:p>
        </w:tc>
        <w:tc>
          <w:tcPr>
            <w:tcW w:type="dxa" w:w="3360"/>
            <w:vAlign w:val="center"/>
          </w:tcPr>
          <w:p>
            <w:pPr>
              <w:spacing w:after="20"/>
            </w:pPr>
            <w:r/>
            <w:r>
              <w:rPr>
                <w:rFonts w:ascii="Aptos" w:hAnsi="Aptos"/>
                <w:b w:val="0"/>
                <w:sz w:val="16"/>
              </w:rPr>
              <w:t>WPF collection changes occur on the UI dispatcher without cross-thread errors.</w:t>
            </w:r>
          </w:p>
        </w:tc>
      </w:tr>
      <w:tr>
        <w:tc>
          <w:tcPr>
            <w:tcW w:type="dxa" w:w="3360"/>
            <w:vAlign w:val="center"/>
            <w:shd w:fill="F1F6FA"/>
          </w:tcPr>
          <w:p>
            <w:pPr>
              <w:spacing w:after="20"/>
            </w:pPr>
            <w:r/>
            <w:r>
              <w:rPr>
                <w:rFonts w:ascii="Aptos" w:hAnsi="Aptos"/>
                <w:b w:val="0"/>
                <w:sz w:val="16"/>
              </w:rPr>
              <w:t>RC formatting</w:t>
            </w:r>
          </w:p>
        </w:tc>
        <w:tc>
          <w:tcPr>
            <w:tcW w:type="dxa" w:w="3360"/>
            <w:vAlign w:val="center"/>
            <w:shd w:fill="F1F6FA"/>
          </w:tcPr>
          <w:p>
            <w:pPr>
              <w:spacing w:after="20"/>
            </w:pPr>
            <w:r/>
            <w:r>
              <w:rPr>
                <w:rFonts w:ascii="Aptos" w:hAnsi="Aptos"/>
                <w:b w:val="0"/>
                <w:sz w:val="16"/>
              </w:rPr>
              <w:t>Quotes, ampersands, tabs, line breaks, Unicode and long strings</w:t>
            </w:r>
          </w:p>
        </w:tc>
        <w:tc>
          <w:tcPr>
            <w:tcW w:type="dxa" w:w="3360"/>
            <w:vAlign w:val="center"/>
            <w:shd w:fill="F1F6FA"/>
          </w:tcPr>
          <w:p>
            <w:pPr>
              <w:spacing w:after="20"/>
            </w:pPr>
            <w:r/>
            <w:r>
              <w:rPr>
                <w:rFonts w:ascii="Aptos" w:hAnsi="Aptos"/>
                <w:b w:val="0"/>
                <w:sz w:val="16"/>
              </w:rPr>
              <w:t>Generated script preserves intended text and compiles.</w:t>
            </w:r>
          </w:p>
        </w:tc>
      </w:tr>
      <w:tr>
        <w:tc>
          <w:tcPr>
            <w:tcW w:type="dxa" w:w="3360"/>
            <w:vAlign w:val="center"/>
          </w:tcPr>
          <w:p>
            <w:pPr>
              <w:spacing w:after="20"/>
            </w:pPr>
            <w:r/>
            <w:r>
              <w:rPr>
                <w:rFonts w:ascii="Aptos" w:hAnsi="Aptos"/>
                <w:b w:val="0"/>
                <w:sz w:val="16"/>
              </w:rPr>
              <w:t>Validation</w:t>
            </w:r>
          </w:p>
        </w:tc>
        <w:tc>
          <w:tcPr>
            <w:tcW w:type="dxa" w:w="3360"/>
            <w:vAlign w:val="center"/>
          </w:tcPr>
          <w:p>
            <w:pPr>
              <w:spacing w:after="20"/>
            </w:pPr>
            <w:r/>
            <w:r>
              <w:rPr>
                <w:rFonts w:ascii="Aptos" w:hAnsi="Aptos"/>
                <w:b w:val="0"/>
                <w:sz w:val="16"/>
              </w:rPr>
              <w:t>Invalid IDs, duplicate IDs, malformed quotes</w:t>
            </w:r>
          </w:p>
        </w:tc>
        <w:tc>
          <w:tcPr>
            <w:tcW w:type="dxa" w:w="3360"/>
            <w:vAlign w:val="center"/>
          </w:tcPr>
          <w:p>
            <w:pPr>
              <w:spacing w:after="20"/>
            </w:pPr>
            <w:r/>
            <w:r>
              <w:rPr>
                <w:rFonts w:ascii="Aptos" w:hAnsi="Aptos"/>
                <w:b w:val="0"/>
                <w:sz w:val="16"/>
              </w:rPr>
              <w:t>Issues are reported before export/build.</w:t>
            </w:r>
          </w:p>
        </w:tc>
      </w:tr>
      <w:tr>
        <w:tc>
          <w:tcPr>
            <w:tcW w:type="dxa" w:w="3360"/>
            <w:vAlign w:val="center"/>
            <w:shd w:fill="F1F6FA"/>
          </w:tcPr>
          <w:p>
            <w:pPr>
              <w:spacing w:after="20"/>
            </w:pPr>
            <w:r/>
            <w:r>
              <w:rPr>
                <w:rFonts w:ascii="Aptos" w:hAnsi="Aptos"/>
                <w:b w:val="0"/>
                <w:sz w:val="16"/>
              </w:rPr>
              <w:t>OCR fallback</w:t>
            </w:r>
          </w:p>
        </w:tc>
        <w:tc>
          <w:tcPr>
            <w:tcW w:type="dxa" w:w="3360"/>
            <w:vAlign w:val="center"/>
            <w:shd w:fill="F1F6FA"/>
          </w:tcPr>
          <w:p>
            <w:pPr>
              <w:spacing w:after="20"/>
            </w:pPr>
            <w:r/>
            <w:r>
              <w:rPr>
                <w:rFonts w:ascii="Aptos" w:hAnsi="Aptos"/>
                <w:b w:val="0"/>
                <w:sz w:val="16"/>
              </w:rPr>
              <w:t>Unchanged region, changed region, low contrast, scaled text, custom viewport</w:t>
            </w:r>
          </w:p>
        </w:tc>
        <w:tc>
          <w:tcPr>
            <w:tcW w:type="dxa" w:w="3360"/>
            <w:vAlign w:val="center"/>
            <w:shd w:fill="F1F6FA"/>
          </w:tcPr>
          <w:p>
            <w:pPr>
              <w:spacing w:after="20"/>
            </w:pPr>
            <w:r/>
            <w:r>
              <w:rPr>
                <w:rFonts w:ascii="Aptos" w:hAnsi="Aptos"/>
                <w:b w:val="0"/>
                <w:sz w:val="16"/>
              </w:rPr>
              <w:t>Hash avoids redundant OCR; changed regions are processed and accuracy is assessed.</w:t>
            </w:r>
          </w:p>
        </w:tc>
      </w:tr>
      <w:tr>
        <w:tc>
          <w:tcPr>
            <w:tcW w:type="dxa" w:w="3360"/>
            <w:vAlign w:val="center"/>
          </w:tcPr>
          <w:p>
            <w:pPr>
              <w:spacing w:after="20"/>
            </w:pPr>
            <w:r/>
            <w:r>
              <w:rPr>
                <w:rFonts w:ascii="Aptos" w:hAnsi="Aptos"/>
                <w:b w:val="0"/>
                <w:sz w:val="16"/>
              </w:rPr>
              <w:t>Lifecycle</w:t>
            </w:r>
          </w:p>
        </w:tc>
        <w:tc>
          <w:tcPr>
            <w:tcW w:type="dxa" w:w="3360"/>
            <w:vAlign w:val="center"/>
          </w:tcPr>
          <w:p>
            <w:pPr>
              <w:spacing w:after="20"/>
            </w:pPr>
            <w:r/>
            <w:r>
              <w:rPr>
                <w:rFonts w:ascii="Aptos" w:hAnsi="Aptos"/>
                <w:b w:val="0"/>
                <w:sz w:val="16"/>
              </w:rPr>
              <w:t>Start, stop, cancel, switch target window</w:t>
            </w:r>
          </w:p>
        </w:tc>
        <w:tc>
          <w:tcPr>
            <w:tcW w:type="dxa" w:w="3360"/>
            <w:vAlign w:val="center"/>
          </w:tcPr>
          <w:p>
            <w:pPr>
              <w:spacing w:after="20"/>
            </w:pPr>
            <w:r/>
            <w:r>
              <w:rPr>
                <w:rFonts w:ascii="Aptos" w:hAnsi="Aptos"/>
                <w:b w:val="0"/>
                <w:sz w:val="16"/>
              </w:rPr>
              <w:t>Polling stops cleanly and does not continue after cancellation.</w:t>
            </w:r>
          </w:p>
        </w:tc>
      </w:tr>
    </w:tbl>
    <w:p/>
    <w:p>
      <w:pPr>
        <w:pStyle w:val="Heading2"/>
      </w:pPr>
      <w:r>
        <w:t>Claims that should be treated carefully</w:t>
      </w:r>
    </w:p>
    <w:p>
      <w:pPr>
        <w:pStyle w:val="ListBullet"/>
        <w:spacing w:after="40"/>
      </w:pPr>
      <w:r>
        <w:t>The source uses phrases such as “100% string capture accuracy,” “Instant 100% Accurate String,” and “95% of standard applications.” These are statements in the supplied document, not evidence of a universal guarantee; actual accuracy should be measured against a representative test set.</w:t>
      </w:r>
    </w:p>
    <w:p>
      <w:pPr>
        <w:pStyle w:val="ListBullet"/>
        <w:spacing w:after="40"/>
      </w:pPr>
      <w:r>
        <w:t>The source's &lt;0.1% idle CPU and near-zero OCR CPU statements should be confirmed with profiling in the intended environment.</w:t>
      </w:r>
    </w:p>
    <w:p>
      <w:pPr>
        <w:pStyle w:val="ListBullet"/>
        <w:spacing w:after="40"/>
      </w:pPr>
      <w:r>
        <w:t>A UIA element's Name is an accessibility property, not necessarily a perfect copy of the pixels displayed on screen. It may be absent, stale, localized differently, or semantically different from visible text.</w:t>
      </w:r>
    </w:p>
    <w:p>
      <w:pPr>
        <w:pStyle w:val="ListBullet"/>
        <w:spacing w:after="40"/>
      </w:pPr>
      <w:r>
        <w:t>OCR is a visual fallback, so its output should be reviewed for ambiguous characters, accelerator markers, punctuation and keyboard shortcuts.</w:t>
      </w:r>
    </w:p>
    <w:p>
      <w:pPr>
        <w:pStyle w:val="ListBullet"/>
        <w:spacing w:after="40"/>
      </w:pPr>
      <w:r>
        <w:t>The source's example Confidence = 100.0 is an assigned field value in the shown event handler; do not assume it reflects measured extraction certainty without additional implementation evidence.</w:t>
      </w:r>
    </w:p>
    <w:p>
      <w:pPr>
        <w:pStyle w:val="Heading2"/>
      </w:pPr>
      <w:r>
        <w:t>Recommended engineering acceptance criteria</w:t>
      </w:r>
    </w:p>
    <w:p>
      <w:pPr>
        <w:pStyle w:val="ListBullet"/>
        <w:spacing w:after="40"/>
      </w:pPr>
      <w:r>
        <w:t>Document supported target application types and known unsupported controls.</w:t>
      </w:r>
    </w:p>
    <w:p>
      <w:pPr>
        <w:pStyle w:val="ListBullet"/>
        <w:spacing w:after="40"/>
      </w:pPr>
      <w:r>
        <w:t>Record extraction provenance per item (UIA Name, child Text, HelpText, ValuePattern or OCR) to make review and debugging easier.</w:t>
      </w:r>
    </w:p>
    <w:p>
      <w:pPr>
        <w:pStyle w:val="ListBullet"/>
        <w:spacing w:after="40"/>
      </w:pPr>
      <w:r>
        <w:t>Measure precision, recall and exact-text accuracy separately for UIA and OCR test sets.</w:t>
      </w:r>
    </w:p>
    <w:p>
      <w:pPr>
        <w:pStyle w:val="ListBullet"/>
        <w:spacing w:after="40"/>
      </w:pPr>
      <w:r>
        <w:t>Add explicit handling/logging for UIA exceptions, stale elements, empty properties and target-window changes.</w:t>
      </w:r>
    </w:p>
    <w:p>
      <w:pPr>
        <w:pStyle w:val="ListBullet"/>
        <w:spacing w:after="40"/>
      </w:pPr>
      <w:r>
        <w:t>Validate .RC output with the actual resource compiler in CI or a controlled test harness, not only string-level checks.</w:t>
      </w:r>
    </w:p>
    <w:p>
      <w:pPr>
        <w:pStyle w:val="ListBullet"/>
        <w:spacing w:after="40"/>
      </w:pPr>
      <w:r>
        <w:t>Test international characters and code-page settings; the source example uses #pragma code_page(1252), so encoding expectations should be confirmed for target languages.</w:t>
      </w:r>
    </w:p>
    <w:p>
      <w:pPr>
        <w:pStyle w:val="ListBullet"/>
        <w:spacing w:after="40"/>
      </w:pPr>
      <w:r>
        <w:t>Define duplicate policy carefully: identical strings can legitimately appear on multiple controls, while resource-ID collisions are a separate validation concern.</w:t>
      </w:r>
    </w:p>
    <w:p>
      <w:pPr>
        <w:pStyle w:val="Heading1"/>
      </w:pPr>
      <w:r>
        <w:t>Appendix A. Source implementation landmarks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20"/>
            </w:pPr>
            <w:r/>
            <w:r>
              <w:rPr>
                <w:rFonts w:ascii="Aptos" w:hAnsi="Aptos"/>
                <w:b/>
                <w:color w:val="FFFFFF"/>
                <w:sz w:val="17"/>
              </w:rPr>
              <w:t>Source file / symbol</w:t>
            </w:r>
          </w:p>
        </w:tc>
        <w:tc>
          <w:tcPr>
            <w:tcW w:type="dxa" w:w="5040"/>
            <w:vAlign w:val="center"/>
            <w:shd w:fill="17324D"/>
          </w:tcPr>
          <w:p>
            <w:pPr>
              <w:spacing w:after="20"/>
            </w:pPr>
            <w:r/>
            <w:r>
              <w:rPr>
                <w:rFonts w:ascii="Aptos" w:hAnsi="Aptos"/>
                <w:b/>
                <w:color w:val="FFFFFF"/>
                <w:sz w:val="17"/>
              </w:rPr>
              <w:t>Where it fits</w:t>
            </w:r>
          </w:p>
        </w:tc>
      </w:tr>
      <w:tr>
        <w:tc>
          <w:tcPr>
            <w:tcW w:type="dxa" w:w="5040"/>
            <w:vAlign w:val="center"/>
          </w:tcPr>
          <w:p>
            <w:pPr>
              <w:spacing w:after="20"/>
            </w:pPr>
            <w:r/>
            <w:r>
              <w:rPr>
                <w:rFonts w:ascii="Aptos" w:hAnsi="Aptos"/>
                <w:b w:val="0"/>
                <w:sz w:val="16"/>
              </w:rPr>
              <w:t>LiveWatcherService.cs</w:t>
            </w:r>
          </w:p>
        </w:tc>
        <w:tc>
          <w:tcPr>
            <w:tcW w:type="dxa" w:w="5040"/>
            <w:vAlign w:val="center"/>
          </w:tcPr>
          <w:p>
            <w:pPr>
              <w:spacing w:after="20"/>
            </w:pPr>
            <w:r/>
            <w:r>
              <w:rPr>
                <w:rFonts w:ascii="Aptos" w:hAnsi="Aptos"/>
                <w:b w:val="0"/>
                <w:sz w:val="16"/>
              </w:rPr>
              <w:t>Cursor polling, UIA lookup, string resolver, OCR watcher and captured-string event path.</w:t>
            </w:r>
          </w:p>
        </w:tc>
      </w:tr>
      <w:tr>
        <w:tc>
          <w:tcPr>
            <w:tcW w:type="dxa" w:w="5040"/>
            <w:vAlign w:val="center"/>
            <w:shd w:fill="F1F6FA"/>
          </w:tcPr>
          <w:p>
            <w:pPr>
              <w:spacing w:after="20"/>
            </w:pPr>
            <w:r/>
            <w:r>
              <w:rPr>
                <w:rFonts w:ascii="Aptos" w:hAnsi="Aptos"/>
                <w:b w:val="0"/>
                <w:sz w:val="16"/>
              </w:rPr>
              <w:t>GlobalHotkeyManager.cs</w:t>
            </w:r>
          </w:p>
        </w:tc>
        <w:tc>
          <w:tcPr>
            <w:tcW w:type="dxa" w:w="5040"/>
            <w:vAlign w:val="center"/>
            <w:shd w:fill="F1F6FA"/>
          </w:tcPr>
          <w:p>
            <w:pPr>
              <w:spacing w:after="20"/>
            </w:pPr>
            <w:r/>
            <w:r>
              <w:rPr>
                <w:rFonts w:ascii="Aptos" w:hAnsi="Aptos"/>
                <w:b w:val="0"/>
                <w:sz w:val="16"/>
              </w:rPr>
              <w:t>Win32 global hotkey registration; source lists Ctrl+Shift+H and F8.</w:t>
            </w:r>
          </w:p>
        </w:tc>
      </w:tr>
      <w:tr>
        <w:tc>
          <w:tcPr>
            <w:tcW w:type="dxa" w:w="5040"/>
            <w:vAlign w:val="center"/>
          </w:tcPr>
          <w:p>
            <w:pPr>
              <w:spacing w:after="20"/>
            </w:pPr>
            <w:r/>
            <w:r>
              <w:rPr>
                <w:rFonts w:ascii="Aptos" w:hAnsi="Aptos"/>
                <w:b w:val="0"/>
                <w:sz w:val="16"/>
              </w:rPr>
              <w:t>RcGeneratorService.cs</w:t>
            </w:r>
          </w:p>
        </w:tc>
        <w:tc>
          <w:tcPr>
            <w:tcW w:type="dxa" w:w="5040"/>
            <w:vAlign w:val="center"/>
          </w:tcPr>
          <w:p>
            <w:pPr>
              <w:spacing w:after="20"/>
            </w:pPr>
            <w:r/>
            <w:r>
              <w:rPr>
                <w:rFonts w:ascii="Aptos" w:hAnsi="Aptos"/>
                <w:b w:val="0"/>
                <w:sz w:val="16"/>
              </w:rPr>
              <w:t>Resource-script generation and ValidateItems() linting.</w:t>
            </w:r>
          </w:p>
        </w:tc>
      </w:tr>
      <w:tr>
        <w:tc>
          <w:tcPr>
            <w:tcW w:type="dxa" w:w="5040"/>
            <w:vAlign w:val="center"/>
            <w:shd w:fill="F1F6FA"/>
          </w:tcPr>
          <w:p>
            <w:pPr>
              <w:spacing w:after="20"/>
            </w:pPr>
            <w:r/>
            <w:r>
              <w:rPr>
                <w:rFonts w:ascii="Aptos" w:hAnsi="Aptos"/>
                <w:b w:val="0"/>
                <w:sz w:val="16"/>
              </w:rPr>
              <w:t>ScreenCaptureService.cs</w:t>
            </w:r>
          </w:p>
        </w:tc>
        <w:tc>
          <w:tcPr>
            <w:tcW w:type="dxa" w:w="5040"/>
            <w:vAlign w:val="center"/>
            <w:shd w:fill="F1F6FA"/>
          </w:tcPr>
          <w:p>
            <w:pPr>
              <w:spacing w:after="20"/>
            </w:pPr>
            <w:r/>
            <w:r>
              <w:rPr>
                <w:rFonts w:ascii="Aptos" w:hAnsi="Aptos"/>
                <w:b w:val="0"/>
                <w:sz w:val="16"/>
              </w:rPr>
              <w:t>GDI+ bitmap capture for the OCR watcher.</w:t>
            </w:r>
          </w:p>
        </w:tc>
      </w:tr>
      <w:tr>
        <w:tc>
          <w:tcPr>
            <w:tcW w:type="dxa" w:w="5040"/>
            <w:vAlign w:val="center"/>
          </w:tcPr>
          <w:p>
            <w:pPr>
              <w:spacing w:after="20"/>
            </w:pPr>
            <w:r/>
            <w:r>
              <w:rPr>
                <w:rFonts w:ascii="Aptos" w:hAnsi="Aptos"/>
                <w:b w:val="0"/>
                <w:sz w:val="16"/>
              </w:rPr>
              <w:t>ImagePreprocessingService.cs</w:t>
            </w:r>
          </w:p>
        </w:tc>
        <w:tc>
          <w:tcPr>
            <w:tcW w:type="dxa" w:w="5040"/>
            <w:vAlign w:val="center"/>
          </w:tcPr>
          <w:p>
            <w:pPr>
              <w:spacing w:after="20"/>
            </w:pPr>
            <w:r/>
            <w:r>
              <w:rPr>
                <w:rFonts w:ascii="Aptos" w:hAnsi="Aptos"/>
                <w:b w:val="0"/>
                <w:sz w:val="16"/>
              </w:rPr>
              <w:t>Contrast, binarization, scaling and OCR input enhancement.</w:t>
            </w:r>
          </w:p>
        </w:tc>
      </w:tr>
      <w:tr>
        <w:tc>
          <w:tcPr>
            <w:tcW w:type="dxa" w:w="5040"/>
            <w:vAlign w:val="center"/>
            <w:shd w:fill="F1F6FA"/>
          </w:tcPr>
          <w:p>
            <w:pPr>
              <w:spacing w:after="20"/>
            </w:pPr>
            <w:r/>
            <w:r>
              <w:rPr>
                <w:rFonts w:ascii="Aptos" w:hAnsi="Aptos"/>
                <w:b w:val="0"/>
                <w:sz w:val="16"/>
              </w:rPr>
              <w:t>WindowsMediaOcrEngine.cs</w:t>
            </w:r>
          </w:p>
        </w:tc>
        <w:tc>
          <w:tcPr>
            <w:tcW w:type="dxa" w:w="5040"/>
            <w:vAlign w:val="center"/>
            <w:shd w:fill="F1F6FA"/>
          </w:tcPr>
          <w:p>
            <w:pPr>
              <w:spacing w:after="20"/>
            </w:pPr>
            <w:r/>
            <w:r>
              <w:rPr>
                <w:rFonts w:ascii="Aptos" w:hAnsi="Aptos"/>
                <w:b w:val="0"/>
                <w:sz w:val="16"/>
              </w:rPr>
              <w:t>Windows OCR implementation.</w:t>
            </w:r>
          </w:p>
        </w:tc>
      </w:tr>
      <w:tr>
        <w:tc>
          <w:tcPr>
            <w:tcW w:type="dxa" w:w="5040"/>
            <w:vAlign w:val="center"/>
          </w:tcPr>
          <w:p>
            <w:pPr>
              <w:spacing w:after="20"/>
            </w:pPr>
            <w:r/>
            <w:r>
              <w:rPr>
                <w:rFonts w:ascii="Aptos" w:hAnsi="Aptos"/>
                <w:b w:val="0"/>
                <w:sz w:val="16"/>
              </w:rPr>
              <w:t>TesseractOcrEngine.cs</w:t>
            </w:r>
          </w:p>
        </w:tc>
        <w:tc>
          <w:tcPr>
            <w:tcW w:type="dxa" w:w="5040"/>
            <w:vAlign w:val="center"/>
          </w:tcPr>
          <w:p>
            <w:pPr>
              <w:spacing w:after="20"/>
            </w:pPr>
            <w:r/>
            <w:r>
              <w:rPr>
                <w:rFonts w:ascii="Aptos" w:hAnsi="Aptos"/>
                <w:b w:val="0"/>
                <w:sz w:val="16"/>
              </w:rPr>
              <w:t>Offline Tesseract 5 implementation.</w:t>
            </w:r>
          </w:p>
        </w:tc>
      </w:tr>
      <w:tr>
        <w:tc>
          <w:tcPr>
            <w:tcW w:type="dxa" w:w="5040"/>
            <w:vAlign w:val="center"/>
            <w:shd w:fill="F1F6FA"/>
          </w:tcPr>
          <w:p>
            <w:pPr>
              <w:spacing w:after="20"/>
            </w:pPr>
            <w:r/>
            <w:r>
              <w:rPr>
                <w:rFonts w:ascii="Aptos" w:hAnsi="Aptos"/>
                <w:b w:val="0"/>
                <w:sz w:val="16"/>
              </w:rPr>
              <w:t>ExtractedTextItem.cs</w:t>
            </w:r>
          </w:p>
        </w:tc>
        <w:tc>
          <w:tcPr>
            <w:tcW w:type="dxa" w:w="5040"/>
            <w:vAlign w:val="center"/>
            <w:shd w:fill="F1F6FA"/>
          </w:tcPr>
          <w:p>
            <w:pPr>
              <w:spacing w:after="20"/>
            </w:pPr>
            <w:r/>
            <w:r>
              <w:rPr>
                <w:rFonts w:ascii="Aptos" w:hAnsi="Aptos"/>
                <w:b w:val="0"/>
                <w:sz w:val="16"/>
              </w:rPr>
              <w:t>Captured item data: order, ID, text, control type, confidence and region geometry.</w:t>
            </w:r>
          </w:p>
        </w:tc>
      </w:tr>
      <w:tr>
        <w:tc>
          <w:tcPr>
            <w:tcW w:type="dxa" w:w="5040"/>
            <w:vAlign w:val="center"/>
          </w:tcPr>
          <w:p>
            <w:pPr>
              <w:spacing w:after="20"/>
            </w:pPr>
            <w:r/>
            <w:r>
              <w:rPr>
                <w:rFonts w:ascii="Aptos" w:hAnsi="Aptos"/>
                <w:b w:val="0"/>
                <w:sz w:val="16"/>
              </w:rPr>
              <w:t>PreprocessingOptions.cs</w:t>
            </w:r>
          </w:p>
        </w:tc>
        <w:tc>
          <w:tcPr>
            <w:tcW w:type="dxa" w:w="5040"/>
            <w:vAlign w:val="center"/>
          </w:tcPr>
          <w:p>
            <w:pPr>
              <w:spacing w:after="20"/>
            </w:pPr>
            <w:r/>
            <w:r>
              <w:rPr>
                <w:rFonts w:ascii="Aptos" w:hAnsi="Aptos"/>
                <w:b w:val="0"/>
                <w:sz w:val="16"/>
              </w:rPr>
              <w:t>OCR preprocessing configuration.</w:t>
            </w:r>
          </w:p>
        </w:tc>
      </w:tr>
      <w:tr>
        <w:tc>
          <w:tcPr>
            <w:tcW w:type="dxa" w:w="5040"/>
            <w:vAlign w:val="center"/>
            <w:shd w:fill="F1F6FA"/>
          </w:tcPr>
          <w:p>
            <w:pPr>
              <w:spacing w:after="20"/>
            </w:pPr>
            <w:r/>
            <w:r>
              <w:rPr>
                <w:rFonts w:ascii="Aptos" w:hAnsi="Aptos"/>
                <w:b w:val="0"/>
                <w:sz w:val="16"/>
              </w:rPr>
              <w:t>AccuracyEvaluationResult.cs</w:t>
            </w:r>
          </w:p>
        </w:tc>
        <w:tc>
          <w:tcPr>
            <w:tcW w:type="dxa" w:w="5040"/>
            <w:vAlign w:val="center"/>
            <w:shd w:fill="F1F6FA"/>
          </w:tcPr>
          <w:p>
            <w:pPr>
              <w:spacing w:after="20"/>
            </w:pPr>
            <w:r/>
            <w:r>
              <w:rPr>
                <w:rFonts w:ascii="Aptos" w:hAnsi="Aptos"/>
                <w:b w:val="0"/>
                <w:sz w:val="16"/>
              </w:rPr>
              <w:t>Levenshtein distance and string-similarity metrics.</w:t>
            </w:r>
          </w:p>
        </w:tc>
      </w:tr>
      <w:tr>
        <w:tc>
          <w:tcPr>
            <w:tcW w:type="dxa" w:w="5040"/>
            <w:vAlign w:val="center"/>
          </w:tcPr>
          <w:p>
            <w:pPr>
              <w:spacing w:after="20"/>
            </w:pPr>
            <w:r/>
            <w:r>
              <w:rPr>
                <w:rFonts w:ascii="Aptos" w:hAnsi="Aptos"/>
                <w:b w:val="0"/>
                <w:sz w:val="16"/>
              </w:rPr>
              <w:t>MainWindow.xaml (.cs)</w:t>
            </w:r>
          </w:p>
        </w:tc>
        <w:tc>
          <w:tcPr>
            <w:tcW w:type="dxa" w:w="5040"/>
            <w:vAlign w:val="center"/>
          </w:tcPr>
          <w:p>
            <w:pPr>
              <w:spacing w:after="20"/>
            </w:pPr>
            <w:r/>
            <w:r>
              <w:rPr>
                <w:rFonts w:ascii="Aptos" w:hAnsi="Aptos"/>
                <w:b w:val="0"/>
                <w:sz w:val="16"/>
              </w:rPr>
              <w:t>Live table, code editor, preview and UI dispatch integration.</w:t>
            </w:r>
          </w:p>
        </w:tc>
      </w:tr>
      <w:tr>
        <w:tc>
          <w:tcPr>
            <w:tcW w:type="dxa" w:w="5040"/>
            <w:vAlign w:val="center"/>
            <w:shd w:fill="F1F6FA"/>
          </w:tcPr>
          <w:p>
            <w:pPr>
              <w:spacing w:after="20"/>
            </w:pPr>
            <w:r/>
            <w:r>
              <w:rPr>
                <w:rFonts w:ascii="Aptos" w:hAnsi="Aptos"/>
                <w:b w:val="0"/>
                <w:sz w:val="16"/>
              </w:rPr>
              <w:t>HoverRecordingWidget.xaml</w:t>
            </w:r>
          </w:p>
        </w:tc>
        <w:tc>
          <w:tcPr>
            <w:tcW w:type="dxa" w:w="5040"/>
            <w:vAlign w:val="center"/>
            <w:shd w:fill="F1F6FA"/>
          </w:tcPr>
          <w:p>
            <w:pPr>
              <w:spacing w:after="20"/>
            </w:pPr>
            <w:r/>
            <w:r>
              <w:rPr>
                <w:rFonts w:ascii="Aptos" w:hAnsi="Aptos"/>
                <w:b w:val="0"/>
                <w:sz w:val="16"/>
              </w:rPr>
              <w:t>Floating recording-status widget.</w:t>
            </w:r>
          </w:p>
        </w:tc>
      </w:tr>
      <w:tr>
        <w:tc>
          <w:tcPr>
            <w:tcW w:type="dxa" w:w="5040"/>
            <w:vAlign w:val="center"/>
          </w:tcPr>
          <w:p>
            <w:pPr>
              <w:spacing w:after="20"/>
            </w:pPr>
            <w:r/>
            <w:r>
              <w:rPr>
                <w:rFonts w:ascii="Aptos" w:hAnsi="Aptos"/>
                <w:b w:val="0"/>
                <w:sz w:val="16"/>
              </w:rPr>
              <w:t>UiToRcGenerator.Tests/</w:t>
            </w:r>
          </w:p>
        </w:tc>
        <w:tc>
          <w:tcPr>
            <w:tcW w:type="dxa" w:w="5040"/>
            <w:vAlign w:val="center"/>
          </w:tcPr>
          <w:p>
            <w:pPr>
              <w:spacing w:after="20"/>
            </w:pPr>
            <w:r/>
            <w:r>
              <w:rPr>
                <w:rFonts w:ascii="Aptos" w:hAnsi="Aptos"/>
                <w:b w:val="0"/>
                <w:sz w:val="16"/>
              </w:rPr>
              <w:t>Unit tests described by the source.</w:t>
            </w:r>
          </w:p>
        </w:tc>
      </w:tr>
      <w:tr>
        <w:tc>
          <w:tcPr>
            <w:tcW w:type="dxa" w:w="5040"/>
            <w:vAlign w:val="center"/>
            <w:shd w:fill="F1F6FA"/>
          </w:tcPr>
          <w:p>
            <w:pPr>
              <w:spacing w:after="20"/>
            </w:pPr>
            <w:r/>
            <w:r>
              <w:rPr>
                <w:rFonts w:ascii="Aptos" w:hAnsi="Aptos"/>
                <w:b w:val="0"/>
                <w:sz w:val="16"/>
              </w:rPr>
              <w:t>2dTransRes.rc</w:t>
            </w:r>
          </w:p>
        </w:tc>
        <w:tc>
          <w:tcPr>
            <w:tcW w:type="dxa" w:w="5040"/>
            <w:vAlign w:val="center"/>
            <w:shd w:fill="F1F6FA"/>
          </w:tcPr>
          <w:p>
            <w:pPr>
              <w:spacing w:after="20"/>
            </w:pPr>
            <w:r/>
            <w:r>
              <w:rPr>
                <w:rFonts w:ascii="Aptos" w:hAnsi="Aptos"/>
                <w:b w:val="0"/>
                <w:sz w:val="16"/>
              </w:rPr>
              <w:t>Example production resource file used for compatibility validation.</w:t>
            </w:r>
          </w:p>
        </w:tc>
      </w:tr>
    </w:tbl>
    <w:p/>
    <w:p>
      <w:pPr>
        <w:pStyle w:val="Heading1"/>
      </w:pPr>
      <w:r>
        <w:t>Closing summary</w:t>
      </w:r>
    </w:p>
    <w:p>
      <w:r>
        <w:t>UiToRcGenerator combines desktop coordinate polling, Windows UI Automation, a staged text resolver, sanitization and deduplication, WPF event dispatch, and Visual C++ resource generation. Region OCR extends coverage to UI areas that do not expose useful accessibility properties. The most important engineering boundary is that UIA depends on what the target UI exposes, while OCR depends on what can be read from the selected pixels. Keeping these engines distinct, preserving text semantics such as accelerators, and validating the generated .RC script are central to a dependable workflow.</w:t>
      </w:r>
    </w:p>
    <w:p>
      <w:r>
        <w:t>Source document reviewed: HOW_OUR_APP_WORKS_DEEP_DIVE.docx, 10 pages. This enhanced guide reorganizes and explains its material; no external research was added.</w:t>
      </w:r>
    </w:p>
    <w:sectPr w:rsidR="00FC693F" w:rsidRPr="0006063C" w:rsidSect="00034616">
      <w:headerReference w:type="default" r:id="rId9"/>
      <w:footerReference w:type="default" r:id="rId10"/>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Engineering Architecture Guide  •  Version 1.2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UiToRcGenerator  |  Architecture Deep Dive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E60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