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3168" w14:textId="77777777" w:rsidR="00331710" w:rsidRDefault="00331710" w:rsidP="005D3C81">
      <w:pPr>
        <w:spacing w:line="276" w:lineRule="auto"/>
        <w:rPr>
          <w:sz w:val="36"/>
          <w:szCs w:val="36"/>
        </w:rPr>
      </w:pPr>
    </w:p>
    <w:p w14:paraId="1157FC7E" w14:textId="09D24B27" w:rsidR="00331710" w:rsidRPr="00331710" w:rsidRDefault="00331710">
      <w:pPr>
        <w:rPr>
          <w:color w:val="2F5496" w:themeColor="accent1" w:themeShade="BF"/>
          <w:sz w:val="96"/>
          <w:szCs w:val="96"/>
        </w:rPr>
      </w:pPr>
      <w:r w:rsidRPr="00331710">
        <w:rPr>
          <w:color w:val="2F5496" w:themeColor="accent1" w:themeShade="BF"/>
          <w:sz w:val="96"/>
          <w:szCs w:val="96"/>
        </w:rPr>
        <w:t>1981-82 Recession in US</w:t>
      </w:r>
    </w:p>
    <w:p w14:paraId="3E7A9A23" w14:textId="74111840" w:rsidR="00331710" w:rsidRDefault="00331710">
      <w:pPr>
        <w:rPr>
          <w:sz w:val="36"/>
          <w:szCs w:val="36"/>
        </w:rPr>
      </w:pPr>
      <w:r w:rsidRPr="00331710">
        <w:rPr>
          <w:noProof/>
          <w:color w:val="8EAADB" w:themeColor="accent1" w:themeTint="99"/>
          <w:sz w:val="36"/>
          <w:szCs w:val="36"/>
        </w:rPr>
        <mc:AlternateContent>
          <mc:Choice Requires="wps">
            <w:drawing>
              <wp:anchor distT="45720" distB="45720" distL="114300" distR="114300" simplePos="0" relativeHeight="251669504" behindDoc="0" locked="0" layoutInCell="1" allowOverlap="1" wp14:anchorId="4EDC37A0" wp14:editId="120A3FE9">
                <wp:simplePos x="0" y="0"/>
                <wp:positionH relativeFrom="margin">
                  <wp:posOffset>3676650</wp:posOffset>
                </wp:positionH>
                <wp:positionV relativeFrom="paragraph">
                  <wp:posOffset>5664835</wp:posOffset>
                </wp:positionV>
                <wp:extent cx="2476500" cy="10699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069975"/>
                        </a:xfrm>
                        <a:prstGeom prst="rect">
                          <a:avLst/>
                        </a:prstGeom>
                        <a:solidFill>
                          <a:srgbClr val="FFFFFF"/>
                        </a:solidFill>
                        <a:ln w="9525">
                          <a:noFill/>
                          <a:miter lim="800000"/>
                          <a:headEnd/>
                          <a:tailEnd/>
                        </a:ln>
                      </wps:spPr>
                      <wps:txbx>
                        <w:txbxContent>
                          <w:p w14:paraId="22923A91" w14:textId="156AB2A8" w:rsidR="00331710" w:rsidRPr="00331710" w:rsidRDefault="00331710" w:rsidP="00331710">
                            <w:pPr>
                              <w:jc w:val="right"/>
                              <w:rPr>
                                <w:sz w:val="32"/>
                                <w:szCs w:val="32"/>
                              </w:rPr>
                            </w:pPr>
                            <w:r w:rsidRPr="00331710">
                              <w:rPr>
                                <w:sz w:val="32"/>
                                <w:szCs w:val="32"/>
                              </w:rPr>
                              <w:t>By- Sarthak Dalmia</w:t>
                            </w:r>
                          </w:p>
                          <w:p w14:paraId="39549A9E" w14:textId="60DD44CD" w:rsidR="00331710" w:rsidRPr="00331710" w:rsidRDefault="00331710" w:rsidP="00331710">
                            <w:pPr>
                              <w:jc w:val="right"/>
                              <w:rPr>
                                <w:sz w:val="32"/>
                                <w:szCs w:val="32"/>
                              </w:rPr>
                            </w:pPr>
                            <w:r w:rsidRPr="00331710">
                              <w:rPr>
                                <w:sz w:val="32"/>
                                <w:szCs w:val="32"/>
                              </w:rPr>
                              <w:t>ID- 2018B3A70290G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DC37A0" id="_x0000_t202" coordsize="21600,21600" o:spt="202" path="m,l,21600r21600,l21600,xe">
                <v:stroke joinstyle="miter"/>
                <v:path gradientshapeok="t" o:connecttype="rect"/>
              </v:shapetype>
              <v:shape id="_x0000_s1026" type="#_x0000_t202" style="position:absolute;margin-left:289.5pt;margin-top:446.05pt;width:195pt;height:84.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UIAIAAB0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" stroked="f">
                <v:textbox>
                  <w:txbxContent>
                    <w:p w14:paraId="22923A91" w14:textId="156AB2A8" w:rsidR="00331710" w:rsidRPr="00331710" w:rsidRDefault="00331710" w:rsidP="00331710">
                      <w:pPr>
                        <w:jc w:val="right"/>
                        <w:rPr>
                          <w:sz w:val="32"/>
                          <w:szCs w:val="32"/>
                        </w:rPr>
                      </w:pPr>
                      <w:r w:rsidRPr="00331710">
                        <w:rPr>
                          <w:sz w:val="32"/>
                          <w:szCs w:val="32"/>
                        </w:rPr>
                        <w:t>By- Sarthak Dalmia</w:t>
                      </w:r>
                    </w:p>
                    <w:p w14:paraId="39549A9E" w14:textId="60DD44CD" w:rsidR="00331710" w:rsidRPr="00331710" w:rsidRDefault="00331710" w:rsidP="00331710">
                      <w:pPr>
                        <w:jc w:val="right"/>
                        <w:rPr>
                          <w:sz w:val="32"/>
                          <w:szCs w:val="32"/>
                        </w:rPr>
                      </w:pPr>
                      <w:r w:rsidRPr="00331710">
                        <w:rPr>
                          <w:sz w:val="32"/>
                          <w:szCs w:val="32"/>
                        </w:rPr>
                        <w:t>ID- 2018B3A70290G</w:t>
                      </w:r>
                    </w:p>
                  </w:txbxContent>
                </v:textbox>
                <w10:wrap type="square" anchorx="margin"/>
              </v:shape>
            </w:pict>
          </mc:Fallback>
        </mc:AlternateContent>
      </w:r>
      <w:r w:rsidRPr="00331710">
        <w:rPr>
          <w:color w:val="8EAADB" w:themeColor="accent1" w:themeTint="99"/>
          <w:sz w:val="36"/>
          <w:szCs w:val="36"/>
        </w:rPr>
        <w:t>Macroeconomics Essay</w:t>
      </w:r>
      <w:r>
        <w:rPr>
          <w:sz w:val="36"/>
          <w:szCs w:val="36"/>
        </w:rPr>
        <w:br w:type="page"/>
      </w:r>
    </w:p>
    <w:p w14:paraId="3A6B265A" w14:textId="0AD154DC" w:rsidR="004D72EC" w:rsidRPr="00331710" w:rsidRDefault="005D3C81" w:rsidP="005D3C81">
      <w:pPr>
        <w:spacing w:line="276" w:lineRule="auto"/>
        <w:rPr>
          <w:b/>
          <w:bCs/>
          <w:color w:val="2F5496" w:themeColor="accent1" w:themeShade="BF"/>
          <w:sz w:val="36"/>
          <w:szCs w:val="36"/>
        </w:rPr>
      </w:pPr>
      <w:r w:rsidRPr="00331710">
        <w:rPr>
          <w:b/>
          <w:bCs/>
          <w:color w:val="2F5496" w:themeColor="accent1" w:themeShade="BF"/>
          <w:sz w:val="36"/>
          <w:szCs w:val="36"/>
        </w:rPr>
        <w:lastRenderedPageBreak/>
        <w:t>Introduction</w:t>
      </w:r>
    </w:p>
    <w:p w14:paraId="38985956" w14:textId="7997833E" w:rsidR="004259AB" w:rsidRDefault="005D3C81" w:rsidP="00E72D3C">
      <w:pPr>
        <w:spacing w:line="360" w:lineRule="auto"/>
        <w:ind w:firstLine="720"/>
        <w:rPr>
          <w:sz w:val="24"/>
          <w:szCs w:val="24"/>
        </w:rPr>
      </w:pPr>
      <w:r>
        <w:rPr>
          <w:sz w:val="24"/>
          <w:szCs w:val="24"/>
        </w:rPr>
        <w:t xml:space="preserve">Before the Great Recession of 2008-09, the worst recession faced by the United States of America was the 1981-82 recession. </w:t>
      </w:r>
      <w:r w:rsidR="004259AB">
        <w:rPr>
          <w:sz w:val="24"/>
          <w:szCs w:val="24"/>
        </w:rPr>
        <w:t>The US entered into a</w:t>
      </w:r>
      <w:r>
        <w:rPr>
          <w:sz w:val="24"/>
          <w:szCs w:val="24"/>
        </w:rPr>
        <w:t xml:space="preserve"> mild recession in 1980, that lasted for about</w:t>
      </w:r>
      <w:r w:rsidR="004259AB">
        <w:rPr>
          <w:sz w:val="24"/>
          <w:szCs w:val="24"/>
        </w:rPr>
        <w:t xml:space="preserve"> 6 months.</w:t>
      </w:r>
      <w:r w:rsidR="00BC4BFF">
        <w:rPr>
          <w:sz w:val="24"/>
          <w:szCs w:val="24"/>
        </w:rPr>
        <w:t xml:space="preserve"> After a short revival in the economy, US entered into 16-month long recession of 1981-82.</w:t>
      </w:r>
      <w:r w:rsidR="004259AB">
        <w:rPr>
          <w:sz w:val="24"/>
          <w:szCs w:val="24"/>
        </w:rPr>
        <w:t xml:space="preserve"> This recessi</w:t>
      </w:r>
      <w:r w:rsidR="00BC4BFF">
        <w:rPr>
          <w:sz w:val="24"/>
          <w:szCs w:val="24"/>
        </w:rPr>
        <w:t>on was quite interesting as it was caused due to the Federal Reserves efforts to reduce the almost decade long high inflation rates due to the Oil Crisis of 1973-74 and the energy crisis of 1979. This contractionary monetary policy resulted in a sharp decline in GDP and a subsequent increase in unemployment. Following the energy crisis in 1979, annual growth rate fell from 3.166</w:t>
      </w:r>
      <w:r w:rsidR="00E1575F">
        <w:rPr>
          <w:sz w:val="24"/>
          <w:szCs w:val="24"/>
        </w:rPr>
        <w:t xml:space="preserve">% in 1979 to -0.257 in 1980 which further declined to a staggering -1.803% in 1982. </w:t>
      </w:r>
      <w:r w:rsidR="002F5418">
        <w:rPr>
          <w:sz w:val="24"/>
          <w:szCs w:val="24"/>
        </w:rPr>
        <w:t>Unemployment rose to record high in the months of November and December of the year 1982.</w:t>
      </w:r>
    </w:p>
    <w:p w14:paraId="4492D237" w14:textId="15CA7734" w:rsidR="00DB43B7" w:rsidRDefault="00E35C3B" w:rsidP="00E72D3C">
      <w:pPr>
        <w:spacing w:line="360" w:lineRule="auto"/>
        <w:ind w:firstLine="720"/>
        <w:rPr>
          <w:sz w:val="24"/>
          <w:szCs w:val="24"/>
        </w:rPr>
      </w:pPr>
      <w:r>
        <w:rPr>
          <w:sz w:val="24"/>
          <w:szCs w:val="24"/>
        </w:rPr>
        <w:t>B</w:t>
      </w:r>
      <w:r w:rsidR="00DB43B7">
        <w:rPr>
          <w:sz w:val="24"/>
          <w:szCs w:val="24"/>
        </w:rPr>
        <w:t xml:space="preserve">oth the 1980s recession and the 1981-82 recession were caused due application of contractionary monetary policy by the federal reserve. This contractionary monetary policy to combat inflation resulted in a consequent shift in the LM schedule towards left. This decrease in GDP level resulted in a subsequent shift in AD curve towards left and thus decreasing price level. This </w:t>
      </w:r>
      <w:r w:rsidR="00E72D3C">
        <w:rPr>
          <w:sz w:val="24"/>
          <w:szCs w:val="24"/>
        </w:rPr>
        <w:t>policy was implemented by raising the interest rates. This increase in lending and borrowing rate resulted in higher costs for companies</w:t>
      </w:r>
      <w:r w:rsidR="00B22B08">
        <w:rPr>
          <w:sz w:val="24"/>
          <w:szCs w:val="24"/>
        </w:rPr>
        <w:t>.</w:t>
      </w:r>
      <w:r w:rsidR="00F40DCC">
        <w:rPr>
          <w:sz w:val="24"/>
          <w:szCs w:val="24"/>
        </w:rPr>
        <w:t xml:space="preserve"> This led to companies laying off workers at a huge scale leading to high rates of unemployment. Despite knowing the effects of this type </w:t>
      </w:r>
      <w:r w:rsidR="00F62670">
        <w:rPr>
          <w:sz w:val="24"/>
          <w:szCs w:val="24"/>
        </w:rPr>
        <w:t>policy,</w:t>
      </w:r>
      <w:r w:rsidR="00F40DCC">
        <w:rPr>
          <w:sz w:val="24"/>
          <w:szCs w:val="24"/>
        </w:rPr>
        <w:t xml:space="preserve"> the Feds continued their effort to control inflation once and for all for more than a year which indeed resulted in </w:t>
      </w:r>
      <w:r w:rsidR="00E41AB0">
        <w:rPr>
          <w:sz w:val="24"/>
          <w:szCs w:val="24"/>
        </w:rPr>
        <w:t>favorable</w:t>
      </w:r>
      <w:r w:rsidR="00F40DCC">
        <w:rPr>
          <w:sz w:val="24"/>
          <w:szCs w:val="24"/>
        </w:rPr>
        <w:t xml:space="preserve"> outcome of controlled inflation in US over the next few decades.</w:t>
      </w:r>
      <w:r w:rsidR="00E41AB0">
        <w:rPr>
          <w:sz w:val="24"/>
          <w:szCs w:val="24"/>
        </w:rPr>
        <w:t xml:space="preserve"> </w:t>
      </w:r>
      <w:r w:rsidR="00F62670">
        <w:rPr>
          <w:sz w:val="24"/>
          <w:szCs w:val="24"/>
        </w:rPr>
        <w:t xml:space="preserve">From a soring 14.8% inflation in March 1979, the inflation rates fell down to a good 5% in mid-1982. Finally, owing to increased tax deductions and defense spending US economy was slowly nursed back to health as evident from the acceptable 5% unemployment rate in 1989. </w:t>
      </w:r>
    </w:p>
    <w:p w14:paraId="5691BCAB" w14:textId="77777777" w:rsidR="004259AB" w:rsidRDefault="004259AB">
      <w:pPr>
        <w:rPr>
          <w:sz w:val="24"/>
          <w:szCs w:val="24"/>
        </w:rPr>
      </w:pPr>
      <w:r>
        <w:rPr>
          <w:sz w:val="24"/>
          <w:szCs w:val="24"/>
        </w:rPr>
        <w:br w:type="page"/>
      </w:r>
    </w:p>
    <w:p w14:paraId="5239ACF0" w14:textId="6B484DAC" w:rsidR="007E67EB" w:rsidRPr="00331710" w:rsidRDefault="007E67EB" w:rsidP="005D3C81">
      <w:pPr>
        <w:spacing w:line="360" w:lineRule="auto"/>
        <w:rPr>
          <w:b/>
          <w:bCs/>
          <w:color w:val="2F5496" w:themeColor="accent1" w:themeShade="BF"/>
          <w:sz w:val="36"/>
          <w:szCs w:val="36"/>
        </w:rPr>
      </w:pPr>
      <w:r w:rsidRPr="00331710">
        <w:rPr>
          <w:b/>
          <w:bCs/>
          <w:color w:val="2F5496" w:themeColor="accent1" w:themeShade="BF"/>
          <w:sz w:val="36"/>
          <w:szCs w:val="36"/>
        </w:rPr>
        <w:lastRenderedPageBreak/>
        <w:t>Impulse and Propagation Mechanism</w:t>
      </w:r>
    </w:p>
    <w:p w14:paraId="5F9F6128" w14:textId="6296A929" w:rsidR="0075238E" w:rsidRDefault="007E67EB" w:rsidP="005D3C81">
      <w:pPr>
        <w:spacing w:line="360" w:lineRule="auto"/>
        <w:rPr>
          <w:sz w:val="24"/>
          <w:szCs w:val="24"/>
        </w:rPr>
      </w:pPr>
      <w:r>
        <w:rPr>
          <w:sz w:val="24"/>
          <w:szCs w:val="24"/>
        </w:rPr>
        <w:t xml:space="preserve">Both the 1980 and 1981-82 recessions were triggered due to strict monetary policy decisions made to control the mounting inflation rates left in the wake of the oil and energy crisis in 1970s. Economists and policymakers </w:t>
      </w:r>
      <w:r w:rsidR="00B95F1F">
        <w:rPr>
          <w:sz w:val="24"/>
          <w:szCs w:val="24"/>
        </w:rPr>
        <w:t xml:space="preserve">in 1960s and 1970s believed that inflation and unemployment can be controlled at the expanse of the other following the tradeoff in Phillips Curve. </w:t>
      </w:r>
      <w:r w:rsidR="00FB463C">
        <w:rPr>
          <w:sz w:val="24"/>
          <w:szCs w:val="24"/>
        </w:rPr>
        <w:t>Thus,</w:t>
      </w:r>
      <w:r w:rsidR="00B95F1F">
        <w:rPr>
          <w:sz w:val="24"/>
          <w:szCs w:val="24"/>
        </w:rPr>
        <w:t xml:space="preserve"> the Federal Reserve under Paul Volcker applied what was known as a “stop-go” policy. During the “go” periods, </w:t>
      </w:r>
      <w:r w:rsidR="0075238E">
        <w:rPr>
          <w:sz w:val="24"/>
          <w:szCs w:val="24"/>
        </w:rPr>
        <w:t>the Feds used expansionary monetary policy by lowering the interest rates. This resulted in an increase in money supply which in-turn resulted in a right ward shift in LM schedule, thereby increasing GDP level and decreasing unemployment rate. This resulted in subsequent shift in the AD curve towards right which resulted in inflation. During the “stop” periods, interest rates would be increased so as to tighten the money supply. This resulted in left ward shift in LM schedule. This decrease in GDP level was accompanied by decrease in inflation thereby controlling the mounted-up inflation rates</w:t>
      </w:r>
      <w:r w:rsidR="009C550B">
        <w:rPr>
          <w:sz w:val="24"/>
          <w:szCs w:val="24"/>
        </w:rPr>
        <w:t>.</w:t>
      </w:r>
      <w:r w:rsidR="0075238E">
        <w:rPr>
          <w:sz w:val="24"/>
          <w:szCs w:val="24"/>
        </w:rPr>
        <w:t xml:space="preserve"> </w:t>
      </w:r>
      <w:r w:rsidR="009C550B">
        <w:rPr>
          <w:sz w:val="24"/>
          <w:szCs w:val="24"/>
        </w:rPr>
        <w:t>This method did not prove to be effective. As was seen in the brief period of economic relief after July 1980, that even though economy was healing with expansionary monetary policy inflation rates remained at around 7% the rest of the year.</w:t>
      </w:r>
    </w:p>
    <w:p w14:paraId="5FABDF57" w14:textId="77777777" w:rsidR="00C14ABE" w:rsidRDefault="00A04815" w:rsidP="005D3C81">
      <w:pPr>
        <w:spacing w:line="360" w:lineRule="auto"/>
        <w:rPr>
          <w:sz w:val="24"/>
          <w:szCs w:val="24"/>
        </w:rPr>
      </w:pPr>
      <w:r>
        <w:rPr>
          <w:sz w:val="24"/>
          <w:szCs w:val="24"/>
        </w:rPr>
        <w:t xml:space="preserve">Paul </w:t>
      </w:r>
      <w:r w:rsidR="0075238E">
        <w:rPr>
          <w:sz w:val="24"/>
          <w:szCs w:val="24"/>
        </w:rPr>
        <w:t xml:space="preserve">Volcker </w:t>
      </w:r>
      <w:r>
        <w:rPr>
          <w:sz w:val="24"/>
          <w:szCs w:val="24"/>
        </w:rPr>
        <w:t xml:space="preserve">was appointed the </w:t>
      </w:r>
      <w:r w:rsidR="0075238E">
        <w:rPr>
          <w:sz w:val="24"/>
          <w:szCs w:val="24"/>
        </w:rPr>
        <w:t>head of Federal Reserve of United States of America</w:t>
      </w:r>
      <w:r>
        <w:rPr>
          <w:sz w:val="24"/>
          <w:szCs w:val="24"/>
        </w:rPr>
        <w:t xml:space="preserve"> due to his anti-inflation views. He said: </w:t>
      </w:r>
      <w:r w:rsidRPr="00A04815">
        <w:rPr>
          <w:sz w:val="24"/>
          <w:szCs w:val="24"/>
        </w:rPr>
        <w:t>“In terms of economic stability in the future, inflation is what is likely to give us the most problems and create the biggest recession” (FOMC transcript 1979, 16)</w:t>
      </w:r>
      <w:r>
        <w:rPr>
          <w:sz w:val="24"/>
          <w:szCs w:val="24"/>
        </w:rPr>
        <w:t xml:space="preserve">. </w:t>
      </w:r>
      <w:r w:rsidR="001D21E4">
        <w:rPr>
          <w:sz w:val="24"/>
          <w:szCs w:val="24"/>
        </w:rPr>
        <w:t xml:space="preserve">The failure of Phillips Curve in 1970s moved economists to understand the long-term relationship between inflation and unemployment. The idea of “natural rate of unemployment”, suggested by Edmund Phelps, was thus taken into mind while combating inflation. </w:t>
      </w:r>
      <w:r>
        <w:rPr>
          <w:sz w:val="24"/>
          <w:szCs w:val="24"/>
        </w:rPr>
        <w:t>The first attempt to reduce the inflation</w:t>
      </w:r>
      <w:r w:rsidR="005B5491">
        <w:rPr>
          <w:sz w:val="24"/>
          <w:szCs w:val="24"/>
        </w:rPr>
        <w:t xml:space="preserve"> in the early 1980</w:t>
      </w:r>
      <w:r>
        <w:rPr>
          <w:sz w:val="24"/>
          <w:szCs w:val="24"/>
        </w:rPr>
        <w:t xml:space="preserve"> was unsuccessful</w:t>
      </w:r>
      <w:r w:rsidR="005B5491">
        <w:rPr>
          <w:sz w:val="24"/>
          <w:szCs w:val="24"/>
        </w:rPr>
        <w:t>.</w:t>
      </w:r>
      <w:r w:rsidR="001D21E4">
        <w:rPr>
          <w:sz w:val="24"/>
          <w:szCs w:val="24"/>
        </w:rPr>
        <w:t xml:space="preserve"> The credit control policies under Carter administration left the economy in a recession. Volcker used the feds fund rate, probably the most influential interest rate in the world, to combat the double-digit inflation. </w:t>
      </w:r>
      <w:r w:rsidR="00E61B72">
        <w:rPr>
          <w:sz w:val="24"/>
          <w:szCs w:val="24"/>
        </w:rPr>
        <w:t xml:space="preserve">The Money Control Act of 1980 made it easier for the Federal Reserve to control money supply. Now increasing fed fund rate, could result in substantial inhibition in lending and borrowing activities by businesses and households. The reduced availability of mortgage loans left people feeling poorer which resulted in less consumer spending. As businesses found it hard to get capital their investment was </w:t>
      </w:r>
      <w:r w:rsidR="00E61B72">
        <w:rPr>
          <w:sz w:val="24"/>
          <w:szCs w:val="24"/>
        </w:rPr>
        <w:lastRenderedPageBreak/>
        <w:t>reduced. This resulted in the reduction of GDP. This decrease in demand forced prices to go downwards and thus controlling inflation.</w:t>
      </w:r>
      <w:r w:rsidR="00444878">
        <w:rPr>
          <w:sz w:val="24"/>
          <w:szCs w:val="24"/>
        </w:rPr>
        <w:t xml:space="preserve"> </w:t>
      </w:r>
      <w:r w:rsidR="00E61B72">
        <w:rPr>
          <w:sz w:val="24"/>
          <w:szCs w:val="24"/>
        </w:rPr>
        <w:t xml:space="preserve">As the recession worsened, Volcker faced repeated calls from the Congress to decrease the interest rates but he did not budge. According to him, if inflation was not controlled in one swift blow it </w:t>
      </w:r>
      <w:r w:rsidR="00C14ABE" w:rsidRPr="00C14ABE">
        <w:rPr>
          <w:sz w:val="24"/>
          <w:szCs w:val="24"/>
        </w:rPr>
        <w:t>could lead to an even worse recession down the line.</w:t>
      </w:r>
    </w:p>
    <w:p w14:paraId="46749C9A" w14:textId="3D8FBE28" w:rsidR="00444878" w:rsidRDefault="00C14ABE" w:rsidP="005D3C81">
      <w:pPr>
        <w:spacing w:line="360" w:lineRule="auto"/>
        <w:rPr>
          <w:sz w:val="24"/>
          <w:szCs w:val="24"/>
        </w:rPr>
      </w:pPr>
      <w:r>
        <w:rPr>
          <w:i/>
          <w:iCs/>
          <w:noProof/>
          <w:sz w:val="24"/>
          <w:szCs w:val="24"/>
        </w:rPr>
        <w:drawing>
          <wp:inline distT="0" distB="0" distL="0" distR="0" wp14:anchorId="755D94F4" wp14:editId="69AB51D1">
            <wp:extent cx="2035364" cy="1942669"/>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8609" cy="1955310"/>
                    </a:xfrm>
                    <a:prstGeom prst="rect">
                      <a:avLst/>
                    </a:prstGeom>
                    <a:noFill/>
                    <a:ln>
                      <a:noFill/>
                    </a:ln>
                  </pic:spPr>
                </pic:pic>
              </a:graphicData>
            </a:graphic>
          </wp:inline>
        </w:drawing>
      </w:r>
      <w:r w:rsidRPr="00C14ABE">
        <w:rPr>
          <w:sz w:val="24"/>
          <w:szCs w:val="24"/>
        </w:rPr>
        <w:t xml:space="preserve"> </w:t>
      </w:r>
      <w:r>
        <w:rPr>
          <w:i/>
          <w:iCs/>
          <w:noProof/>
          <w:sz w:val="24"/>
          <w:szCs w:val="24"/>
        </w:rPr>
        <w:drawing>
          <wp:inline distT="0" distB="0" distL="0" distR="0" wp14:anchorId="4A15124B" wp14:editId="256BAC2D">
            <wp:extent cx="1773224" cy="1951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9292" cy="1980568"/>
                    </a:xfrm>
                    <a:prstGeom prst="rect">
                      <a:avLst/>
                    </a:prstGeom>
                    <a:noFill/>
                    <a:ln>
                      <a:noFill/>
                    </a:ln>
                  </pic:spPr>
                </pic:pic>
              </a:graphicData>
            </a:graphic>
          </wp:inline>
        </w:drawing>
      </w:r>
      <w:r>
        <w:rPr>
          <w:i/>
          <w:iCs/>
          <w:noProof/>
          <w:sz w:val="24"/>
          <w:szCs w:val="24"/>
        </w:rPr>
        <w:drawing>
          <wp:inline distT="0" distB="0" distL="0" distR="0" wp14:anchorId="0025F277" wp14:editId="4AD374CE">
            <wp:extent cx="2032000" cy="196024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1865" cy="2008349"/>
                    </a:xfrm>
                    <a:prstGeom prst="rect">
                      <a:avLst/>
                    </a:prstGeom>
                    <a:noFill/>
                    <a:ln>
                      <a:noFill/>
                    </a:ln>
                  </pic:spPr>
                </pic:pic>
              </a:graphicData>
            </a:graphic>
          </wp:inline>
        </w:drawing>
      </w:r>
    </w:p>
    <w:p w14:paraId="7576F696" w14:textId="4E7EE125" w:rsidR="00331710" w:rsidRDefault="00331710" w:rsidP="005D3C81">
      <w:pPr>
        <w:spacing w:line="360" w:lineRule="auto"/>
        <w:rPr>
          <w:sz w:val="24"/>
          <w:szCs w:val="24"/>
        </w:rPr>
      </w:pPr>
      <w:r w:rsidRPr="00C14ABE">
        <w:rPr>
          <w:noProof/>
          <w:sz w:val="24"/>
          <w:szCs w:val="24"/>
        </w:rPr>
        <mc:AlternateContent>
          <mc:Choice Requires="wps">
            <w:drawing>
              <wp:anchor distT="45720" distB="45720" distL="114300" distR="114300" simplePos="0" relativeHeight="251667456" behindDoc="0" locked="0" layoutInCell="1" allowOverlap="1" wp14:anchorId="07A0126B" wp14:editId="703ECFE5">
                <wp:simplePos x="0" y="0"/>
                <wp:positionH relativeFrom="margin">
                  <wp:posOffset>4102795</wp:posOffset>
                </wp:positionH>
                <wp:positionV relativeFrom="paragraph">
                  <wp:posOffset>6302</wp:posOffset>
                </wp:positionV>
                <wp:extent cx="2061713" cy="621102"/>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713" cy="621102"/>
                        </a:xfrm>
                        <a:prstGeom prst="rect">
                          <a:avLst/>
                        </a:prstGeom>
                        <a:solidFill>
                          <a:srgbClr val="FFFFFF"/>
                        </a:solidFill>
                        <a:ln w="9525">
                          <a:noFill/>
                          <a:miter lim="800000"/>
                          <a:headEnd/>
                          <a:tailEnd/>
                        </a:ln>
                      </wps:spPr>
                      <wps:txbx>
                        <w:txbxContent>
                          <w:p w14:paraId="7FAEE5DF" w14:textId="5A3AF059" w:rsidR="00331710" w:rsidRDefault="00331710" w:rsidP="00331710">
                            <w:r>
                              <w:t>Production Function showing the effect of decrease in GDP level on employment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0126B" id="_x0000_s1027" type="#_x0000_t202" style="position:absolute;margin-left:323.05pt;margin-top:.5pt;width:162.35pt;height:48.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" stroked="f">
                <v:textbox>
                  <w:txbxContent>
                    <w:p w14:paraId="7FAEE5DF" w14:textId="5A3AF059" w:rsidR="00331710" w:rsidRDefault="00331710" w:rsidP="00331710">
                      <w:r>
                        <w:t>Production Function showing the effect of decrease in GDP level on employment</w:t>
                      </w:r>
                    </w:p>
                  </w:txbxContent>
                </v:textbox>
                <w10:wrap anchorx="margin"/>
              </v:shape>
            </w:pict>
          </mc:Fallback>
        </mc:AlternateContent>
      </w:r>
      <w:r w:rsidRPr="00C14ABE">
        <w:rPr>
          <w:noProof/>
          <w:sz w:val="24"/>
          <w:szCs w:val="24"/>
        </w:rPr>
        <mc:AlternateContent>
          <mc:Choice Requires="wps">
            <w:drawing>
              <wp:anchor distT="45720" distB="45720" distL="114300" distR="114300" simplePos="0" relativeHeight="251665408" behindDoc="0" locked="0" layoutInCell="1" allowOverlap="1" wp14:anchorId="48BEF7D3" wp14:editId="383EC301">
                <wp:simplePos x="0" y="0"/>
                <wp:positionH relativeFrom="margin">
                  <wp:posOffset>2061713</wp:posOffset>
                </wp:positionH>
                <wp:positionV relativeFrom="paragraph">
                  <wp:posOffset>44222</wp:posOffset>
                </wp:positionV>
                <wp:extent cx="2061210" cy="715993"/>
                <wp:effectExtent l="0" t="0" r="0" b="825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715993"/>
                        </a:xfrm>
                        <a:prstGeom prst="rect">
                          <a:avLst/>
                        </a:prstGeom>
                        <a:solidFill>
                          <a:srgbClr val="FFFFFF"/>
                        </a:solidFill>
                        <a:ln w="9525">
                          <a:noFill/>
                          <a:miter lim="800000"/>
                          <a:headEnd/>
                          <a:tailEnd/>
                        </a:ln>
                      </wps:spPr>
                      <wps:txbx>
                        <w:txbxContent>
                          <w:p w14:paraId="17A42FCE" w14:textId="5F7C7CC5" w:rsidR="00331710" w:rsidRDefault="00331710" w:rsidP="00331710">
                            <w:r>
                              <w:t>AS-AD</w:t>
                            </w:r>
                            <w:r>
                              <w:t xml:space="preserve"> Diagram showing the effect of decrease in money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EF7D3" id="_x0000_s1028" type="#_x0000_t202" style="position:absolute;margin-left:162.35pt;margin-top:3.5pt;width:162.3pt;height:56.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" stroked="f">
                <v:textbox>
                  <w:txbxContent>
                    <w:p w14:paraId="17A42FCE" w14:textId="5F7C7CC5" w:rsidR="00331710" w:rsidRDefault="00331710" w:rsidP="00331710">
                      <w:r>
                        <w:t>AS-AD</w:t>
                      </w:r>
                      <w:r>
                        <w:t xml:space="preserve"> Diagram showing the effect of decrease in money supply</w:t>
                      </w:r>
                    </w:p>
                  </w:txbxContent>
                </v:textbox>
                <w10:wrap anchorx="margin"/>
              </v:shape>
            </w:pict>
          </mc:Fallback>
        </mc:AlternateContent>
      </w:r>
      <w:r w:rsidRPr="00C14ABE">
        <w:rPr>
          <w:noProof/>
          <w:sz w:val="24"/>
          <w:szCs w:val="24"/>
        </w:rPr>
        <mc:AlternateContent>
          <mc:Choice Requires="wps">
            <w:drawing>
              <wp:anchor distT="45720" distB="45720" distL="114300" distR="114300" simplePos="0" relativeHeight="251663360" behindDoc="0" locked="0" layoutInCell="1" allowOverlap="1" wp14:anchorId="7045B42D" wp14:editId="59DAAE40">
                <wp:simplePos x="0" y="0"/>
                <wp:positionH relativeFrom="margin">
                  <wp:align>left</wp:align>
                </wp:positionH>
                <wp:positionV relativeFrom="paragraph">
                  <wp:posOffset>44222</wp:posOffset>
                </wp:positionV>
                <wp:extent cx="2061713" cy="70736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713" cy="707366"/>
                        </a:xfrm>
                        <a:prstGeom prst="rect">
                          <a:avLst/>
                        </a:prstGeom>
                        <a:solidFill>
                          <a:srgbClr val="FFFFFF"/>
                        </a:solidFill>
                        <a:ln w="9525">
                          <a:noFill/>
                          <a:miter lim="800000"/>
                          <a:headEnd/>
                          <a:tailEnd/>
                        </a:ln>
                      </wps:spPr>
                      <wps:txbx>
                        <w:txbxContent>
                          <w:p w14:paraId="7EFCF3DC" w14:textId="1348B233" w:rsidR="00331710" w:rsidRDefault="00331710" w:rsidP="00331710">
                            <w:r>
                              <w:t xml:space="preserve">IS LM Diagram showing the effect of </w:t>
                            </w:r>
                            <w:r>
                              <w:t>decrease in money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5B42D" id="_x0000_s1029" type="#_x0000_t202" style="position:absolute;margin-left:0;margin-top:3.5pt;width:162.35pt;height:55.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" stroked="f">
                <v:textbox>
                  <w:txbxContent>
                    <w:p w14:paraId="7EFCF3DC" w14:textId="1348B233" w:rsidR="00331710" w:rsidRDefault="00331710" w:rsidP="00331710">
                      <w:r>
                        <w:t xml:space="preserve">IS LM Diagram showing the effect of </w:t>
                      </w:r>
                      <w:r>
                        <w:t>decrease in money supply</w:t>
                      </w:r>
                    </w:p>
                  </w:txbxContent>
                </v:textbox>
                <w10:wrap anchorx="margin"/>
              </v:shape>
            </w:pict>
          </mc:Fallback>
        </mc:AlternateContent>
      </w:r>
    </w:p>
    <w:p w14:paraId="52A7BC5C" w14:textId="77777777" w:rsidR="00331710" w:rsidRDefault="00331710" w:rsidP="005D3C81">
      <w:pPr>
        <w:spacing w:line="360" w:lineRule="auto"/>
        <w:rPr>
          <w:sz w:val="24"/>
          <w:szCs w:val="24"/>
        </w:rPr>
      </w:pPr>
    </w:p>
    <w:p w14:paraId="42645D7E" w14:textId="6FDED53F" w:rsidR="0096627A" w:rsidRDefault="00444878" w:rsidP="005D3C81">
      <w:pPr>
        <w:spacing w:line="360" w:lineRule="auto"/>
        <w:rPr>
          <w:sz w:val="24"/>
          <w:szCs w:val="24"/>
        </w:rPr>
      </w:pPr>
      <w:r>
        <w:rPr>
          <w:sz w:val="24"/>
          <w:szCs w:val="24"/>
        </w:rPr>
        <w:t>Friedman’s monetarist view was relatively new and was starting to get accepted across the world. Although the Feds policies in 1980s proved monetary policy to be effective in an economy, it also showed the world its downfalls. The augmented Phillips Curve presented by Friedman and Phelps proved that monetary policy does lead a long term affect on real variables such as unemployment rate.</w:t>
      </w:r>
      <w:r w:rsidR="005632D3">
        <w:rPr>
          <w:sz w:val="24"/>
          <w:szCs w:val="24"/>
        </w:rPr>
        <w:t xml:space="preserve"> </w:t>
      </w:r>
      <w:r w:rsidR="000C45D6">
        <w:rPr>
          <w:sz w:val="24"/>
          <w:szCs w:val="24"/>
        </w:rPr>
        <w:t xml:space="preserve">Following the monetarists view that money supply has only lasting effect on price level and that its only beneficial in short term. </w:t>
      </w:r>
      <w:r w:rsidR="003A7906">
        <w:rPr>
          <w:sz w:val="24"/>
          <w:szCs w:val="24"/>
        </w:rPr>
        <w:t xml:space="preserve">Thus, </w:t>
      </w:r>
      <w:r w:rsidR="000C45D6" w:rsidRPr="000C45D6">
        <w:rPr>
          <w:sz w:val="24"/>
          <w:szCs w:val="24"/>
        </w:rPr>
        <w:t xml:space="preserve">Volcker shifted Fed policy to target the money supply rather than interest rates. He took this approach for two reasons. First, mounting inflation made it difficult to know </w:t>
      </w:r>
      <w:r w:rsidR="003A7906">
        <w:rPr>
          <w:sz w:val="24"/>
          <w:szCs w:val="24"/>
        </w:rPr>
        <w:t>what should be the target interest rate</w:t>
      </w:r>
      <w:r w:rsidR="000C45D6" w:rsidRPr="000C45D6">
        <w:rPr>
          <w:sz w:val="24"/>
          <w:szCs w:val="24"/>
        </w:rPr>
        <w:t xml:space="preserve">. While the nominal rates the Fed targeted could be quite high, the real interest rates (that is, the effective interest rates after adjusting for inflation) could still be quite low due to the expectation of inflation. Second, </w:t>
      </w:r>
      <w:r w:rsidR="003A7906">
        <w:rPr>
          <w:sz w:val="24"/>
          <w:szCs w:val="24"/>
        </w:rPr>
        <w:t xml:space="preserve">the new policy inspired a positive confidence in the economy. In an October survey of 1982, showed that despite 46% of the American families were worse off </w:t>
      </w:r>
      <w:r w:rsidR="0096627A">
        <w:rPr>
          <w:noProof/>
        </w:rPr>
        <w:lastRenderedPageBreak/>
        <w:drawing>
          <wp:inline distT="0" distB="0" distL="0" distR="0" wp14:anchorId="74BD35C8" wp14:editId="70E6D56D">
            <wp:extent cx="5621572" cy="2282024"/>
            <wp:effectExtent l="0" t="0" r="17780" b="4445"/>
            <wp:docPr id="1" name="Chart 1">
              <a:extLst xmlns:a="http://schemas.openxmlformats.org/drawingml/2006/main">
                <a:ext uri="{FF2B5EF4-FFF2-40B4-BE49-F238E27FC236}">
                  <a16:creationId xmlns:a16="http://schemas.microsoft.com/office/drawing/2014/main" id="{F993F437-8EF9-4E69-88D5-F912D9F3DE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6627A" w:rsidRPr="0096627A">
        <w:rPr>
          <w:noProof/>
          <w:sz w:val="24"/>
          <w:szCs w:val="24"/>
        </w:rPr>
        <mc:AlternateContent>
          <mc:Choice Requires="wps">
            <w:drawing>
              <wp:inline distT="0" distB="0" distL="0" distR="0" wp14:anchorId="5DD5BF35" wp14:editId="294FF737">
                <wp:extent cx="2360930" cy="1404620"/>
                <wp:effectExtent l="0" t="0" r="127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F3494AC" w14:textId="77777777" w:rsidR="0096627A" w:rsidRDefault="0096627A" w:rsidP="0096627A">
                            <w:r w:rsidRPr="0096627A">
                              <w:rPr>
                                <w:i/>
                                <w:iCs/>
                              </w:rPr>
                              <w:t>Source:</w:t>
                            </w:r>
                            <w:r>
                              <w:t xml:space="preserve"> World Bank Data</w:t>
                            </w:r>
                          </w:p>
                        </w:txbxContent>
                      </wps:txbx>
                      <wps:bodyPr rot="0" vert="horz" wrap="square" lIns="91440" tIns="45720" rIns="91440" bIns="45720" anchor="t" anchorCtr="0">
                        <a:spAutoFit/>
                      </wps:bodyPr>
                    </wps:wsp>
                  </a:graphicData>
                </a:graphic>
              </wp:inline>
            </w:drawing>
          </mc:Choice>
          <mc:Fallback>
            <w:pict>
              <v:shape w14:anchorId="5DD5BF35" id="Text Box 2"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" stroked="f">
                <v:textbox style="mso-fit-shape-to-text:t">
                  <w:txbxContent>
                    <w:p w14:paraId="0F3494AC" w14:textId="77777777" w:rsidR="0096627A" w:rsidRDefault="0096627A" w:rsidP="0096627A">
                      <w:r w:rsidRPr="0096627A">
                        <w:rPr>
                          <w:i/>
                          <w:iCs/>
                        </w:rPr>
                        <w:t>Source:</w:t>
                      </w:r>
                      <w:r>
                        <w:t xml:space="preserve"> World Bank Data</w:t>
                      </w:r>
                    </w:p>
                  </w:txbxContent>
                </v:textbox>
                <w10:anchorlock/>
              </v:shape>
            </w:pict>
          </mc:Fallback>
        </mc:AlternateContent>
      </w:r>
    </w:p>
    <w:p w14:paraId="46E65816" w14:textId="72DED24D" w:rsidR="0096627A" w:rsidRDefault="0096627A" w:rsidP="005D3C81">
      <w:pPr>
        <w:spacing w:line="360" w:lineRule="auto"/>
        <w:rPr>
          <w:sz w:val="24"/>
          <w:szCs w:val="24"/>
        </w:rPr>
      </w:pPr>
    </w:p>
    <w:p w14:paraId="34E4FFF5" w14:textId="709FED6D" w:rsidR="0096627A" w:rsidRDefault="003A7906" w:rsidP="005D3C81">
      <w:pPr>
        <w:spacing w:line="360" w:lineRule="auto"/>
        <w:rPr>
          <w:sz w:val="24"/>
          <w:szCs w:val="24"/>
        </w:rPr>
      </w:pPr>
      <w:r>
        <w:rPr>
          <w:sz w:val="24"/>
          <w:szCs w:val="24"/>
        </w:rPr>
        <w:t xml:space="preserve">than the year before, people 37% of the people still believed that good days lied ahead. This confidence in Reagan’s administration was very important because the current inflation was </w:t>
      </w:r>
    </w:p>
    <w:p w14:paraId="67F92089" w14:textId="141AE20F" w:rsidR="00E61B72" w:rsidRDefault="003A7906" w:rsidP="005D3C81">
      <w:pPr>
        <w:spacing w:line="360" w:lineRule="auto"/>
        <w:rPr>
          <w:sz w:val="24"/>
          <w:szCs w:val="24"/>
        </w:rPr>
      </w:pPr>
      <w:r>
        <w:rPr>
          <w:sz w:val="24"/>
          <w:szCs w:val="24"/>
        </w:rPr>
        <w:t>majorly fueled by expectation of high inflation.</w:t>
      </w:r>
    </w:p>
    <w:p w14:paraId="665F122B" w14:textId="383F2B60" w:rsidR="0096627A" w:rsidRPr="0096627A" w:rsidRDefault="0096627A" w:rsidP="005D3C81">
      <w:pPr>
        <w:spacing w:line="360" w:lineRule="auto"/>
        <w:rPr>
          <w:b/>
          <w:bCs/>
          <w:sz w:val="24"/>
          <w:szCs w:val="24"/>
        </w:rPr>
      </w:pPr>
      <w:r w:rsidRPr="0096627A">
        <w:rPr>
          <w:b/>
          <w:bCs/>
          <w:sz w:val="24"/>
          <w:szCs w:val="24"/>
        </w:rPr>
        <w:t>Inflation rates in US</w:t>
      </w:r>
    </w:p>
    <w:tbl>
      <w:tblPr>
        <w:tblpPr w:leftFromText="180" w:rightFromText="180" w:vertAnchor="text" w:horzAnchor="margin" w:tblpXSpec="center" w:tblpY="3"/>
        <w:tblW w:w="10699" w:type="dxa"/>
        <w:tblLook w:val="04A0" w:firstRow="1" w:lastRow="0" w:firstColumn="1" w:lastColumn="0" w:noHBand="0" w:noVBand="1"/>
      </w:tblPr>
      <w:tblGrid>
        <w:gridCol w:w="823"/>
        <w:gridCol w:w="823"/>
        <w:gridCol w:w="823"/>
        <w:gridCol w:w="823"/>
        <w:gridCol w:w="823"/>
        <w:gridCol w:w="823"/>
        <w:gridCol w:w="823"/>
        <w:gridCol w:w="823"/>
        <w:gridCol w:w="823"/>
        <w:gridCol w:w="823"/>
        <w:gridCol w:w="823"/>
        <w:gridCol w:w="823"/>
        <w:gridCol w:w="823"/>
      </w:tblGrid>
      <w:tr w:rsidR="0096627A" w:rsidRPr="0094284E" w14:paraId="3A5D6B3F" w14:textId="77777777" w:rsidTr="0096627A">
        <w:trPr>
          <w:trHeight w:val="298"/>
        </w:trPr>
        <w:tc>
          <w:tcPr>
            <w:tcW w:w="823" w:type="dxa"/>
            <w:tcBorders>
              <w:top w:val="single" w:sz="8" w:space="0" w:color="AAAAAA"/>
              <w:left w:val="single" w:sz="8" w:space="0" w:color="AAAAAA"/>
              <w:bottom w:val="single" w:sz="8" w:space="0" w:color="999999"/>
              <w:right w:val="nil"/>
            </w:tcBorders>
            <w:shd w:val="clear" w:color="000000" w:fill="DDDDDD"/>
            <w:vAlign w:val="bottom"/>
            <w:hideMark/>
          </w:tcPr>
          <w:p w14:paraId="278D3736"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Year</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6F8BCD35"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Jan</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614C6C1A"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Feb</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4BDC1968"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Mar</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55C77D34"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Apr</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611B063C"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May</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64CB1D89"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Jun</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5F3906A1"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Jul</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29C043FA"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Aug</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4FFCA077"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Sep</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29A4DC7C"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Oct</w:t>
            </w:r>
          </w:p>
        </w:tc>
        <w:tc>
          <w:tcPr>
            <w:tcW w:w="823" w:type="dxa"/>
            <w:tcBorders>
              <w:top w:val="single" w:sz="8" w:space="0" w:color="AAAAAA"/>
              <w:left w:val="single" w:sz="8" w:space="0" w:color="999999"/>
              <w:bottom w:val="single" w:sz="8" w:space="0" w:color="999999"/>
              <w:right w:val="nil"/>
            </w:tcBorders>
            <w:shd w:val="clear" w:color="000000" w:fill="DDDDDD"/>
            <w:vAlign w:val="bottom"/>
            <w:hideMark/>
          </w:tcPr>
          <w:p w14:paraId="34AB4010"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Nov</w:t>
            </w:r>
          </w:p>
        </w:tc>
        <w:tc>
          <w:tcPr>
            <w:tcW w:w="823" w:type="dxa"/>
            <w:tcBorders>
              <w:top w:val="single" w:sz="8" w:space="0" w:color="AAAAAA"/>
              <w:left w:val="single" w:sz="8" w:space="0" w:color="999999"/>
              <w:bottom w:val="single" w:sz="8" w:space="0" w:color="999999"/>
              <w:right w:val="single" w:sz="8" w:space="0" w:color="AAAAAA"/>
            </w:tcBorders>
            <w:shd w:val="clear" w:color="000000" w:fill="DDDDDD"/>
            <w:vAlign w:val="bottom"/>
            <w:hideMark/>
          </w:tcPr>
          <w:p w14:paraId="28C57670" w14:textId="77777777" w:rsidR="0096627A" w:rsidRPr="0094284E" w:rsidRDefault="0096627A" w:rsidP="0096627A">
            <w:pPr>
              <w:spacing w:after="0" w:line="293" w:lineRule="atLeast"/>
              <w:jc w:val="center"/>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Dec</w:t>
            </w:r>
          </w:p>
        </w:tc>
      </w:tr>
      <w:tr w:rsidR="0096627A" w:rsidRPr="0094284E" w14:paraId="78959938" w14:textId="77777777" w:rsidTr="0096627A">
        <w:trPr>
          <w:trHeight w:val="298"/>
        </w:trPr>
        <w:tc>
          <w:tcPr>
            <w:tcW w:w="823" w:type="dxa"/>
            <w:tcBorders>
              <w:top w:val="nil"/>
              <w:left w:val="single" w:sz="8" w:space="0" w:color="AAAAAA"/>
              <w:bottom w:val="single" w:sz="8" w:space="0" w:color="999999"/>
              <w:right w:val="nil"/>
            </w:tcBorders>
            <w:shd w:val="clear" w:color="000000" w:fill="EEEEEE"/>
            <w:noWrap/>
            <w:vAlign w:val="center"/>
            <w:hideMark/>
          </w:tcPr>
          <w:p w14:paraId="2CE83172"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1978</w:t>
            </w:r>
          </w:p>
        </w:tc>
        <w:tc>
          <w:tcPr>
            <w:tcW w:w="823" w:type="dxa"/>
            <w:tcBorders>
              <w:top w:val="nil"/>
              <w:left w:val="single" w:sz="8" w:space="0" w:color="999999"/>
              <w:bottom w:val="single" w:sz="8" w:space="0" w:color="999999"/>
              <w:right w:val="nil"/>
            </w:tcBorders>
            <w:shd w:val="clear" w:color="000000" w:fill="FFFFFF"/>
            <w:noWrap/>
            <w:vAlign w:val="center"/>
            <w:hideMark/>
          </w:tcPr>
          <w:p w14:paraId="62BDA8EB"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6.4</w:t>
            </w:r>
          </w:p>
        </w:tc>
        <w:tc>
          <w:tcPr>
            <w:tcW w:w="823" w:type="dxa"/>
            <w:tcBorders>
              <w:top w:val="nil"/>
              <w:left w:val="single" w:sz="8" w:space="0" w:color="999999"/>
              <w:bottom w:val="single" w:sz="8" w:space="0" w:color="999999"/>
              <w:right w:val="nil"/>
            </w:tcBorders>
            <w:shd w:val="clear" w:color="000000" w:fill="FFFFFF"/>
            <w:noWrap/>
            <w:vAlign w:val="center"/>
            <w:hideMark/>
          </w:tcPr>
          <w:p w14:paraId="21063CA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6.3</w:t>
            </w:r>
          </w:p>
        </w:tc>
        <w:tc>
          <w:tcPr>
            <w:tcW w:w="823" w:type="dxa"/>
            <w:tcBorders>
              <w:top w:val="nil"/>
              <w:left w:val="single" w:sz="8" w:space="0" w:color="999999"/>
              <w:bottom w:val="single" w:sz="8" w:space="0" w:color="999999"/>
              <w:right w:val="nil"/>
            </w:tcBorders>
            <w:shd w:val="clear" w:color="000000" w:fill="FFFFFF"/>
            <w:noWrap/>
            <w:vAlign w:val="center"/>
            <w:hideMark/>
          </w:tcPr>
          <w:p w14:paraId="0751A11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6.3</w:t>
            </w:r>
          </w:p>
        </w:tc>
        <w:tc>
          <w:tcPr>
            <w:tcW w:w="823" w:type="dxa"/>
            <w:tcBorders>
              <w:top w:val="nil"/>
              <w:left w:val="single" w:sz="8" w:space="0" w:color="999999"/>
              <w:bottom w:val="single" w:sz="8" w:space="0" w:color="999999"/>
              <w:right w:val="nil"/>
            </w:tcBorders>
            <w:shd w:val="clear" w:color="000000" w:fill="FFFFFF"/>
            <w:noWrap/>
            <w:vAlign w:val="center"/>
            <w:hideMark/>
          </w:tcPr>
          <w:p w14:paraId="619EDC8E"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6.1</w:t>
            </w:r>
          </w:p>
        </w:tc>
        <w:tc>
          <w:tcPr>
            <w:tcW w:w="823" w:type="dxa"/>
            <w:tcBorders>
              <w:top w:val="nil"/>
              <w:left w:val="single" w:sz="8" w:space="0" w:color="999999"/>
              <w:bottom w:val="single" w:sz="8" w:space="0" w:color="999999"/>
              <w:right w:val="nil"/>
            </w:tcBorders>
            <w:shd w:val="clear" w:color="000000" w:fill="FFFFFF"/>
            <w:noWrap/>
            <w:vAlign w:val="center"/>
            <w:hideMark/>
          </w:tcPr>
          <w:p w14:paraId="2680199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w:t>
            </w:r>
          </w:p>
        </w:tc>
        <w:tc>
          <w:tcPr>
            <w:tcW w:w="823" w:type="dxa"/>
            <w:tcBorders>
              <w:top w:val="nil"/>
              <w:left w:val="single" w:sz="8" w:space="0" w:color="999999"/>
              <w:bottom w:val="single" w:sz="8" w:space="0" w:color="999999"/>
              <w:right w:val="nil"/>
            </w:tcBorders>
            <w:shd w:val="clear" w:color="000000" w:fill="FFFFFF"/>
            <w:noWrap/>
            <w:vAlign w:val="center"/>
            <w:hideMark/>
          </w:tcPr>
          <w:p w14:paraId="1B618B52"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5.9</w:t>
            </w:r>
          </w:p>
        </w:tc>
        <w:tc>
          <w:tcPr>
            <w:tcW w:w="823" w:type="dxa"/>
            <w:tcBorders>
              <w:top w:val="nil"/>
              <w:left w:val="single" w:sz="8" w:space="0" w:color="999999"/>
              <w:bottom w:val="single" w:sz="8" w:space="0" w:color="999999"/>
              <w:right w:val="nil"/>
            </w:tcBorders>
            <w:shd w:val="clear" w:color="000000" w:fill="FFFFFF"/>
            <w:noWrap/>
            <w:vAlign w:val="center"/>
            <w:hideMark/>
          </w:tcPr>
          <w:p w14:paraId="082A92B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6.2</w:t>
            </w:r>
          </w:p>
        </w:tc>
        <w:tc>
          <w:tcPr>
            <w:tcW w:w="823" w:type="dxa"/>
            <w:tcBorders>
              <w:top w:val="nil"/>
              <w:left w:val="single" w:sz="8" w:space="0" w:color="999999"/>
              <w:bottom w:val="single" w:sz="8" w:space="0" w:color="999999"/>
              <w:right w:val="nil"/>
            </w:tcBorders>
            <w:shd w:val="clear" w:color="000000" w:fill="FFFFFF"/>
            <w:noWrap/>
            <w:vAlign w:val="center"/>
            <w:hideMark/>
          </w:tcPr>
          <w:p w14:paraId="644C679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5.9</w:t>
            </w:r>
          </w:p>
        </w:tc>
        <w:tc>
          <w:tcPr>
            <w:tcW w:w="823" w:type="dxa"/>
            <w:tcBorders>
              <w:top w:val="nil"/>
              <w:left w:val="single" w:sz="8" w:space="0" w:color="999999"/>
              <w:bottom w:val="single" w:sz="8" w:space="0" w:color="999999"/>
              <w:right w:val="nil"/>
            </w:tcBorders>
            <w:shd w:val="clear" w:color="000000" w:fill="FFFFFF"/>
            <w:noWrap/>
            <w:vAlign w:val="center"/>
            <w:hideMark/>
          </w:tcPr>
          <w:p w14:paraId="622E697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w:t>
            </w:r>
          </w:p>
        </w:tc>
        <w:tc>
          <w:tcPr>
            <w:tcW w:w="823" w:type="dxa"/>
            <w:tcBorders>
              <w:top w:val="nil"/>
              <w:left w:val="single" w:sz="8" w:space="0" w:color="999999"/>
              <w:bottom w:val="single" w:sz="8" w:space="0" w:color="999999"/>
              <w:right w:val="nil"/>
            </w:tcBorders>
            <w:shd w:val="clear" w:color="000000" w:fill="FFFFFF"/>
            <w:noWrap/>
            <w:vAlign w:val="center"/>
            <w:hideMark/>
          </w:tcPr>
          <w:p w14:paraId="2990C5C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5.8</w:t>
            </w:r>
          </w:p>
        </w:tc>
        <w:tc>
          <w:tcPr>
            <w:tcW w:w="823" w:type="dxa"/>
            <w:tcBorders>
              <w:top w:val="nil"/>
              <w:left w:val="single" w:sz="8" w:space="0" w:color="999999"/>
              <w:bottom w:val="single" w:sz="8" w:space="0" w:color="999999"/>
              <w:right w:val="nil"/>
            </w:tcBorders>
            <w:shd w:val="clear" w:color="000000" w:fill="FFFFFF"/>
            <w:noWrap/>
            <w:vAlign w:val="center"/>
            <w:hideMark/>
          </w:tcPr>
          <w:p w14:paraId="31FF80E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5.9</w:t>
            </w:r>
          </w:p>
        </w:tc>
        <w:tc>
          <w:tcPr>
            <w:tcW w:w="823" w:type="dxa"/>
            <w:tcBorders>
              <w:top w:val="nil"/>
              <w:left w:val="single" w:sz="8" w:space="0" w:color="999999"/>
              <w:bottom w:val="single" w:sz="8" w:space="0" w:color="999999"/>
              <w:right w:val="single" w:sz="8" w:space="0" w:color="AAAAAA"/>
            </w:tcBorders>
            <w:shd w:val="clear" w:color="000000" w:fill="FFFFFF"/>
            <w:noWrap/>
            <w:vAlign w:val="center"/>
            <w:hideMark/>
          </w:tcPr>
          <w:p w14:paraId="320157E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w:t>
            </w:r>
          </w:p>
        </w:tc>
      </w:tr>
      <w:tr w:rsidR="0096627A" w:rsidRPr="0094284E" w14:paraId="50A58D91" w14:textId="77777777" w:rsidTr="0096627A">
        <w:trPr>
          <w:trHeight w:val="298"/>
        </w:trPr>
        <w:tc>
          <w:tcPr>
            <w:tcW w:w="823" w:type="dxa"/>
            <w:tcBorders>
              <w:top w:val="nil"/>
              <w:left w:val="single" w:sz="8" w:space="0" w:color="AAAAAA"/>
              <w:bottom w:val="single" w:sz="8" w:space="0" w:color="999999"/>
              <w:right w:val="nil"/>
            </w:tcBorders>
            <w:shd w:val="clear" w:color="000000" w:fill="DBEAFF"/>
            <w:noWrap/>
            <w:vAlign w:val="center"/>
            <w:hideMark/>
          </w:tcPr>
          <w:p w14:paraId="1E23FFEB"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1979</w:t>
            </w:r>
          </w:p>
        </w:tc>
        <w:tc>
          <w:tcPr>
            <w:tcW w:w="823" w:type="dxa"/>
            <w:tcBorders>
              <w:top w:val="nil"/>
              <w:left w:val="single" w:sz="8" w:space="0" w:color="999999"/>
              <w:bottom w:val="single" w:sz="8" w:space="0" w:color="999999"/>
              <w:right w:val="nil"/>
            </w:tcBorders>
            <w:shd w:val="clear" w:color="000000" w:fill="EEF4FF"/>
            <w:noWrap/>
            <w:vAlign w:val="center"/>
            <w:hideMark/>
          </w:tcPr>
          <w:p w14:paraId="661D968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5.9</w:t>
            </w:r>
          </w:p>
        </w:tc>
        <w:tc>
          <w:tcPr>
            <w:tcW w:w="823" w:type="dxa"/>
            <w:tcBorders>
              <w:top w:val="nil"/>
              <w:left w:val="single" w:sz="8" w:space="0" w:color="999999"/>
              <w:bottom w:val="single" w:sz="8" w:space="0" w:color="999999"/>
              <w:right w:val="nil"/>
            </w:tcBorders>
            <w:shd w:val="clear" w:color="000000" w:fill="EEF4FF"/>
            <w:noWrap/>
            <w:vAlign w:val="center"/>
            <w:hideMark/>
          </w:tcPr>
          <w:p w14:paraId="1825008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5.9</w:t>
            </w:r>
          </w:p>
        </w:tc>
        <w:tc>
          <w:tcPr>
            <w:tcW w:w="823" w:type="dxa"/>
            <w:tcBorders>
              <w:top w:val="nil"/>
              <w:left w:val="single" w:sz="8" w:space="0" w:color="999999"/>
              <w:bottom w:val="single" w:sz="8" w:space="0" w:color="999999"/>
              <w:right w:val="nil"/>
            </w:tcBorders>
            <w:shd w:val="clear" w:color="000000" w:fill="EEF4FF"/>
            <w:noWrap/>
            <w:vAlign w:val="center"/>
            <w:hideMark/>
          </w:tcPr>
          <w:p w14:paraId="5E911C9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5.8</w:t>
            </w:r>
          </w:p>
        </w:tc>
        <w:tc>
          <w:tcPr>
            <w:tcW w:w="823" w:type="dxa"/>
            <w:tcBorders>
              <w:top w:val="nil"/>
              <w:left w:val="single" w:sz="8" w:space="0" w:color="999999"/>
              <w:bottom w:val="single" w:sz="8" w:space="0" w:color="999999"/>
              <w:right w:val="nil"/>
            </w:tcBorders>
            <w:shd w:val="clear" w:color="000000" w:fill="EEF4FF"/>
            <w:noWrap/>
            <w:vAlign w:val="center"/>
            <w:hideMark/>
          </w:tcPr>
          <w:p w14:paraId="0001E05D"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5.8</w:t>
            </w:r>
          </w:p>
        </w:tc>
        <w:tc>
          <w:tcPr>
            <w:tcW w:w="823" w:type="dxa"/>
            <w:tcBorders>
              <w:top w:val="nil"/>
              <w:left w:val="single" w:sz="8" w:space="0" w:color="999999"/>
              <w:bottom w:val="single" w:sz="8" w:space="0" w:color="999999"/>
              <w:right w:val="nil"/>
            </w:tcBorders>
            <w:shd w:val="clear" w:color="000000" w:fill="EEF4FF"/>
            <w:noWrap/>
            <w:vAlign w:val="center"/>
            <w:hideMark/>
          </w:tcPr>
          <w:p w14:paraId="630902A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5.6</w:t>
            </w:r>
          </w:p>
        </w:tc>
        <w:tc>
          <w:tcPr>
            <w:tcW w:w="823" w:type="dxa"/>
            <w:tcBorders>
              <w:top w:val="nil"/>
              <w:left w:val="single" w:sz="8" w:space="0" w:color="999999"/>
              <w:bottom w:val="single" w:sz="8" w:space="0" w:color="999999"/>
              <w:right w:val="nil"/>
            </w:tcBorders>
            <w:shd w:val="clear" w:color="000000" w:fill="EEF4FF"/>
            <w:noWrap/>
            <w:vAlign w:val="center"/>
            <w:hideMark/>
          </w:tcPr>
          <w:p w14:paraId="6BB7F40C"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5.7</w:t>
            </w:r>
          </w:p>
        </w:tc>
        <w:tc>
          <w:tcPr>
            <w:tcW w:w="823" w:type="dxa"/>
            <w:tcBorders>
              <w:top w:val="nil"/>
              <w:left w:val="single" w:sz="8" w:space="0" w:color="999999"/>
              <w:bottom w:val="single" w:sz="8" w:space="0" w:color="999999"/>
              <w:right w:val="nil"/>
            </w:tcBorders>
            <w:shd w:val="clear" w:color="000000" w:fill="EEF4FF"/>
            <w:noWrap/>
            <w:vAlign w:val="center"/>
            <w:hideMark/>
          </w:tcPr>
          <w:p w14:paraId="0B1A523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5.7</w:t>
            </w:r>
          </w:p>
        </w:tc>
        <w:tc>
          <w:tcPr>
            <w:tcW w:w="823" w:type="dxa"/>
            <w:tcBorders>
              <w:top w:val="nil"/>
              <w:left w:val="single" w:sz="8" w:space="0" w:color="999999"/>
              <w:bottom w:val="single" w:sz="8" w:space="0" w:color="999999"/>
              <w:right w:val="nil"/>
            </w:tcBorders>
            <w:shd w:val="clear" w:color="000000" w:fill="EEF4FF"/>
            <w:noWrap/>
            <w:vAlign w:val="center"/>
            <w:hideMark/>
          </w:tcPr>
          <w:p w14:paraId="0BD0EA8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w:t>
            </w:r>
          </w:p>
        </w:tc>
        <w:tc>
          <w:tcPr>
            <w:tcW w:w="823" w:type="dxa"/>
            <w:tcBorders>
              <w:top w:val="nil"/>
              <w:left w:val="single" w:sz="8" w:space="0" w:color="999999"/>
              <w:bottom w:val="single" w:sz="8" w:space="0" w:color="999999"/>
              <w:right w:val="nil"/>
            </w:tcBorders>
            <w:shd w:val="clear" w:color="000000" w:fill="EEF4FF"/>
            <w:noWrap/>
            <w:vAlign w:val="center"/>
            <w:hideMark/>
          </w:tcPr>
          <w:p w14:paraId="68C177F5"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5.9</w:t>
            </w:r>
          </w:p>
        </w:tc>
        <w:tc>
          <w:tcPr>
            <w:tcW w:w="823" w:type="dxa"/>
            <w:tcBorders>
              <w:top w:val="nil"/>
              <w:left w:val="single" w:sz="8" w:space="0" w:color="999999"/>
              <w:bottom w:val="single" w:sz="8" w:space="0" w:color="999999"/>
              <w:right w:val="nil"/>
            </w:tcBorders>
            <w:shd w:val="clear" w:color="000000" w:fill="EEF4FF"/>
            <w:noWrap/>
            <w:vAlign w:val="center"/>
            <w:hideMark/>
          </w:tcPr>
          <w:p w14:paraId="6123E012"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w:t>
            </w:r>
          </w:p>
        </w:tc>
        <w:tc>
          <w:tcPr>
            <w:tcW w:w="823" w:type="dxa"/>
            <w:tcBorders>
              <w:top w:val="nil"/>
              <w:left w:val="single" w:sz="8" w:space="0" w:color="999999"/>
              <w:bottom w:val="single" w:sz="8" w:space="0" w:color="999999"/>
              <w:right w:val="nil"/>
            </w:tcBorders>
            <w:shd w:val="clear" w:color="000000" w:fill="EEF4FF"/>
            <w:noWrap/>
            <w:vAlign w:val="center"/>
            <w:hideMark/>
          </w:tcPr>
          <w:p w14:paraId="38580C3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5.9</w:t>
            </w:r>
          </w:p>
        </w:tc>
        <w:tc>
          <w:tcPr>
            <w:tcW w:w="823" w:type="dxa"/>
            <w:tcBorders>
              <w:top w:val="nil"/>
              <w:left w:val="single" w:sz="8" w:space="0" w:color="999999"/>
              <w:bottom w:val="single" w:sz="8" w:space="0" w:color="999999"/>
              <w:right w:val="single" w:sz="8" w:space="0" w:color="AAAAAA"/>
            </w:tcBorders>
            <w:shd w:val="clear" w:color="000000" w:fill="EEF4FF"/>
            <w:noWrap/>
            <w:vAlign w:val="center"/>
            <w:hideMark/>
          </w:tcPr>
          <w:p w14:paraId="24D9BFF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w:t>
            </w:r>
          </w:p>
        </w:tc>
      </w:tr>
      <w:tr w:rsidR="0096627A" w:rsidRPr="0094284E" w14:paraId="12E82779" w14:textId="77777777" w:rsidTr="0096627A">
        <w:trPr>
          <w:trHeight w:val="298"/>
        </w:trPr>
        <w:tc>
          <w:tcPr>
            <w:tcW w:w="823" w:type="dxa"/>
            <w:tcBorders>
              <w:top w:val="nil"/>
              <w:left w:val="single" w:sz="8" w:space="0" w:color="AAAAAA"/>
              <w:bottom w:val="single" w:sz="8" w:space="0" w:color="999999"/>
              <w:right w:val="nil"/>
            </w:tcBorders>
            <w:shd w:val="clear" w:color="000000" w:fill="EEEEEE"/>
            <w:noWrap/>
            <w:vAlign w:val="center"/>
            <w:hideMark/>
          </w:tcPr>
          <w:p w14:paraId="7A34C7AB"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1980</w:t>
            </w:r>
          </w:p>
        </w:tc>
        <w:tc>
          <w:tcPr>
            <w:tcW w:w="823" w:type="dxa"/>
            <w:tcBorders>
              <w:top w:val="nil"/>
              <w:left w:val="single" w:sz="8" w:space="0" w:color="999999"/>
              <w:bottom w:val="single" w:sz="8" w:space="0" w:color="999999"/>
              <w:right w:val="nil"/>
            </w:tcBorders>
            <w:shd w:val="clear" w:color="000000" w:fill="FFFFFF"/>
            <w:noWrap/>
            <w:vAlign w:val="center"/>
            <w:hideMark/>
          </w:tcPr>
          <w:p w14:paraId="55DCDCB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6.3</w:t>
            </w:r>
          </w:p>
        </w:tc>
        <w:tc>
          <w:tcPr>
            <w:tcW w:w="823" w:type="dxa"/>
            <w:tcBorders>
              <w:top w:val="nil"/>
              <w:left w:val="single" w:sz="8" w:space="0" w:color="999999"/>
              <w:bottom w:val="single" w:sz="8" w:space="0" w:color="999999"/>
              <w:right w:val="nil"/>
            </w:tcBorders>
            <w:shd w:val="clear" w:color="000000" w:fill="FFFFFF"/>
            <w:noWrap/>
            <w:vAlign w:val="center"/>
            <w:hideMark/>
          </w:tcPr>
          <w:p w14:paraId="150C1A0C"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6.3</w:t>
            </w:r>
          </w:p>
        </w:tc>
        <w:tc>
          <w:tcPr>
            <w:tcW w:w="823" w:type="dxa"/>
            <w:tcBorders>
              <w:top w:val="nil"/>
              <w:left w:val="single" w:sz="8" w:space="0" w:color="999999"/>
              <w:bottom w:val="single" w:sz="8" w:space="0" w:color="999999"/>
              <w:right w:val="nil"/>
            </w:tcBorders>
            <w:shd w:val="clear" w:color="000000" w:fill="FFFFFF"/>
            <w:noWrap/>
            <w:vAlign w:val="center"/>
            <w:hideMark/>
          </w:tcPr>
          <w:p w14:paraId="0C4FEF5E"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6.3</w:t>
            </w:r>
          </w:p>
        </w:tc>
        <w:tc>
          <w:tcPr>
            <w:tcW w:w="823" w:type="dxa"/>
            <w:tcBorders>
              <w:top w:val="nil"/>
              <w:left w:val="single" w:sz="8" w:space="0" w:color="999999"/>
              <w:bottom w:val="single" w:sz="8" w:space="0" w:color="999999"/>
              <w:right w:val="nil"/>
            </w:tcBorders>
            <w:shd w:val="clear" w:color="000000" w:fill="FFFFFF"/>
            <w:noWrap/>
            <w:vAlign w:val="center"/>
            <w:hideMark/>
          </w:tcPr>
          <w:p w14:paraId="719E94AE"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6.9</w:t>
            </w:r>
          </w:p>
        </w:tc>
        <w:tc>
          <w:tcPr>
            <w:tcW w:w="823" w:type="dxa"/>
            <w:tcBorders>
              <w:top w:val="nil"/>
              <w:left w:val="single" w:sz="8" w:space="0" w:color="999999"/>
              <w:bottom w:val="single" w:sz="8" w:space="0" w:color="999999"/>
              <w:right w:val="nil"/>
            </w:tcBorders>
            <w:shd w:val="clear" w:color="000000" w:fill="FFFFFF"/>
            <w:noWrap/>
            <w:vAlign w:val="center"/>
            <w:hideMark/>
          </w:tcPr>
          <w:p w14:paraId="6BBAC58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nil"/>
            </w:tcBorders>
            <w:shd w:val="clear" w:color="000000" w:fill="FFFFFF"/>
            <w:noWrap/>
            <w:vAlign w:val="center"/>
            <w:hideMark/>
          </w:tcPr>
          <w:p w14:paraId="7737CE1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7.6</w:t>
            </w:r>
          </w:p>
        </w:tc>
        <w:tc>
          <w:tcPr>
            <w:tcW w:w="823" w:type="dxa"/>
            <w:tcBorders>
              <w:top w:val="nil"/>
              <w:left w:val="single" w:sz="8" w:space="0" w:color="999999"/>
              <w:bottom w:val="single" w:sz="8" w:space="0" w:color="999999"/>
              <w:right w:val="nil"/>
            </w:tcBorders>
            <w:shd w:val="clear" w:color="000000" w:fill="FFFFFF"/>
            <w:noWrap/>
            <w:vAlign w:val="center"/>
            <w:hideMark/>
          </w:tcPr>
          <w:p w14:paraId="32EA154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7.8</w:t>
            </w:r>
          </w:p>
        </w:tc>
        <w:tc>
          <w:tcPr>
            <w:tcW w:w="823" w:type="dxa"/>
            <w:tcBorders>
              <w:top w:val="nil"/>
              <w:left w:val="single" w:sz="8" w:space="0" w:color="999999"/>
              <w:bottom w:val="single" w:sz="8" w:space="0" w:color="999999"/>
              <w:right w:val="nil"/>
            </w:tcBorders>
            <w:shd w:val="clear" w:color="000000" w:fill="FFFFFF"/>
            <w:noWrap/>
            <w:vAlign w:val="center"/>
            <w:hideMark/>
          </w:tcPr>
          <w:p w14:paraId="5940402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7.7</w:t>
            </w:r>
          </w:p>
        </w:tc>
        <w:tc>
          <w:tcPr>
            <w:tcW w:w="823" w:type="dxa"/>
            <w:tcBorders>
              <w:top w:val="nil"/>
              <w:left w:val="single" w:sz="8" w:space="0" w:color="999999"/>
              <w:bottom w:val="single" w:sz="8" w:space="0" w:color="999999"/>
              <w:right w:val="nil"/>
            </w:tcBorders>
            <w:shd w:val="clear" w:color="000000" w:fill="FFFFFF"/>
            <w:noWrap/>
            <w:vAlign w:val="center"/>
            <w:hideMark/>
          </w:tcPr>
          <w:p w14:paraId="10EA0AD0"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nil"/>
            </w:tcBorders>
            <w:shd w:val="clear" w:color="000000" w:fill="FFFFFF"/>
            <w:noWrap/>
            <w:vAlign w:val="center"/>
            <w:hideMark/>
          </w:tcPr>
          <w:p w14:paraId="7DAD7D9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nil"/>
            </w:tcBorders>
            <w:shd w:val="clear" w:color="000000" w:fill="FFFFFF"/>
            <w:noWrap/>
            <w:vAlign w:val="center"/>
            <w:hideMark/>
          </w:tcPr>
          <w:p w14:paraId="03B7F442"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single" w:sz="8" w:space="0" w:color="AAAAAA"/>
            </w:tcBorders>
            <w:shd w:val="clear" w:color="000000" w:fill="FFFFFF"/>
            <w:noWrap/>
            <w:vAlign w:val="center"/>
            <w:hideMark/>
          </w:tcPr>
          <w:p w14:paraId="432238C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r>
      <w:tr w:rsidR="0096627A" w:rsidRPr="0094284E" w14:paraId="6C361959" w14:textId="77777777" w:rsidTr="0096627A">
        <w:trPr>
          <w:trHeight w:val="298"/>
        </w:trPr>
        <w:tc>
          <w:tcPr>
            <w:tcW w:w="823" w:type="dxa"/>
            <w:tcBorders>
              <w:top w:val="nil"/>
              <w:left w:val="single" w:sz="8" w:space="0" w:color="AAAAAA"/>
              <w:bottom w:val="single" w:sz="8" w:space="0" w:color="999999"/>
              <w:right w:val="nil"/>
            </w:tcBorders>
            <w:shd w:val="clear" w:color="000000" w:fill="DBEAFF"/>
            <w:noWrap/>
            <w:vAlign w:val="center"/>
            <w:hideMark/>
          </w:tcPr>
          <w:p w14:paraId="6F3EFAE3"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1981</w:t>
            </w:r>
          </w:p>
        </w:tc>
        <w:tc>
          <w:tcPr>
            <w:tcW w:w="823" w:type="dxa"/>
            <w:tcBorders>
              <w:top w:val="nil"/>
              <w:left w:val="single" w:sz="8" w:space="0" w:color="999999"/>
              <w:bottom w:val="single" w:sz="8" w:space="0" w:color="999999"/>
              <w:right w:val="nil"/>
            </w:tcBorders>
            <w:shd w:val="clear" w:color="000000" w:fill="EEF4FF"/>
            <w:noWrap/>
            <w:vAlign w:val="center"/>
            <w:hideMark/>
          </w:tcPr>
          <w:p w14:paraId="5E2BBD9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nil"/>
            </w:tcBorders>
            <w:shd w:val="clear" w:color="000000" w:fill="EEF4FF"/>
            <w:noWrap/>
            <w:vAlign w:val="center"/>
            <w:hideMark/>
          </w:tcPr>
          <w:p w14:paraId="4F143B1E"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7.4</w:t>
            </w:r>
          </w:p>
        </w:tc>
        <w:tc>
          <w:tcPr>
            <w:tcW w:w="823" w:type="dxa"/>
            <w:tcBorders>
              <w:top w:val="nil"/>
              <w:left w:val="single" w:sz="8" w:space="0" w:color="999999"/>
              <w:bottom w:val="single" w:sz="8" w:space="0" w:color="999999"/>
              <w:right w:val="nil"/>
            </w:tcBorders>
            <w:shd w:val="clear" w:color="000000" w:fill="EEF4FF"/>
            <w:noWrap/>
            <w:vAlign w:val="center"/>
            <w:hideMark/>
          </w:tcPr>
          <w:p w14:paraId="562CC6C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7.4</w:t>
            </w:r>
          </w:p>
        </w:tc>
        <w:tc>
          <w:tcPr>
            <w:tcW w:w="823" w:type="dxa"/>
            <w:tcBorders>
              <w:top w:val="nil"/>
              <w:left w:val="single" w:sz="8" w:space="0" w:color="999999"/>
              <w:bottom w:val="single" w:sz="8" w:space="0" w:color="999999"/>
              <w:right w:val="nil"/>
            </w:tcBorders>
            <w:shd w:val="clear" w:color="000000" w:fill="EEF4FF"/>
            <w:noWrap/>
            <w:vAlign w:val="center"/>
            <w:hideMark/>
          </w:tcPr>
          <w:p w14:paraId="0ED2110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EEF4FF"/>
            <w:noWrap/>
            <w:vAlign w:val="center"/>
            <w:hideMark/>
          </w:tcPr>
          <w:p w14:paraId="2BE388B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nil"/>
            </w:tcBorders>
            <w:shd w:val="clear" w:color="000000" w:fill="EEF4FF"/>
            <w:noWrap/>
            <w:vAlign w:val="center"/>
            <w:hideMark/>
          </w:tcPr>
          <w:p w14:paraId="52FFB7A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nil"/>
            </w:tcBorders>
            <w:shd w:val="clear" w:color="000000" w:fill="EEF4FF"/>
            <w:noWrap/>
            <w:vAlign w:val="center"/>
            <w:hideMark/>
          </w:tcPr>
          <w:p w14:paraId="37357B3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EEF4FF"/>
            <w:noWrap/>
            <w:vAlign w:val="center"/>
            <w:hideMark/>
          </w:tcPr>
          <w:p w14:paraId="19C44532"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7.4</w:t>
            </w:r>
          </w:p>
        </w:tc>
        <w:tc>
          <w:tcPr>
            <w:tcW w:w="823" w:type="dxa"/>
            <w:tcBorders>
              <w:top w:val="nil"/>
              <w:left w:val="single" w:sz="8" w:space="0" w:color="999999"/>
              <w:bottom w:val="single" w:sz="8" w:space="0" w:color="999999"/>
              <w:right w:val="nil"/>
            </w:tcBorders>
            <w:shd w:val="clear" w:color="000000" w:fill="EEF4FF"/>
            <w:noWrap/>
            <w:vAlign w:val="center"/>
            <w:hideMark/>
          </w:tcPr>
          <w:p w14:paraId="199F57B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7.6</w:t>
            </w:r>
          </w:p>
        </w:tc>
        <w:tc>
          <w:tcPr>
            <w:tcW w:w="823" w:type="dxa"/>
            <w:tcBorders>
              <w:top w:val="nil"/>
              <w:left w:val="single" w:sz="8" w:space="0" w:color="999999"/>
              <w:bottom w:val="single" w:sz="8" w:space="0" w:color="999999"/>
              <w:right w:val="nil"/>
            </w:tcBorders>
            <w:shd w:val="clear" w:color="000000" w:fill="EEF4FF"/>
            <w:noWrap/>
            <w:vAlign w:val="center"/>
            <w:hideMark/>
          </w:tcPr>
          <w:p w14:paraId="10F41AE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7.9</w:t>
            </w:r>
          </w:p>
        </w:tc>
        <w:tc>
          <w:tcPr>
            <w:tcW w:w="823" w:type="dxa"/>
            <w:tcBorders>
              <w:top w:val="nil"/>
              <w:left w:val="single" w:sz="8" w:space="0" w:color="999999"/>
              <w:bottom w:val="single" w:sz="8" w:space="0" w:color="999999"/>
              <w:right w:val="nil"/>
            </w:tcBorders>
            <w:shd w:val="clear" w:color="000000" w:fill="EEF4FF"/>
            <w:noWrap/>
            <w:vAlign w:val="center"/>
            <w:hideMark/>
          </w:tcPr>
          <w:p w14:paraId="7FB92EE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8.3</w:t>
            </w:r>
          </w:p>
        </w:tc>
        <w:tc>
          <w:tcPr>
            <w:tcW w:w="823" w:type="dxa"/>
            <w:tcBorders>
              <w:top w:val="nil"/>
              <w:left w:val="single" w:sz="8" w:space="0" w:color="999999"/>
              <w:bottom w:val="single" w:sz="8" w:space="0" w:color="999999"/>
              <w:right w:val="single" w:sz="8" w:space="0" w:color="AAAAAA"/>
            </w:tcBorders>
            <w:shd w:val="clear" w:color="000000" w:fill="EEF4FF"/>
            <w:noWrap/>
            <w:vAlign w:val="center"/>
            <w:hideMark/>
          </w:tcPr>
          <w:p w14:paraId="7E49B1C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8.5</w:t>
            </w:r>
          </w:p>
        </w:tc>
      </w:tr>
      <w:tr w:rsidR="0096627A" w:rsidRPr="0094284E" w14:paraId="111CA97D" w14:textId="77777777" w:rsidTr="0096627A">
        <w:trPr>
          <w:trHeight w:val="298"/>
        </w:trPr>
        <w:tc>
          <w:tcPr>
            <w:tcW w:w="823" w:type="dxa"/>
            <w:tcBorders>
              <w:top w:val="nil"/>
              <w:left w:val="single" w:sz="8" w:space="0" w:color="AAAAAA"/>
              <w:bottom w:val="single" w:sz="8" w:space="0" w:color="999999"/>
              <w:right w:val="nil"/>
            </w:tcBorders>
            <w:shd w:val="clear" w:color="000000" w:fill="EEEEEE"/>
            <w:noWrap/>
            <w:vAlign w:val="center"/>
            <w:hideMark/>
          </w:tcPr>
          <w:p w14:paraId="7277677C"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1982</w:t>
            </w:r>
          </w:p>
        </w:tc>
        <w:tc>
          <w:tcPr>
            <w:tcW w:w="823" w:type="dxa"/>
            <w:tcBorders>
              <w:top w:val="nil"/>
              <w:left w:val="single" w:sz="8" w:space="0" w:color="999999"/>
              <w:bottom w:val="single" w:sz="8" w:space="0" w:color="999999"/>
              <w:right w:val="nil"/>
            </w:tcBorders>
            <w:shd w:val="clear" w:color="000000" w:fill="FFFFFF"/>
            <w:noWrap/>
            <w:vAlign w:val="center"/>
            <w:hideMark/>
          </w:tcPr>
          <w:p w14:paraId="69C9FF7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8.6</w:t>
            </w:r>
          </w:p>
        </w:tc>
        <w:tc>
          <w:tcPr>
            <w:tcW w:w="823" w:type="dxa"/>
            <w:tcBorders>
              <w:top w:val="nil"/>
              <w:left w:val="single" w:sz="8" w:space="0" w:color="999999"/>
              <w:bottom w:val="single" w:sz="8" w:space="0" w:color="999999"/>
              <w:right w:val="nil"/>
            </w:tcBorders>
            <w:shd w:val="clear" w:color="000000" w:fill="FFFFFF"/>
            <w:noWrap/>
            <w:vAlign w:val="center"/>
            <w:hideMark/>
          </w:tcPr>
          <w:p w14:paraId="055BAA4B"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8.9</w:t>
            </w:r>
          </w:p>
        </w:tc>
        <w:tc>
          <w:tcPr>
            <w:tcW w:w="823" w:type="dxa"/>
            <w:tcBorders>
              <w:top w:val="nil"/>
              <w:left w:val="single" w:sz="8" w:space="0" w:color="999999"/>
              <w:bottom w:val="single" w:sz="8" w:space="0" w:color="999999"/>
              <w:right w:val="nil"/>
            </w:tcBorders>
            <w:shd w:val="clear" w:color="000000" w:fill="FFFFFF"/>
            <w:noWrap/>
            <w:vAlign w:val="center"/>
            <w:hideMark/>
          </w:tcPr>
          <w:p w14:paraId="28A0BC1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w:t>
            </w:r>
          </w:p>
        </w:tc>
        <w:tc>
          <w:tcPr>
            <w:tcW w:w="823" w:type="dxa"/>
            <w:tcBorders>
              <w:top w:val="nil"/>
              <w:left w:val="single" w:sz="8" w:space="0" w:color="999999"/>
              <w:bottom w:val="single" w:sz="8" w:space="0" w:color="999999"/>
              <w:right w:val="nil"/>
            </w:tcBorders>
            <w:shd w:val="clear" w:color="000000" w:fill="FFFFFF"/>
            <w:noWrap/>
            <w:vAlign w:val="center"/>
            <w:hideMark/>
          </w:tcPr>
          <w:p w14:paraId="395C84B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9.3</w:t>
            </w:r>
          </w:p>
        </w:tc>
        <w:tc>
          <w:tcPr>
            <w:tcW w:w="823" w:type="dxa"/>
            <w:tcBorders>
              <w:top w:val="nil"/>
              <w:left w:val="single" w:sz="8" w:space="0" w:color="999999"/>
              <w:bottom w:val="single" w:sz="8" w:space="0" w:color="999999"/>
              <w:right w:val="nil"/>
            </w:tcBorders>
            <w:shd w:val="clear" w:color="000000" w:fill="FFFFFF"/>
            <w:noWrap/>
            <w:vAlign w:val="center"/>
            <w:hideMark/>
          </w:tcPr>
          <w:p w14:paraId="2D5C297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9.4</w:t>
            </w:r>
          </w:p>
        </w:tc>
        <w:tc>
          <w:tcPr>
            <w:tcW w:w="823" w:type="dxa"/>
            <w:tcBorders>
              <w:top w:val="nil"/>
              <w:left w:val="single" w:sz="8" w:space="0" w:color="999999"/>
              <w:bottom w:val="single" w:sz="8" w:space="0" w:color="999999"/>
              <w:right w:val="nil"/>
            </w:tcBorders>
            <w:shd w:val="clear" w:color="000000" w:fill="FFFFFF"/>
            <w:noWrap/>
            <w:vAlign w:val="center"/>
            <w:hideMark/>
          </w:tcPr>
          <w:p w14:paraId="43AF6A8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9.6</w:t>
            </w:r>
          </w:p>
        </w:tc>
        <w:tc>
          <w:tcPr>
            <w:tcW w:w="823" w:type="dxa"/>
            <w:tcBorders>
              <w:top w:val="nil"/>
              <w:left w:val="single" w:sz="8" w:space="0" w:color="999999"/>
              <w:bottom w:val="single" w:sz="8" w:space="0" w:color="999999"/>
              <w:right w:val="nil"/>
            </w:tcBorders>
            <w:shd w:val="clear" w:color="000000" w:fill="FFFFFF"/>
            <w:noWrap/>
            <w:vAlign w:val="center"/>
            <w:hideMark/>
          </w:tcPr>
          <w:p w14:paraId="3B97CFDC"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9.8</w:t>
            </w:r>
          </w:p>
        </w:tc>
        <w:tc>
          <w:tcPr>
            <w:tcW w:w="823" w:type="dxa"/>
            <w:tcBorders>
              <w:top w:val="nil"/>
              <w:left w:val="single" w:sz="8" w:space="0" w:color="999999"/>
              <w:bottom w:val="single" w:sz="8" w:space="0" w:color="999999"/>
              <w:right w:val="nil"/>
            </w:tcBorders>
            <w:shd w:val="clear" w:color="000000" w:fill="FFFFFF"/>
            <w:noWrap/>
            <w:vAlign w:val="center"/>
            <w:hideMark/>
          </w:tcPr>
          <w:p w14:paraId="4A0DF19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9.8</w:t>
            </w:r>
          </w:p>
        </w:tc>
        <w:tc>
          <w:tcPr>
            <w:tcW w:w="823" w:type="dxa"/>
            <w:tcBorders>
              <w:top w:val="nil"/>
              <w:left w:val="single" w:sz="8" w:space="0" w:color="999999"/>
              <w:bottom w:val="single" w:sz="8" w:space="0" w:color="999999"/>
              <w:right w:val="nil"/>
            </w:tcBorders>
            <w:shd w:val="clear" w:color="000000" w:fill="FFFFFF"/>
            <w:noWrap/>
            <w:vAlign w:val="center"/>
            <w:hideMark/>
          </w:tcPr>
          <w:p w14:paraId="13F99F9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10.1</w:t>
            </w:r>
          </w:p>
        </w:tc>
        <w:tc>
          <w:tcPr>
            <w:tcW w:w="823" w:type="dxa"/>
            <w:tcBorders>
              <w:top w:val="nil"/>
              <w:left w:val="single" w:sz="8" w:space="0" w:color="999999"/>
              <w:bottom w:val="single" w:sz="8" w:space="0" w:color="999999"/>
              <w:right w:val="nil"/>
            </w:tcBorders>
            <w:shd w:val="clear" w:color="000000" w:fill="FFFFFF"/>
            <w:noWrap/>
            <w:vAlign w:val="center"/>
            <w:hideMark/>
          </w:tcPr>
          <w:p w14:paraId="6A6D5CF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10.4</w:t>
            </w:r>
          </w:p>
        </w:tc>
        <w:tc>
          <w:tcPr>
            <w:tcW w:w="823" w:type="dxa"/>
            <w:tcBorders>
              <w:top w:val="nil"/>
              <w:left w:val="single" w:sz="8" w:space="0" w:color="999999"/>
              <w:bottom w:val="single" w:sz="8" w:space="0" w:color="999999"/>
              <w:right w:val="nil"/>
            </w:tcBorders>
            <w:shd w:val="clear" w:color="000000" w:fill="FFFFFF"/>
            <w:noWrap/>
            <w:vAlign w:val="center"/>
            <w:hideMark/>
          </w:tcPr>
          <w:p w14:paraId="0094778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10.8</w:t>
            </w:r>
          </w:p>
        </w:tc>
        <w:tc>
          <w:tcPr>
            <w:tcW w:w="823" w:type="dxa"/>
            <w:tcBorders>
              <w:top w:val="nil"/>
              <w:left w:val="single" w:sz="8" w:space="0" w:color="999999"/>
              <w:bottom w:val="single" w:sz="8" w:space="0" w:color="999999"/>
              <w:right w:val="single" w:sz="8" w:space="0" w:color="AAAAAA"/>
            </w:tcBorders>
            <w:shd w:val="clear" w:color="000000" w:fill="FFFFFF"/>
            <w:noWrap/>
            <w:vAlign w:val="center"/>
            <w:hideMark/>
          </w:tcPr>
          <w:p w14:paraId="5AB9486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10.8</w:t>
            </w:r>
          </w:p>
        </w:tc>
      </w:tr>
      <w:tr w:rsidR="0096627A" w:rsidRPr="0094284E" w14:paraId="4B78DF5D" w14:textId="77777777" w:rsidTr="0096627A">
        <w:trPr>
          <w:trHeight w:val="298"/>
        </w:trPr>
        <w:tc>
          <w:tcPr>
            <w:tcW w:w="823" w:type="dxa"/>
            <w:tcBorders>
              <w:top w:val="nil"/>
              <w:left w:val="single" w:sz="8" w:space="0" w:color="AAAAAA"/>
              <w:bottom w:val="single" w:sz="8" w:space="0" w:color="999999"/>
              <w:right w:val="nil"/>
            </w:tcBorders>
            <w:shd w:val="clear" w:color="000000" w:fill="DBEAFF"/>
            <w:noWrap/>
            <w:vAlign w:val="center"/>
            <w:hideMark/>
          </w:tcPr>
          <w:p w14:paraId="139ED337"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1983</w:t>
            </w:r>
          </w:p>
        </w:tc>
        <w:tc>
          <w:tcPr>
            <w:tcW w:w="823" w:type="dxa"/>
            <w:tcBorders>
              <w:top w:val="nil"/>
              <w:left w:val="single" w:sz="8" w:space="0" w:color="999999"/>
              <w:bottom w:val="single" w:sz="8" w:space="0" w:color="999999"/>
              <w:right w:val="nil"/>
            </w:tcBorders>
            <w:shd w:val="clear" w:color="000000" w:fill="EEF4FF"/>
            <w:noWrap/>
            <w:vAlign w:val="center"/>
            <w:hideMark/>
          </w:tcPr>
          <w:p w14:paraId="4F199E4D"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10.4</w:t>
            </w:r>
          </w:p>
        </w:tc>
        <w:tc>
          <w:tcPr>
            <w:tcW w:w="823" w:type="dxa"/>
            <w:tcBorders>
              <w:top w:val="nil"/>
              <w:left w:val="single" w:sz="8" w:space="0" w:color="999999"/>
              <w:bottom w:val="single" w:sz="8" w:space="0" w:color="999999"/>
              <w:right w:val="nil"/>
            </w:tcBorders>
            <w:shd w:val="clear" w:color="000000" w:fill="EEF4FF"/>
            <w:noWrap/>
            <w:vAlign w:val="center"/>
            <w:hideMark/>
          </w:tcPr>
          <w:p w14:paraId="24DAC81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10.4</w:t>
            </w:r>
          </w:p>
        </w:tc>
        <w:tc>
          <w:tcPr>
            <w:tcW w:w="823" w:type="dxa"/>
            <w:tcBorders>
              <w:top w:val="nil"/>
              <w:left w:val="single" w:sz="8" w:space="0" w:color="999999"/>
              <w:bottom w:val="single" w:sz="8" w:space="0" w:color="999999"/>
              <w:right w:val="nil"/>
            </w:tcBorders>
            <w:shd w:val="clear" w:color="000000" w:fill="EEF4FF"/>
            <w:noWrap/>
            <w:vAlign w:val="center"/>
            <w:hideMark/>
          </w:tcPr>
          <w:p w14:paraId="783AE535"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10.3</w:t>
            </w:r>
          </w:p>
        </w:tc>
        <w:tc>
          <w:tcPr>
            <w:tcW w:w="823" w:type="dxa"/>
            <w:tcBorders>
              <w:top w:val="nil"/>
              <w:left w:val="single" w:sz="8" w:space="0" w:color="999999"/>
              <w:bottom w:val="single" w:sz="8" w:space="0" w:color="999999"/>
              <w:right w:val="nil"/>
            </w:tcBorders>
            <w:shd w:val="clear" w:color="000000" w:fill="EEF4FF"/>
            <w:noWrap/>
            <w:vAlign w:val="center"/>
            <w:hideMark/>
          </w:tcPr>
          <w:p w14:paraId="06780DB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10.2</w:t>
            </w:r>
          </w:p>
        </w:tc>
        <w:tc>
          <w:tcPr>
            <w:tcW w:w="823" w:type="dxa"/>
            <w:tcBorders>
              <w:top w:val="nil"/>
              <w:left w:val="single" w:sz="8" w:space="0" w:color="999999"/>
              <w:bottom w:val="single" w:sz="8" w:space="0" w:color="999999"/>
              <w:right w:val="nil"/>
            </w:tcBorders>
            <w:shd w:val="clear" w:color="000000" w:fill="EEF4FF"/>
            <w:noWrap/>
            <w:vAlign w:val="center"/>
            <w:hideMark/>
          </w:tcPr>
          <w:p w14:paraId="46B2782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10.1</w:t>
            </w:r>
          </w:p>
        </w:tc>
        <w:tc>
          <w:tcPr>
            <w:tcW w:w="823" w:type="dxa"/>
            <w:tcBorders>
              <w:top w:val="nil"/>
              <w:left w:val="single" w:sz="8" w:space="0" w:color="999999"/>
              <w:bottom w:val="single" w:sz="8" w:space="0" w:color="999999"/>
              <w:right w:val="nil"/>
            </w:tcBorders>
            <w:shd w:val="clear" w:color="000000" w:fill="EEF4FF"/>
            <w:noWrap/>
            <w:vAlign w:val="center"/>
            <w:hideMark/>
          </w:tcPr>
          <w:p w14:paraId="47B827C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10.1</w:t>
            </w:r>
          </w:p>
        </w:tc>
        <w:tc>
          <w:tcPr>
            <w:tcW w:w="823" w:type="dxa"/>
            <w:tcBorders>
              <w:top w:val="nil"/>
              <w:left w:val="single" w:sz="8" w:space="0" w:color="999999"/>
              <w:bottom w:val="single" w:sz="8" w:space="0" w:color="999999"/>
              <w:right w:val="nil"/>
            </w:tcBorders>
            <w:shd w:val="clear" w:color="000000" w:fill="EEF4FF"/>
            <w:noWrap/>
            <w:vAlign w:val="center"/>
            <w:hideMark/>
          </w:tcPr>
          <w:p w14:paraId="7EDA5B7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9.4</w:t>
            </w:r>
          </w:p>
        </w:tc>
        <w:tc>
          <w:tcPr>
            <w:tcW w:w="823" w:type="dxa"/>
            <w:tcBorders>
              <w:top w:val="nil"/>
              <w:left w:val="single" w:sz="8" w:space="0" w:color="999999"/>
              <w:bottom w:val="single" w:sz="8" w:space="0" w:color="999999"/>
              <w:right w:val="nil"/>
            </w:tcBorders>
            <w:shd w:val="clear" w:color="000000" w:fill="EEF4FF"/>
            <w:noWrap/>
            <w:vAlign w:val="center"/>
            <w:hideMark/>
          </w:tcPr>
          <w:p w14:paraId="19F51A6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9.5</w:t>
            </w:r>
          </w:p>
        </w:tc>
        <w:tc>
          <w:tcPr>
            <w:tcW w:w="823" w:type="dxa"/>
            <w:tcBorders>
              <w:top w:val="nil"/>
              <w:left w:val="single" w:sz="8" w:space="0" w:color="999999"/>
              <w:bottom w:val="single" w:sz="8" w:space="0" w:color="999999"/>
              <w:right w:val="nil"/>
            </w:tcBorders>
            <w:shd w:val="clear" w:color="000000" w:fill="EEF4FF"/>
            <w:noWrap/>
            <w:vAlign w:val="center"/>
            <w:hideMark/>
          </w:tcPr>
          <w:p w14:paraId="6B0310F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9.2</w:t>
            </w:r>
          </w:p>
        </w:tc>
        <w:tc>
          <w:tcPr>
            <w:tcW w:w="823" w:type="dxa"/>
            <w:tcBorders>
              <w:top w:val="nil"/>
              <w:left w:val="single" w:sz="8" w:space="0" w:color="999999"/>
              <w:bottom w:val="single" w:sz="8" w:space="0" w:color="999999"/>
              <w:right w:val="nil"/>
            </w:tcBorders>
            <w:shd w:val="clear" w:color="000000" w:fill="EEF4FF"/>
            <w:noWrap/>
            <w:vAlign w:val="center"/>
            <w:hideMark/>
          </w:tcPr>
          <w:p w14:paraId="6FAF10B2"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8.8</w:t>
            </w:r>
          </w:p>
        </w:tc>
        <w:tc>
          <w:tcPr>
            <w:tcW w:w="823" w:type="dxa"/>
            <w:tcBorders>
              <w:top w:val="nil"/>
              <w:left w:val="single" w:sz="8" w:space="0" w:color="999999"/>
              <w:bottom w:val="single" w:sz="8" w:space="0" w:color="999999"/>
              <w:right w:val="nil"/>
            </w:tcBorders>
            <w:shd w:val="clear" w:color="000000" w:fill="EEF4FF"/>
            <w:noWrap/>
            <w:vAlign w:val="center"/>
            <w:hideMark/>
          </w:tcPr>
          <w:p w14:paraId="2A2080C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8.5</w:t>
            </w:r>
          </w:p>
        </w:tc>
        <w:tc>
          <w:tcPr>
            <w:tcW w:w="823" w:type="dxa"/>
            <w:tcBorders>
              <w:top w:val="nil"/>
              <w:left w:val="single" w:sz="8" w:space="0" w:color="999999"/>
              <w:bottom w:val="single" w:sz="8" w:space="0" w:color="999999"/>
              <w:right w:val="single" w:sz="8" w:space="0" w:color="AAAAAA"/>
            </w:tcBorders>
            <w:shd w:val="clear" w:color="000000" w:fill="EEF4FF"/>
            <w:noWrap/>
            <w:vAlign w:val="center"/>
            <w:hideMark/>
          </w:tcPr>
          <w:p w14:paraId="3BF89BAC"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8.3</w:t>
            </w:r>
          </w:p>
        </w:tc>
      </w:tr>
      <w:tr w:rsidR="0096627A" w:rsidRPr="0094284E" w14:paraId="460CFCA7" w14:textId="77777777" w:rsidTr="0096627A">
        <w:trPr>
          <w:trHeight w:val="298"/>
        </w:trPr>
        <w:tc>
          <w:tcPr>
            <w:tcW w:w="823" w:type="dxa"/>
            <w:tcBorders>
              <w:top w:val="nil"/>
              <w:left w:val="single" w:sz="8" w:space="0" w:color="AAAAAA"/>
              <w:bottom w:val="single" w:sz="8" w:space="0" w:color="999999"/>
              <w:right w:val="nil"/>
            </w:tcBorders>
            <w:shd w:val="clear" w:color="000000" w:fill="EEEEEE"/>
            <w:noWrap/>
            <w:vAlign w:val="center"/>
            <w:hideMark/>
          </w:tcPr>
          <w:p w14:paraId="771DD05E"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1984</w:t>
            </w:r>
          </w:p>
        </w:tc>
        <w:tc>
          <w:tcPr>
            <w:tcW w:w="823" w:type="dxa"/>
            <w:tcBorders>
              <w:top w:val="nil"/>
              <w:left w:val="single" w:sz="8" w:space="0" w:color="999999"/>
              <w:bottom w:val="single" w:sz="8" w:space="0" w:color="999999"/>
              <w:right w:val="nil"/>
            </w:tcBorders>
            <w:shd w:val="clear" w:color="000000" w:fill="FFFFFF"/>
            <w:noWrap/>
            <w:vAlign w:val="center"/>
            <w:hideMark/>
          </w:tcPr>
          <w:p w14:paraId="4DCFA15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8</w:t>
            </w:r>
          </w:p>
        </w:tc>
        <w:tc>
          <w:tcPr>
            <w:tcW w:w="823" w:type="dxa"/>
            <w:tcBorders>
              <w:top w:val="nil"/>
              <w:left w:val="single" w:sz="8" w:space="0" w:color="999999"/>
              <w:bottom w:val="single" w:sz="8" w:space="0" w:color="999999"/>
              <w:right w:val="nil"/>
            </w:tcBorders>
            <w:shd w:val="clear" w:color="000000" w:fill="FFFFFF"/>
            <w:noWrap/>
            <w:vAlign w:val="center"/>
            <w:hideMark/>
          </w:tcPr>
          <w:p w14:paraId="316D050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7.8</w:t>
            </w:r>
          </w:p>
        </w:tc>
        <w:tc>
          <w:tcPr>
            <w:tcW w:w="823" w:type="dxa"/>
            <w:tcBorders>
              <w:top w:val="nil"/>
              <w:left w:val="single" w:sz="8" w:space="0" w:color="999999"/>
              <w:bottom w:val="single" w:sz="8" w:space="0" w:color="999999"/>
              <w:right w:val="nil"/>
            </w:tcBorders>
            <w:shd w:val="clear" w:color="000000" w:fill="FFFFFF"/>
            <w:noWrap/>
            <w:vAlign w:val="center"/>
            <w:hideMark/>
          </w:tcPr>
          <w:p w14:paraId="3E66E4DD"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7.8</w:t>
            </w:r>
          </w:p>
        </w:tc>
        <w:tc>
          <w:tcPr>
            <w:tcW w:w="823" w:type="dxa"/>
            <w:tcBorders>
              <w:top w:val="nil"/>
              <w:left w:val="single" w:sz="8" w:space="0" w:color="999999"/>
              <w:bottom w:val="single" w:sz="8" w:space="0" w:color="999999"/>
              <w:right w:val="nil"/>
            </w:tcBorders>
            <w:shd w:val="clear" w:color="000000" w:fill="FFFFFF"/>
            <w:noWrap/>
            <w:vAlign w:val="center"/>
            <w:hideMark/>
          </w:tcPr>
          <w:p w14:paraId="0C66CDC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7.7</w:t>
            </w:r>
          </w:p>
        </w:tc>
        <w:tc>
          <w:tcPr>
            <w:tcW w:w="823" w:type="dxa"/>
            <w:tcBorders>
              <w:top w:val="nil"/>
              <w:left w:val="single" w:sz="8" w:space="0" w:color="999999"/>
              <w:bottom w:val="single" w:sz="8" w:space="0" w:color="999999"/>
              <w:right w:val="nil"/>
            </w:tcBorders>
            <w:shd w:val="clear" w:color="000000" w:fill="FFFFFF"/>
            <w:noWrap/>
            <w:vAlign w:val="center"/>
            <w:hideMark/>
          </w:tcPr>
          <w:p w14:paraId="5EF0F67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7.4</w:t>
            </w:r>
          </w:p>
        </w:tc>
        <w:tc>
          <w:tcPr>
            <w:tcW w:w="823" w:type="dxa"/>
            <w:tcBorders>
              <w:top w:val="nil"/>
              <w:left w:val="single" w:sz="8" w:space="0" w:color="999999"/>
              <w:bottom w:val="single" w:sz="8" w:space="0" w:color="999999"/>
              <w:right w:val="nil"/>
            </w:tcBorders>
            <w:shd w:val="clear" w:color="000000" w:fill="FFFFFF"/>
            <w:noWrap/>
            <w:vAlign w:val="center"/>
            <w:hideMark/>
          </w:tcPr>
          <w:p w14:paraId="5D2B8B9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FFFFFF"/>
            <w:noWrap/>
            <w:vAlign w:val="center"/>
            <w:hideMark/>
          </w:tcPr>
          <w:p w14:paraId="6A971CA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nil"/>
            </w:tcBorders>
            <w:shd w:val="clear" w:color="000000" w:fill="FFFFFF"/>
            <w:noWrap/>
            <w:vAlign w:val="center"/>
            <w:hideMark/>
          </w:tcPr>
          <w:p w14:paraId="423456F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7.5</w:t>
            </w:r>
          </w:p>
        </w:tc>
        <w:tc>
          <w:tcPr>
            <w:tcW w:w="823" w:type="dxa"/>
            <w:tcBorders>
              <w:top w:val="nil"/>
              <w:left w:val="single" w:sz="8" w:space="0" w:color="999999"/>
              <w:bottom w:val="single" w:sz="8" w:space="0" w:color="999999"/>
              <w:right w:val="nil"/>
            </w:tcBorders>
            <w:shd w:val="clear" w:color="000000" w:fill="FFFFFF"/>
            <w:noWrap/>
            <w:vAlign w:val="center"/>
            <w:hideMark/>
          </w:tcPr>
          <w:p w14:paraId="6CF82E92"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7.3</w:t>
            </w:r>
          </w:p>
        </w:tc>
        <w:tc>
          <w:tcPr>
            <w:tcW w:w="823" w:type="dxa"/>
            <w:tcBorders>
              <w:top w:val="nil"/>
              <w:left w:val="single" w:sz="8" w:space="0" w:color="999999"/>
              <w:bottom w:val="single" w:sz="8" w:space="0" w:color="999999"/>
              <w:right w:val="nil"/>
            </w:tcBorders>
            <w:shd w:val="clear" w:color="000000" w:fill="FFFFFF"/>
            <w:noWrap/>
            <w:vAlign w:val="center"/>
            <w:hideMark/>
          </w:tcPr>
          <w:p w14:paraId="081F7AC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7.4</w:t>
            </w:r>
          </w:p>
        </w:tc>
        <w:tc>
          <w:tcPr>
            <w:tcW w:w="823" w:type="dxa"/>
            <w:tcBorders>
              <w:top w:val="nil"/>
              <w:left w:val="single" w:sz="8" w:space="0" w:color="999999"/>
              <w:bottom w:val="single" w:sz="8" w:space="0" w:color="999999"/>
              <w:right w:val="nil"/>
            </w:tcBorders>
            <w:shd w:val="clear" w:color="000000" w:fill="FFFFFF"/>
            <w:noWrap/>
            <w:vAlign w:val="center"/>
            <w:hideMark/>
          </w:tcPr>
          <w:p w14:paraId="3AB5A86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single" w:sz="8" w:space="0" w:color="AAAAAA"/>
            </w:tcBorders>
            <w:shd w:val="clear" w:color="000000" w:fill="FFFFFF"/>
            <w:noWrap/>
            <w:vAlign w:val="center"/>
            <w:hideMark/>
          </w:tcPr>
          <w:p w14:paraId="660AC3F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7.3</w:t>
            </w:r>
          </w:p>
        </w:tc>
      </w:tr>
      <w:tr w:rsidR="0096627A" w:rsidRPr="0094284E" w14:paraId="05221DAA" w14:textId="77777777" w:rsidTr="0096627A">
        <w:trPr>
          <w:trHeight w:val="298"/>
        </w:trPr>
        <w:tc>
          <w:tcPr>
            <w:tcW w:w="823" w:type="dxa"/>
            <w:tcBorders>
              <w:top w:val="nil"/>
              <w:left w:val="single" w:sz="8" w:space="0" w:color="AAAAAA"/>
              <w:bottom w:val="single" w:sz="8" w:space="0" w:color="999999"/>
              <w:right w:val="nil"/>
            </w:tcBorders>
            <w:shd w:val="clear" w:color="000000" w:fill="DBEAFF"/>
            <w:noWrap/>
            <w:vAlign w:val="center"/>
            <w:hideMark/>
          </w:tcPr>
          <w:p w14:paraId="7B455A4C"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1985</w:t>
            </w:r>
          </w:p>
        </w:tc>
        <w:tc>
          <w:tcPr>
            <w:tcW w:w="823" w:type="dxa"/>
            <w:tcBorders>
              <w:top w:val="nil"/>
              <w:left w:val="single" w:sz="8" w:space="0" w:color="999999"/>
              <w:bottom w:val="single" w:sz="8" w:space="0" w:color="999999"/>
              <w:right w:val="nil"/>
            </w:tcBorders>
            <w:shd w:val="clear" w:color="000000" w:fill="EEF4FF"/>
            <w:noWrap/>
            <w:vAlign w:val="center"/>
            <w:hideMark/>
          </w:tcPr>
          <w:p w14:paraId="2EA6085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7.3</w:t>
            </w:r>
          </w:p>
        </w:tc>
        <w:tc>
          <w:tcPr>
            <w:tcW w:w="823" w:type="dxa"/>
            <w:tcBorders>
              <w:top w:val="nil"/>
              <w:left w:val="single" w:sz="8" w:space="0" w:color="999999"/>
              <w:bottom w:val="single" w:sz="8" w:space="0" w:color="999999"/>
              <w:right w:val="nil"/>
            </w:tcBorders>
            <w:shd w:val="clear" w:color="000000" w:fill="EEF4FF"/>
            <w:noWrap/>
            <w:vAlign w:val="center"/>
            <w:hideMark/>
          </w:tcPr>
          <w:p w14:paraId="329A359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EEF4FF"/>
            <w:noWrap/>
            <w:vAlign w:val="center"/>
            <w:hideMark/>
          </w:tcPr>
          <w:p w14:paraId="6106A8BC"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EEF4FF"/>
            <w:noWrap/>
            <w:vAlign w:val="center"/>
            <w:hideMark/>
          </w:tcPr>
          <w:p w14:paraId="57842E0E"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7.3</w:t>
            </w:r>
          </w:p>
        </w:tc>
        <w:tc>
          <w:tcPr>
            <w:tcW w:w="823" w:type="dxa"/>
            <w:tcBorders>
              <w:top w:val="nil"/>
              <w:left w:val="single" w:sz="8" w:space="0" w:color="999999"/>
              <w:bottom w:val="single" w:sz="8" w:space="0" w:color="999999"/>
              <w:right w:val="nil"/>
            </w:tcBorders>
            <w:shd w:val="clear" w:color="000000" w:fill="EEF4FF"/>
            <w:noWrap/>
            <w:vAlign w:val="center"/>
            <w:hideMark/>
          </w:tcPr>
          <w:p w14:paraId="04E7AF4C"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EEF4FF"/>
            <w:noWrap/>
            <w:vAlign w:val="center"/>
            <w:hideMark/>
          </w:tcPr>
          <w:p w14:paraId="473CB2C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7.4</w:t>
            </w:r>
          </w:p>
        </w:tc>
        <w:tc>
          <w:tcPr>
            <w:tcW w:w="823" w:type="dxa"/>
            <w:tcBorders>
              <w:top w:val="nil"/>
              <w:left w:val="single" w:sz="8" w:space="0" w:color="999999"/>
              <w:bottom w:val="single" w:sz="8" w:space="0" w:color="999999"/>
              <w:right w:val="nil"/>
            </w:tcBorders>
            <w:shd w:val="clear" w:color="000000" w:fill="EEF4FF"/>
            <w:noWrap/>
            <w:vAlign w:val="center"/>
            <w:hideMark/>
          </w:tcPr>
          <w:p w14:paraId="7EA350A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7.4</w:t>
            </w:r>
          </w:p>
        </w:tc>
        <w:tc>
          <w:tcPr>
            <w:tcW w:w="823" w:type="dxa"/>
            <w:tcBorders>
              <w:top w:val="nil"/>
              <w:left w:val="single" w:sz="8" w:space="0" w:color="999999"/>
              <w:bottom w:val="single" w:sz="8" w:space="0" w:color="999999"/>
              <w:right w:val="nil"/>
            </w:tcBorders>
            <w:shd w:val="clear" w:color="000000" w:fill="EEF4FF"/>
            <w:noWrap/>
            <w:vAlign w:val="center"/>
            <w:hideMark/>
          </w:tcPr>
          <w:p w14:paraId="5A5A517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7.1</w:t>
            </w:r>
          </w:p>
        </w:tc>
        <w:tc>
          <w:tcPr>
            <w:tcW w:w="823" w:type="dxa"/>
            <w:tcBorders>
              <w:top w:val="nil"/>
              <w:left w:val="single" w:sz="8" w:space="0" w:color="999999"/>
              <w:bottom w:val="single" w:sz="8" w:space="0" w:color="999999"/>
              <w:right w:val="nil"/>
            </w:tcBorders>
            <w:shd w:val="clear" w:color="000000" w:fill="EEF4FF"/>
            <w:noWrap/>
            <w:vAlign w:val="center"/>
            <w:hideMark/>
          </w:tcPr>
          <w:p w14:paraId="55F415A0"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7.1</w:t>
            </w:r>
          </w:p>
        </w:tc>
        <w:tc>
          <w:tcPr>
            <w:tcW w:w="823" w:type="dxa"/>
            <w:tcBorders>
              <w:top w:val="nil"/>
              <w:left w:val="single" w:sz="8" w:space="0" w:color="999999"/>
              <w:bottom w:val="single" w:sz="8" w:space="0" w:color="999999"/>
              <w:right w:val="nil"/>
            </w:tcBorders>
            <w:shd w:val="clear" w:color="000000" w:fill="EEF4FF"/>
            <w:noWrap/>
            <w:vAlign w:val="center"/>
            <w:hideMark/>
          </w:tcPr>
          <w:p w14:paraId="0FEE7B5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7.1</w:t>
            </w:r>
          </w:p>
        </w:tc>
        <w:tc>
          <w:tcPr>
            <w:tcW w:w="823" w:type="dxa"/>
            <w:tcBorders>
              <w:top w:val="nil"/>
              <w:left w:val="single" w:sz="8" w:space="0" w:color="999999"/>
              <w:bottom w:val="single" w:sz="8" w:space="0" w:color="999999"/>
              <w:right w:val="nil"/>
            </w:tcBorders>
            <w:shd w:val="clear" w:color="000000" w:fill="EEF4FF"/>
            <w:noWrap/>
            <w:vAlign w:val="center"/>
            <w:hideMark/>
          </w:tcPr>
          <w:p w14:paraId="4AFE4E6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w:t>
            </w:r>
          </w:p>
        </w:tc>
        <w:tc>
          <w:tcPr>
            <w:tcW w:w="823" w:type="dxa"/>
            <w:tcBorders>
              <w:top w:val="nil"/>
              <w:left w:val="single" w:sz="8" w:space="0" w:color="999999"/>
              <w:bottom w:val="single" w:sz="8" w:space="0" w:color="999999"/>
              <w:right w:val="single" w:sz="8" w:space="0" w:color="AAAAAA"/>
            </w:tcBorders>
            <w:shd w:val="clear" w:color="000000" w:fill="EEF4FF"/>
            <w:noWrap/>
            <w:vAlign w:val="center"/>
            <w:hideMark/>
          </w:tcPr>
          <w:p w14:paraId="1912E68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w:t>
            </w:r>
          </w:p>
        </w:tc>
      </w:tr>
      <w:tr w:rsidR="0096627A" w:rsidRPr="0094284E" w14:paraId="61617D62" w14:textId="77777777" w:rsidTr="0096627A">
        <w:trPr>
          <w:trHeight w:val="298"/>
        </w:trPr>
        <w:tc>
          <w:tcPr>
            <w:tcW w:w="823" w:type="dxa"/>
            <w:tcBorders>
              <w:top w:val="nil"/>
              <w:left w:val="single" w:sz="8" w:space="0" w:color="AAAAAA"/>
              <w:bottom w:val="single" w:sz="8" w:space="0" w:color="999999"/>
              <w:right w:val="nil"/>
            </w:tcBorders>
            <w:shd w:val="clear" w:color="000000" w:fill="EEEEEE"/>
            <w:noWrap/>
            <w:vAlign w:val="center"/>
            <w:hideMark/>
          </w:tcPr>
          <w:p w14:paraId="08D8AFB8"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1986</w:t>
            </w:r>
          </w:p>
        </w:tc>
        <w:tc>
          <w:tcPr>
            <w:tcW w:w="823" w:type="dxa"/>
            <w:tcBorders>
              <w:top w:val="nil"/>
              <w:left w:val="single" w:sz="8" w:space="0" w:color="999999"/>
              <w:bottom w:val="single" w:sz="8" w:space="0" w:color="999999"/>
              <w:right w:val="nil"/>
            </w:tcBorders>
            <w:shd w:val="clear" w:color="000000" w:fill="FFFFFF"/>
            <w:noWrap/>
            <w:vAlign w:val="center"/>
            <w:hideMark/>
          </w:tcPr>
          <w:p w14:paraId="7BD9D8B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6.7</w:t>
            </w:r>
          </w:p>
        </w:tc>
        <w:tc>
          <w:tcPr>
            <w:tcW w:w="823" w:type="dxa"/>
            <w:tcBorders>
              <w:top w:val="nil"/>
              <w:left w:val="single" w:sz="8" w:space="0" w:color="999999"/>
              <w:bottom w:val="single" w:sz="8" w:space="0" w:color="999999"/>
              <w:right w:val="nil"/>
            </w:tcBorders>
            <w:shd w:val="clear" w:color="000000" w:fill="FFFFFF"/>
            <w:noWrap/>
            <w:vAlign w:val="center"/>
            <w:hideMark/>
          </w:tcPr>
          <w:p w14:paraId="6F5BF17E"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FFFFFF"/>
            <w:noWrap/>
            <w:vAlign w:val="center"/>
            <w:hideMark/>
          </w:tcPr>
          <w:p w14:paraId="354C694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FFFFFF"/>
            <w:noWrap/>
            <w:vAlign w:val="center"/>
            <w:hideMark/>
          </w:tcPr>
          <w:p w14:paraId="4F6FC865"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7.1</w:t>
            </w:r>
          </w:p>
        </w:tc>
        <w:tc>
          <w:tcPr>
            <w:tcW w:w="823" w:type="dxa"/>
            <w:tcBorders>
              <w:top w:val="nil"/>
              <w:left w:val="single" w:sz="8" w:space="0" w:color="999999"/>
              <w:bottom w:val="single" w:sz="8" w:space="0" w:color="999999"/>
              <w:right w:val="nil"/>
            </w:tcBorders>
            <w:shd w:val="clear" w:color="000000" w:fill="FFFFFF"/>
            <w:noWrap/>
            <w:vAlign w:val="center"/>
            <w:hideMark/>
          </w:tcPr>
          <w:p w14:paraId="0E67B15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FFFFFF"/>
            <w:noWrap/>
            <w:vAlign w:val="center"/>
            <w:hideMark/>
          </w:tcPr>
          <w:p w14:paraId="3B0B50F7"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7.2</w:t>
            </w:r>
          </w:p>
        </w:tc>
        <w:tc>
          <w:tcPr>
            <w:tcW w:w="823" w:type="dxa"/>
            <w:tcBorders>
              <w:top w:val="nil"/>
              <w:left w:val="single" w:sz="8" w:space="0" w:color="999999"/>
              <w:bottom w:val="single" w:sz="8" w:space="0" w:color="999999"/>
              <w:right w:val="nil"/>
            </w:tcBorders>
            <w:shd w:val="clear" w:color="000000" w:fill="FFFFFF"/>
            <w:noWrap/>
            <w:vAlign w:val="center"/>
            <w:hideMark/>
          </w:tcPr>
          <w:p w14:paraId="3C2DDEF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w:t>
            </w:r>
          </w:p>
        </w:tc>
        <w:tc>
          <w:tcPr>
            <w:tcW w:w="823" w:type="dxa"/>
            <w:tcBorders>
              <w:top w:val="nil"/>
              <w:left w:val="single" w:sz="8" w:space="0" w:color="999999"/>
              <w:bottom w:val="single" w:sz="8" w:space="0" w:color="999999"/>
              <w:right w:val="nil"/>
            </w:tcBorders>
            <w:shd w:val="clear" w:color="000000" w:fill="FFFFFF"/>
            <w:noWrap/>
            <w:vAlign w:val="center"/>
            <w:hideMark/>
          </w:tcPr>
          <w:p w14:paraId="46CF44EE"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6.9</w:t>
            </w:r>
          </w:p>
        </w:tc>
        <w:tc>
          <w:tcPr>
            <w:tcW w:w="823" w:type="dxa"/>
            <w:tcBorders>
              <w:top w:val="nil"/>
              <w:left w:val="single" w:sz="8" w:space="0" w:color="999999"/>
              <w:bottom w:val="single" w:sz="8" w:space="0" w:color="999999"/>
              <w:right w:val="nil"/>
            </w:tcBorders>
            <w:shd w:val="clear" w:color="000000" w:fill="FFFFFF"/>
            <w:noWrap/>
            <w:vAlign w:val="center"/>
            <w:hideMark/>
          </w:tcPr>
          <w:p w14:paraId="189435D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w:t>
            </w:r>
          </w:p>
        </w:tc>
        <w:tc>
          <w:tcPr>
            <w:tcW w:w="823" w:type="dxa"/>
            <w:tcBorders>
              <w:top w:val="nil"/>
              <w:left w:val="single" w:sz="8" w:space="0" w:color="999999"/>
              <w:bottom w:val="single" w:sz="8" w:space="0" w:color="999999"/>
              <w:right w:val="nil"/>
            </w:tcBorders>
            <w:shd w:val="clear" w:color="000000" w:fill="FFFFFF"/>
            <w:noWrap/>
            <w:vAlign w:val="center"/>
            <w:hideMark/>
          </w:tcPr>
          <w:p w14:paraId="08E1D7E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7</w:t>
            </w:r>
          </w:p>
        </w:tc>
        <w:tc>
          <w:tcPr>
            <w:tcW w:w="823" w:type="dxa"/>
            <w:tcBorders>
              <w:top w:val="nil"/>
              <w:left w:val="single" w:sz="8" w:space="0" w:color="999999"/>
              <w:bottom w:val="single" w:sz="8" w:space="0" w:color="999999"/>
              <w:right w:val="nil"/>
            </w:tcBorders>
            <w:shd w:val="clear" w:color="000000" w:fill="FFFFFF"/>
            <w:noWrap/>
            <w:vAlign w:val="center"/>
            <w:hideMark/>
          </w:tcPr>
          <w:p w14:paraId="5B24F3F0"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6.9</w:t>
            </w:r>
          </w:p>
        </w:tc>
        <w:tc>
          <w:tcPr>
            <w:tcW w:w="823" w:type="dxa"/>
            <w:tcBorders>
              <w:top w:val="nil"/>
              <w:left w:val="single" w:sz="8" w:space="0" w:color="999999"/>
              <w:bottom w:val="single" w:sz="8" w:space="0" w:color="999999"/>
              <w:right w:val="single" w:sz="8" w:space="0" w:color="AAAAAA"/>
            </w:tcBorders>
            <w:shd w:val="clear" w:color="000000" w:fill="FFFFFF"/>
            <w:noWrap/>
            <w:vAlign w:val="center"/>
            <w:hideMark/>
          </w:tcPr>
          <w:p w14:paraId="33AF266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6.6</w:t>
            </w:r>
          </w:p>
        </w:tc>
      </w:tr>
      <w:tr w:rsidR="0096627A" w:rsidRPr="0094284E" w14:paraId="61F1CD2C" w14:textId="77777777" w:rsidTr="0096627A">
        <w:trPr>
          <w:trHeight w:val="298"/>
        </w:trPr>
        <w:tc>
          <w:tcPr>
            <w:tcW w:w="823" w:type="dxa"/>
            <w:tcBorders>
              <w:top w:val="nil"/>
              <w:left w:val="single" w:sz="8" w:space="0" w:color="AAAAAA"/>
              <w:bottom w:val="single" w:sz="8" w:space="0" w:color="999999"/>
              <w:right w:val="nil"/>
            </w:tcBorders>
            <w:shd w:val="clear" w:color="000000" w:fill="DBEAFF"/>
            <w:noWrap/>
            <w:vAlign w:val="center"/>
            <w:hideMark/>
          </w:tcPr>
          <w:p w14:paraId="74140060"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1987</w:t>
            </w:r>
          </w:p>
        </w:tc>
        <w:tc>
          <w:tcPr>
            <w:tcW w:w="823" w:type="dxa"/>
            <w:tcBorders>
              <w:top w:val="nil"/>
              <w:left w:val="single" w:sz="8" w:space="0" w:color="999999"/>
              <w:bottom w:val="single" w:sz="8" w:space="0" w:color="999999"/>
              <w:right w:val="nil"/>
            </w:tcBorders>
            <w:shd w:val="clear" w:color="000000" w:fill="EEF4FF"/>
            <w:noWrap/>
            <w:vAlign w:val="center"/>
            <w:hideMark/>
          </w:tcPr>
          <w:p w14:paraId="3E5F52AB"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6.6</w:t>
            </w:r>
          </w:p>
        </w:tc>
        <w:tc>
          <w:tcPr>
            <w:tcW w:w="823" w:type="dxa"/>
            <w:tcBorders>
              <w:top w:val="nil"/>
              <w:left w:val="single" w:sz="8" w:space="0" w:color="999999"/>
              <w:bottom w:val="single" w:sz="8" w:space="0" w:color="999999"/>
              <w:right w:val="nil"/>
            </w:tcBorders>
            <w:shd w:val="clear" w:color="000000" w:fill="EEF4FF"/>
            <w:noWrap/>
            <w:vAlign w:val="center"/>
            <w:hideMark/>
          </w:tcPr>
          <w:p w14:paraId="69F34442"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6.6</w:t>
            </w:r>
          </w:p>
        </w:tc>
        <w:tc>
          <w:tcPr>
            <w:tcW w:w="823" w:type="dxa"/>
            <w:tcBorders>
              <w:top w:val="nil"/>
              <w:left w:val="single" w:sz="8" w:space="0" w:color="999999"/>
              <w:bottom w:val="single" w:sz="8" w:space="0" w:color="999999"/>
              <w:right w:val="nil"/>
            </w:tcBorders>
            <w:shd w:val="clear" w:color="000000" w:fill="EEF4FF"/>
            <w:noWrap/>
            <w:vAlign w:val="center"/>
            <w:hideMark/>
          </w:tcPr>
          <w:p w14:paraId="348E8586"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6.6</w:t>
            </w:r>
          </w:p>
        </w:tc>
        <w:tc>
          <w:tcPr>
            <w:tcW w:w="823" w:type="dxa"/>
            <w:tcBorders>
              <w:top w:val="nil"/>
              <w:left w:val="single" w:sz="8" w:space="0" w:color="999999"/>
              <w:bottom w:val="single" w:sz="8" w:space="0" w:color="999999"/>
              <w:right w:val="nil"/>
            </w:tcBorders>
            <w:shd w:val="clear" w:color="000000" w:fill="EEF4FF"/>
            <w:noWrap/>
            <w:vAlign w:val="center"/>
            <w:hideMark/>
          </w:tcPr>
          <w:p w14:paraId="5AA52E95"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6.3</w:t>
            </w:r>
          </w:p>
        </w:tc>
        <w:tc>
          <w:tcPr>
            <w:tcW w:w="823" w:type="dxa"/>
            <w:tcBorders>
              <w:top w:val="nil"/>
              <w:left w:val="single" w:sz="8" w:space="0" w:color="999999"/>
              <w:bottom w:val="single" w:sz="8" w:space="0" w:color="999999"/>
              <w:right w:val="nil"/>
            </w:tcBorders>
            <w:shd w:val="clear" w:color="000000" w:fill="EEF4FF"/>
            <w:noWrap/>
            <w:vAlign w:val="center"/>
            <w:hideMark/>
          </w:tcPr>
          <w:p w14:paraId="0DF9003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6.3</w:t>
            </w:r>
          </w:p>
        </w:tc>
        <w:tc>
          <w:tcPr>
            <w:tcW w:w="823" w:type="dxa"/>
            <w:tcBorders>
              <w:top w:val="nil"/>
              <w:left w:val="single" w:sz="8" w:space="0" w:color="999999"/>
              <w:bottom w:val="single" w:sz="8" w:space="0" w:color="999999"/>
              <w:right w:val="nil"/>
            </w:tcBorders>
            <w:shd w:val="clear" w:color="000000" w:fill="EEF4FF"/>
            <w:noWrap/>
            <w:vAlign w:val="center"/>
            <w:hideMark/>
          </w:tcPr>
          <w:p w14:paraId="248A220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6.2</w:t>
            </w:r>
          </w:p>
        </w:tc>
        <w:tc>
          <w:tcPr>
            <w:tcW w:w="823" w:type="dxa"/>
            <w:tcBorders>
              <w:top w:val="nil"/>
              <w:left w:val="single" w:sz="8" w:space="0" w:color="999999"/>
              <w:bottom w:val="single" w:sz="8" w:space="0" w:color="999999"/>
              <w:right w:val="nil"/>
            </w:tcBorders>
            <w:shd w:val="clear" w:color="000000" w:fill="EEF4FF"/>
            <w:noWrap/>
            <w:vAlign w:val="center"/>
            <w:hideMark/>
          </w:tcPr>
          <w:p w14:paraId="6247935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6.1</w:t>
            </w:r>
          </w:p>
        </w:tc>
        <w:tc>
          <w:tcPr>
            <w:tcW w:w="823" w:type="dxa"/>
            <w:tcBorders>
              <w:top w:val="nil"/>
              <w:left w:val="single" w:sz="8" w:space="0" w:color="999999"/>
              <w:bottom w:val="single" w:sz="8" w:space="0" w:color="999999"/>
              <w:right w:val="nil"/>
            </w:tcBorders>
            <w:shd w:val="clear" w:color="000000" w:fill="EEF4FF"/>
            <w:noWrap/>
            <w:vAlign w:val="center"/>
            <w:hideMark/>
          </w:tcPr>
          <w:p w14:paraId="6EED8BE2"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w:t>
            </w:r>
          </w:p>
        </w:tc>
        <w:tc>
          <w:tcPr>
            <w:tcW w:w="823" w:type="dxa"/>
            <w:tcBorders>
              <w:top w:val="nil"/>
              <w:left w:val="single" w:sz="8" w:space="0" w:color="999999"/>
              <w:bottom w:val="single" w:sz="8" w:space="0" w:color="999999"/>
              <w:right w:val="nil"/>
            </w:tcBorders>
            <w:shd w:val="clear" w:color="000000" w:fill="EEF4FF"/>
            <w:noWrap/>
            <w:vAlign w:val="center"/>
            <w:hideMark/>
          </w:tcPr>
          <w:p w14:paraId="2A1C5E48"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5.9</w:t>
            </w:r>
          </w:p>
        </w:tc>
        <w:tc>
          <w:tcPr>
            <w:tcW w:w="823" w:type="dxa"/>
            <w:tcBorders>
              <w:top w:val="nil"/>
              <w:left w:val="single" w:sz="8" w:space="0" w:color="999999"/>
              <w:bottom w:val="single" w:sz="8" w:space="0" w:color="999999"/>
              <w:right w:val="nil"/>
            </w:tcBorders>
            <w:shd w:val="clear" w:color="000000" w:fill="EEF4FF"/>
            <w:noWrap/>
            <w:vAlign w:val="center"/>
            <w:hideMark/>
          </w:tcPr>
          <w:p w14:paraId="1D59A954"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6</w:t>
            </w:r>
          </w:p>
        </w:tc>
        <w:tc>
          <w:tcPr>
            <w:tcW w:w="823" w:type="dxa"/>
            <w:tcBorders>
              <w:top w:val="nil"/>
              <w:left w:val="single" w:sz="8" w:space="0" w:color="999999"/>
              <w:bottom w:val="single" w:sz="8" w:space="0" w:color="999999"/>
              <w:right w:val="nil"/>
            </w:tcBorders>
            <w:shd w:val="clear" w:color="000000" w:fill="EEF4FF"/>
            <w:noWrap/>
            <w:vAlign w:val="center"/>
            <w:hideMark/>
          </w:tcPr>
          <w:p w14:paraId="13C1C5B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5.8</w:t>
            </w:r>
          </w:p>
        </w:tc>
        <w:tc>
          <w:tcPr>
            <w:tcW w:w="823" w:type="dxa"/>
            <w:tcBorders>
              <w:top w:val="nil"/>
              <w:left w:val="single" w:sz="8" w:space="0" w:color="999999"/>
              <w:bottom w:val="single" w:sz="8" w:space="0" w:color="999999"/>
              <w:right w:val="single" w:sz="8" w:space="0" w:color="AAAAAA"/>
            </w:tcBorders>
            <w:shd w:val="clear" w:color="000000" w:fill="EEF4FF"/>
            <w:noWrap/>
            <w:vAlign w:val="center"/>
            <w:hideMark/>
          </w:tcPr>
          <w:p w14:paraId="0BCA10C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5.7</w:t>
            </w:r>
          </w:p>
        </w:tc>
      </w:tr>
      <w:tr w:rsidR="0096627A" w:rsidRPr="0094284E" w14:paraId="5AAFC9BA" w14:textId="77777777" w:rsidTr="0096627A">
        <w:trPr>
          <w:trHeight w:val="298"/>
        </w:trPr>
        <w:tc>
          <w:tcPr>
            <w:tcW w:w="823" w:type="dxa"/>
            <w:tcBorders>
              <w:top w:val="nil"/>
              <w:left w:val="single" w:sz="8" w:space="0" w:color="AAAAAA"/>
              <w:bottom w:val="single" w:sz="8" w:space="0" w:color="999999"/>
              <w:right w:val="nil"/>
            </w:tcBorders>
            <w:shd w:val="clear" w:color="000000" w:fill="EEEEEE"/>
            <w:noWrap/>
            <w:vAlign w:val="center"/>
            <w:hideMark/>
          </w:tcPr>
          <w:p w14:paraId="14590401"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1988</w:t>
            </w:r>
          </w:p>
        </w:tc>
        <w:tc>
          <w:tcPr>
            <w:tcW w:w="823" w:type="dxa"/>
            <w:tcBorders>
              <w:top w:val="nil"/>
              <w:left w:val="single" w:sz="8" w:space="0" w:color="999999"/>
              <w:bottom w:val="single" w:sz="8" w:space="0" w:color="999999"/>
              <w:right w:val="nil"/>
            </w:tcBorders>
            <w:shd w:val="clear" w:color="000000" w:fill="FFFFFF"/>
            <w:noWrap/>
            <w:vAlign w:val="center"/>
            <w:hideMark/>
          </w:tcPr>
          <w:p w14:paraId="35FB46D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5.7</w:t>
            </w:r>
          </w:p>
        </w:tc>
        <w:tc>
          <w:tcPr>
            <w:tcW w:w="823" w:type="dxa"/>
            <w:tcBorders>
              <w:top w:val="nil"/>
              <w:left w:val="single" w:sz="8" w:space="0" w:color="999999"/>
              <w:bottom w:val="single" w:sz="8" w:space="0" w:color="999999"/>
              <w:right w:val="nil"/>
            </w:tcBorders>
            <w:shd w:val="clear" w:color="000000" w:fill="FFFFFF"/>
            <w:noWrap/>
            <w:vAlign w:val="center"/>
            <w:hideMark/>
          </w:tcPr>
          <w:p w14:paraId="03DAAEC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5.7</w:t>
            </w:r>
          </w:p>
        </w:tc>
        <w:tc>
          <w:tcPr>
            <w:tcW w:w="823" w:type="dxa"/>
            <w:tcBorders>
              <w:top w:val="nil"/>
              <w:left w:val="single" w:sz="8" w:space="0" w:color="999999"/>
              <w:bottom w:val="single" w:sz="8" w:space="0" w:color="999999"/>
              <w:right w:val="nil"/>
            </w:tcBorders>
            <w:shd w:val="clear" w:color="000000" w:fill="FFFFFF"/>
            <w:noWrap/>
            <w:vAlign w:val="center"/>
            <w:hideMark/>
          </w:tcPr>
          <w:p w14:paraId="7770EDD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5.7</w:t>
            </w:r>
          </w:p>
        </w:tc>
        <w:tc>
          <w:tcPr>
            <w:tcW w:w="823" w:type="dxa"/>
            <w:tcBorders>
              <w:top w:val="nil"/>
              <w:left w:val="single" w:sz="8" w:space="0" w:color="999999"/>
              <w:bottom w:val="single" w:sz="8" w:space="0" w:color="999999"/>
              <w:right w:val="nil"/>
            </w:tcBorders>
            <w:shd w:val="clear" w:color="000000" w:fill="FFFFFF"/>
            <w:noWrap/>
            <w:vAlign w:val="center"/>
            <w:hideMark/>
          </w:tcPr>
          <w:p w14:paraId="426195F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5.4</w:t>
            </w:r>
          </w:p>
        </w:tc>
        <w:tc>
          <w:tcPr>
            <w:tcW w:w="823" w:type="dxa"/>
            <w:tcBorders>
              <w:top w:val="nil"/>
              <w:left w:val="single" w:sz="8" w:space="0" w:color="999999"/>
              <w:bottom w:val="single" w:sz="8" w:space="0" w:color="999999"/>
              <w:right w:val="nil"/>
            </w:tcBorders>
            <w:shd w:val="clear" w:color="000000" w:fill="FFFFFF"/>
            <w:noWrap/>
            <w:vAlign w:val="center"/>
            <w:hideMark/>
          </w:tcPr>
          <w:p w14:paraId="34C21EFC"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5.6</w:t>
            </w:r>
          </w:p>
        </w:tc>
        <w:tc>
          <w:tcPr>
            <w:tcW w:w="823" w:type="dxa"/>
            <w:tcBorders>
              <w:top w:val="nil"/>
              <w:left w:val="single" w:sz="8" w:space="0" w:color="999999"/>
              <w:bottom w:val="single" w:sz="8" w:space="0" w:color="999999"/>
              <w:right w:val="nil"/>
            </w:tcBorders>
            <w:shd w:val="clear" w:color="000000" w:fill="FFFFFF"/>
            <w:noWrap/>
            <w:vAlign w:val="center"/>
            <w:hideMark/>
          </w:tcPr>
          <w:p w14:paraId="162B7A9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5.4</w:t>
            </w:r>
          </w:p>
        </w:tc>
        <w:tc>
          <w:tcPr>
            <w:tcW w:w="823" w:type="dxa"/>
            <w:tcBorders>
              <w:top w:val="nil"/>
              <w:left w:val="single" w:sz="8" w:space="0" w:color="999999"/>
              <w:bottom w:val="single" w:sz="8" w:space="0" w:color="999999"/>
              <w:right w:val="nil"/>
            </w:tcBorders>
            <w:shd w:val="clear" w:color="000000" w:fill="FFFFFF"/>
            <w:noWrap/>
            <w:vAlign w:val="center"/>
            <w:hideMark/>
          </w:tcPr>
          <w:p w14:paraId="1D0BEDC5"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5.4</w:t>
            </w:r>
          </w:p>
        </w:tc>
        <w:tc>
          <w:tcPr>
            <w:tcW w:w="823" w:type="dxa"/>
            <w:tcBorders>
              <w:top w:val="nil"/>
              <w:left w:val="single" w:sz="8" w:space="0" w:color="999999"/>
              <w:bottom w:val="single" w:sz="8" w:space="0" w:color="999999"/>
              <w:right w:val="nil"/>
            </w:tcBorders>
            <w:shd w:val="clear" w:color="000000" w:fill="FFFFFF"/>
            <w:noWrap/>
            <w:vAlign w:val="center"/>
            <w:hideMark/>
          </w:tcPr>
          <w:p w14:paraId="6DAD6765"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5.6</w:t>
            </w:r>
          </w:p>
        </w:tc>
        <w:tc>
          <w:tcPr>
            <w:tcW w:w="823" w:type="dxa"/>
            <w:tcBorders>
              <w:top w:val="nil"/>
              <w:left w:val="single" w:sz="8" w:space="0" w:color="999999"/>
              <w:bottom w:val="single" w:sz="8" w:space="0" w:color="999999"/>
              <w:right w:val="nil"/>
            </w:tcBorders>
            <w:shd w:val="clear" w:color="000000" w:fill="FFFFFF"/>
            <w:noWrap/>
            <w:vAlign w:val="center"/>
            <w:hideMark/>
          </w:tcPr>
          <w:p w14:paraId="30647CD0"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5.4</w:t>
            </w:r>
          </w:p>
        </w:tc>
        <w:tc>
          <w:tcPr>
            <w:tcW w:w="823" w:type="dxa"/>
            <w:tcBorders>
              <w:top w:val="nil"/>
              <w:left w:val="single" w:sz="8" w:space="0" w:color="999999"/>
              <w:bottom w:val="single" w:sz="8" w:space="0" w:color="999999"/>
              <w:right w:val="nil"/>
            </w:tcBorders>
            <w:shd w:val="clear" w:color="000000" w:fill="FFFFFF"/>
            <w:noWrap/>
            <w:vAlign w:val="center"/>
            <w:hideMark/>
          </w:tcPr>
          <w:p w14:paraId="1A14F96D"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5.4</w:t>
            </w:r>
          </w:p>
        </w:tc>
        <w:tc>
          <w:tcPr>
            <w:tcW w:w="823" w:type="dxa"/>
            <w:tcBorders>
              <w:top w:val="nil"/>
              <w:left w:val="single" w:sz="8" w:space="0" w:color="999999"/>
              <w:bottom w:val="single" w:sz="8" w:space="0" w:color="999999"/>
              <w:right w:val="nil"/>
            </w:tcBorders>
            <w:shd w:val="clear" w:color="000000" w:fill="FFFFFF"/>
            <w:noWrap/>
            <w:vAlign w:val="center"/>
            <w:hideMark/>
          </w:tcPr>
          <w:p w14:paraId="31B1977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5.3</w:t>
            </w:r>
          </w:p>
        </w:tc>
        <w:tc>
          <w:tcPr>
            <w:tcW w:w="823" w:type="dxa"/>
            <w:tcBorders>
              <w:top w:val="nil"/>
              <w:left w:val="single" w:sz="8" w:space="0" w:color="999999"/>
              <w:bottom w:val="single" w:sz="8" w:space="0" w:color="999999"/>
              <w:right w:val="single" w:sz="8" w:space="0" w:color="AAAAAA"/>
            </w:tcBorders>
            <w:shd w:val="clear" w:color="000000" w:fill="FFFFFF"/>
            <w:noWrap/>
            <w:vAlign w:val="center"/>
            <w:hideMark/>
          </w:tcPr>
          <w:p w14:paraId="050CE4BD"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5.3</w:t>
            </w:r>
          </w:p>
        </w:tc>
      </w:tr>
      <w:tr w:rsidR="0096627A" w:rsidRPr="0094284E" w14:paraId="0D23F680" w14:textId="77777777" w:rsidTr="0096627A">
        <w:trPr>
          <w:trHeight w:val="298"/>
        </w:trPr>
        <w:tc>
          <w:tcPr>
            <w:tcW w:w="823" w:type="dxa"/>
            <w:tcBorders>
              <w:top w:val="nil"/>
              <w:left w:val="single" w:sz="8" w:space="0" w:color="AAAAAA"/>
              <w:bottom w:val="single" w:sz="8" w:space="0" w:color="AAAAAA"/>
              <w:right w:val="nil"/>
            </w:tcBorders>
            <w:shd w:val="clear" w:color="000000" w:fill="DBEAFF"/>
            <w:noWrap/>
            <w:vAlign w:val="center"/>
            <w:hideMark/>
          </w:tcPr>
          <w:p w14:paraId="24DABEB6" w14:textId="77777777" w:rsidR="0096627A" w:rsidRPr="0094284E" w:rsidRDefault="0096627A" w:rsidP="0096627A">
            <w:pPr>
              <w:spacing w:after="0" w:line="293" w:lineRule="atLeast"/>
              <w:rPr>
                <w:rFonts w:ascii="Arial" w:eastAsia="Times New Roman" w:hAnsi="Arial" w:cs="Arial"/>
                <w:b/>
                <w:bCs/>
                <w:color w:val="000000"/>
                <w:sz w:val="20"/>
                <w:szCs w:val="20"/>
              </w:rPr>
            </w:pPr>
            <w:r w:rsidRPr="0094284E">
              <w:rPr>
                <w:rFonts w:ascii="Arial" w:eastAsia="Times New Roman" w:hAnsi="Arial" w:cs="Arial"/>
                <w:b/>
                <w:bCs/>
                <w:color w:val="000000"/>
                <w:sz w:val="20"/>
                <w:szCs w:val="20"/>
              </w:rPr>
              <w:t>1989</w:t>
            </w:r>
          </w:p>
        </w:tc>
        <w:tc>
          <w:tcPr>
            <w:tcW w:w="823" w:type="dxa"/>
            <w:tcBorders>
              <w:top w:val="nil"/>
              <w:left w:val="single" w:sz="8" w:space="0" w:color="999999"/>
              <w:bottom w:val="single" w:sz="8" w:space="0" w:color="AAAAAA"/>
              <w:right w:val="nil"/>
            </w:tcBorders>
            <w:shd w:val="clear" w:color="000000" w:fill="EEF4FF"/>
            <w:noWrap/>
            <w:vAlign w:val="center"/>
            <w:hideMark/>
          </w:tcPr>
          <w:p w14:paraId="76D3134C"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5.4</w:t>
            </w:r>
          </w:p>
        </w:tc>
        <w:tc>
          <w:tcPr>
            <w:tcW w:w="823" w:type="dxa"/>
            <w:tcBorders>
              <w:top w:val="nil"/>
              <w:left w:val="single" w:sz="8" w:space="0" w:color="999999"/>
              <w:bottom w:val="single" w:sz="8" w:space="0" w:color="AAAAAA"/>
              <w:right w:val="nil"/>
            </w:tcBorders>
            <w:shd w:val="clear" w:color="000000" w:fill="EEF4FF"/>
            <w:noWrap/>
            <w:vAlign w:val="center"/>
            <w:hideMark/>
          </w:tcPr>
          <w:p w14:paraId="1A9839E1"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5.2</w:t>
            </w:r>
          </w:p>
        </w:tc>
        <w:tc>
          <w:tcPr>
            <w:tcW w:w="823" w:type="dxa"/>
            <w:tcBorders>
              <w:top w:val="nil"/>
              <w:left w:val="single" w:sz="8" w:space="0" w:color="999999"/>
              <w:bottom w:val="single" w:sz="8" w:space="0" w:color="AAAAAA"/>
              <w:right w:val="nil"/>
            </w:tcBorders>
            <w:shd w:val="clear" w:color="000000" w:fill="EEF4FF"/>
            <w:noWrap/>
            <w:vAlign w:val="center"/>
            <w:hideMark/>
          </w:tcPr>
          <w:p w14:paraId="5CF13C89"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w:t>
            </w:r>
          </w:p>
        </w:tc>
        <w:tc>
          <w:tcPr>
            <w:tcW w:w="823" w:type="dxa"/>
            <w:tcBorders>
              <w:top w:val="nil"/>
              <w:left w:val="single" w:sz="8" w:space="0" w:color="999999"/>
              <w:bottom w:val="single" w:sz="8" w:space="0" w:color="AAAAAA"/>
              <w:right w:val="nil"/>
            </w:tcBorders>
            <w:shd w:val="clear" w:color="000000" w:fill="EEF4FF"/>
            <w:noWrap/>
            <w:vAlign w:val="center"/>
            <w:hideMark/>
          </w:tcPr>
          <w:p w14:paraId="2DAC3EC5"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5.2</w:t>
            </w:r>
          </w:p>
        </w:tc>
        <w:tc>
          <w:tcPr>
            <w:tcW w:w="823" w:type="dxa"/>
            <w:tcBorders>
              <w:top w:val="nil"/>
              <w:left w:val="single" w:sz="8" w:space="0" w:color="999999"/>
              <w:bottom w:val="single" w:sz="8" w:space="0" w:color="AAAAAA"/>
              <w:right w:val="nil"/>
            </w:tcBorders>
            <w:shd w:val="clear" w:color="000000" w:fill="EEF4FF"/>
            <w:noWrap/>
            <w:vAlign w:val="center"/>
            <w:hideMark/>
          </w:tcPr>
          <w:p w14:paraId="43F0CDB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5.2</w:t>
            </w:r>
          </w:p>
        </w:tc>
        <w:tc>
          <w:tcPr>
            <w:tcW w:w="823" w:type="dxa"/>
            <w:tcBorders>
              <w:top w:val="nil"/>
              <w:left w:val="single" w:sz="8" w:space="0" w:color="999999"/>
              <w:bottom w:val="single" w:sz="8" w:space="0" w:color="AAAAAA"/>
              <w:right w:val="nil"/>
            </w:tcBorders>
            <w:shd w:val="clear" w:color="000000" w:fill="EEF4FF"/>
            <w:noWrap/>
            <w:vAlign w:val="center"/>
            <w:hideMark/>
          </w:tcPr>
          <w:p w14:paraId="08114153"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5.3</w:t>
            </w:r>
          </w:p>
        </w:tc>
        <w:tc>
          <w:tcPr>
            <w:tcW w:w="823" w:type="dxa"/>
            <w:tcBorders>
              <w:top w:val="nil"/>
              <w:left w:val="single" w:sz="8" w:space="0" w:color="999999"/>
              <w:bottom w:val="single" w:sz="8" w:space="0" w:color="AAAAAA"/>
              <w:right w:val="nil"/>
            </w:tcBorders>
            <w:shd w:val="clear" w:color="000000" w:fill="EEF4FF"/>
            <w:noWrap/>
            <w:vAlign w:val="center"/>
            <w:hideMark/>
          </w:tcPr>
          <w:p w14:paraId="1903BE15"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5.2</w:t>
            </w:r>
          </w:p>
        </w:tc>
        <w:tc>
          <w:tcPr>
            <w:tcW w:w="823" w:type="dxa"/>
            <w:tcBorders>
              <w:top w:val="nil"/>
              <w:left w:val="single" w:sz="8" w:space="0" w:color="999999"/>
              <w:bottom w:val="single" w:sz="8" w:space="0" w:color="AAAAAA"/>
              <w:right w:val="nil"/>
            </w:tcBorders>
            <w:shd w:val="clear" w:color="000000" w:fill="EEF4FF"/>
            <w:noWrap/>
            <w:vAlign w:val="center"/>
            <w:hideMark/>
          </w:tcPr>
          <w:p w14:paraId="3F9FF68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5.2</w:t>
            </w:r>
          </w:p>
        </w:tc>
        <w:tc>
          <w:tcPr>
            <w:tcW w:w="823" w:type="dxa"/>
            <w:tcBorders>
              <w:top w:val="nil"/>
              <w:left w:val="single" w:sz="8" w:space="0" w:color="999999"/>
              <w:bottom w:val="single" w:sz="8" w:space="0" w:color="AAAAAA"/>
              <w:right w:val="nil"/>
            </w:tcBorders>
            <w:shd w:val="clear" w:color="000000" w:fill="EEF4FF"/>
            <w:noWrap/>
            <w:vAlign w:val="center"/>
            <w:hideMark/>
          </w:tcPr>
          <w:p w14:paraId="76C29800"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5.3</w:t>
            </w:r>
          </w:p>
        </w:tc>
        <w:tc>
          <w:tcPr>
            <w:tcW w:w="823" w:type="dxa"/>
            <w:tcBorders>
              <w:top w:val="nil"/>
              <w:left w:val="single" w:sz="8" w:space="0" w:color="999999"/>
              <w:bottom w:val="single" w:sz="8" w:space="0" w:color="AAAAAA"/>
              <w:right w:val="nil"/>
            </w:tcBorders>
            <w:shd w:val="clear" w:color="000000" w:fill="EEF4FF"/>
            <w:noWrap/>
            <w:vAlign w:val="center"/>
            <w:hideMark/>
          </w:tcPr>
          <w:p w14:paraId="224E1FD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5.3</w:t>
            </w:r>
          </w:p>
        </w:tc>
        <w:tc>
          <w:tcPr>
            <w:tcW w:w="823" w:type="dxa"/>
            <w:tcBorders>
              <w:top w:val="nil"/>
              <w:left w:val="single" w:sz="8" w:space="0" w:color="999999"/>
              <w:bottom w:val="single" w:sz="8" w:space="0" w:color="AAAAAA"/>
              <w:right w:val="nil"/>
            </w:tcBorders>
            <w:shd w:val="clear" w:color="000000" w:fill="EEF4FF"/>
            <w:noWrap/>
            <w:vAlign w:val="center"/>
            <w:hideMark/>
          </w:tcPr>
          <w:p w14:paraId="2A28BEBF"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5.4</w:t>
            </w:r>
          </w:p>
        </w:tc>
        <w:tc>
          <w:tcPr>
            <w:tcW w:w="823" w:type="dxa"/>
            <w:tcBorders>
              <w:top w:val="nil"/>
              <w:left w:val="single" w:sz="8" w:space="0" w:color="999999"/>
              <w:bottom w:val="single" w:sz="8" w:space="0" w:color="AAAAAA"/>
              <w:right w:val="single" w:sz="8" w:space="0" w:color="AAAAAA"/>
            </w:tcBorders>
            <w:shd w:val="clear" w:color="000000" w:fill="EEF4FF"/>
            <w:noWrap/>
            <w:vAlign w:val="center"/>
            <w:hideMark/>
          </w:tcPr>
          <w:p w14:paraId="782A62FA" w14:textId="77777777" w:rsidR="0096627A" w:rsidRPr="0094284E" w:rsidRDefault="0096627A" w:rsidP="0096627A">
            <w:pPr>
              <w:spacing w:after="0" w:line="293" w:lineRule="atLeast"/>
              <w:jc w:val="right"/>
              <w:rPr>
                <w:rFonts w:ascii="Arial" w:eastAsia="Times New Roman" w:hAnsi="Arial" w:cs="Arial"/>
                <w:color w:val="000000"/>
                <w:sz w:val="20"/>
                <w:szCs w:val="20"/>
              </w:rPr>
            </w:pPr>
            <w:r w:rsidRPr="0094284E">
              <w:rPr>
                <w:rFonts w:ascii="Arial" w:eastAsia="Times New Roman" w:hAnsi="Arial" w:cs="Arial"/>
                <w:color w:val="000000"/>
                <w:sz w:val="20"/>
                <w:szCs w:val="20"/>
              </w:rPr>
              <w:t>5.4</w:t>
            </w:r>
          </w:p>
        </w:tc>
      </w:tr>
    </w:tbl>
    <w:p w14:paraId="28CF2BB7" w14:textId="27293FF5" w:rsidR="003A7906" w:rsidRPr="0096627A" w:rsidRDefault="0096627A">
      <w:pPr>
        <w:rPr>
          <w:i/>
          <w:iCs/>
          <w:sz w:val="24"/>
          <w:szCs w:val="24"/>
        </w:rPr>
      </w:pPr>
      <w:r>
        <w:rPr>
          <w:i/>
          <w:iCs/>
          <w:sz w:val="24"/>
          <w:szCs w:val="24"/>
        </w:rPr>
        <w:t>Source:</w:t>
      </w:r>
      <w:r w:rsidRPr="0096627A">
        <w:t xml:space="preserve"> </w:t>
      </w:r>
      <w:hyperlink r:id="rId10" w:history="1">
        <w:r w:rsidRPr="0096627A">
          <w:rPr>
            <w:rStyle w:val="Hyperlink"/>
            <w:i/>
            <w:iCs/>
            <w:sz w:val="24"/>
            <w:szCs w:val="24"/>
          </w:rPr>
          <w:t>https://data.bls.gov/pdq/SurveyOutputServlet</w:t>
        </w:r>
      </w:hyperlink>
    </w:p>
    <w:p w14:paraId="32CF8056" w14:textId="77777777" w:rsidR="0096627A" w:rsidRDefault="0096627A">
      <w:pPr>
        <w:rPr>
          <w:sz w:val="36"/>
          <w:szCs w:val="36"/>
        </w:rPr>
      </w:pPr>
    </w:p>
    <w:p w14:paraId="09110F99" w14:textId="750B742B" w:rsidR="00D17B83" w:rsidRPr="00331710" w:rsidRDefault="003A7906">
      <w:pPr>
        <w:rPr>
          <w:b/>
          <w:bCs/>
          <w:color w:val="2F5496" w:themeColor="accent1" w:themeShade="BF"/>
          <w:sz w:val="36"/>
          <w:szCs w:val="36"/>
        </w:rPr>
      </w:pPr>
      <w:r w:rsidRPr="00331710">
        <w:rPr>
          <w:b/>
          <w:bCs/>
          <w:color w:val="2F5496" w:themeColor="accent1" w:themeShade="BF"/>
          <w:sz w:val="36"/>
          <w:szCs w:val="36"/>
        </w:rPr>
        <w:lastRenderedPageBreak/>
        <w:t>Effectiveness of Policy interventions</w:t>
      </w:r>
    </w:p>
    <w:p w14:paraId="49157251" w14:textId="77777777" w:rsidR="00B11D53" w:rsidRDefault="00D17B83">
      <w:pPr>
        <w:rPr>
          <w:sz w:val="24"/>
          <w:szCs w:val="24"/>
        </w:rPr>
      </w:pPr>
      <w:r>
        <w:rPr>
          <w:sz w:val="24"/>
          <w:szCs w:val="24"/>
        </w:rPr>
        <w:t xml:space="preserve">To combat the recession of </w:t>
      </w:r>
      <w:r w:rsidR="00DC53DD">
        <w:rPr>
          <w:sz w:val="24"/>
          <w:szCs w:val="24"/>
        </w:rPr>
        <w:t xml:space="preserve">1981-1982 Ronald Reagan used mostly fiscal policy measures. As was clear from the events of last decade economists and policymakers had some idea of the temporary effect the monetary policy had on real variables. With inflation in control, feds eased up on the restrictive monetary policy. This relaxation led to some improvement in the economy. Inflation went from 14.8% in February 1980 to low of 3.8% in 1982 November. </w:t>
      </w:r>
      <w:r w:rsidR="004173C2">
        <w:rPr>
          <w:sz w:val="24"/>
          <w:szCs w:val="24"/>
        </w:rPr>
        <w:t>Just after 6 months of Reagans election as the 40</w:t>
      </w:r>
      <w:r w:rsidR="004173C2" w:rsidRPr="004173C2">
        <w:rPr>
          <w:sz w:val="24"/>
          <w:szCs w:val="24"/>
          <w:vertAlign w:val="superscript"/>
        </w:rPr>
        <w:t>th</w:t>
      </w:r>
      <w:r w:rsidR="004173C2">
        <w:rPr>
          <w:sz w:val="24"/>
          <w:szCs w:val="24"/>
        </w:rPr>
        <w:t xml:space="preserve"> President on January 20</w:t>
      </w:r>
      <w:r w:rsidR="004173C2" w:rsidRPr="004173C2">
        <w:rPr>
          <w:sz w:val="24"/>
          <w:szCs w:val="24"/>
          <w:vertAlign w:val="superscript"/>
        </w:rPr>
        <w:t>th</w:t>
      </w:r>
      <w:r w:rsidR="004173C2">
        <w:rPr>
          <w:sz w:val="24"/>
          <w:szCs w:val="24"/>
        </w:rPr>
        <w:t xml:space="preserve"> 1981, he signed </w:t>
      </w:r>
      <w:r w:rsidR="004173C2" w:rsidRPr="004173C2">
        <w:rPr>
          <w:sz w:val="24"/>
          <w:szCs w:val="24"/>
        </w:rPr>
        <w:t>Economic Recovery Tax Act of 1981 (ERTA)</w:t>
      </w:r>
      <w:r w:rsidR="004173C2">
        <w:rPr>
          <w:sz w:val="24"/>
          <w:szCs w:val="24"/>
        </w:rPr>
        <w:t xml:space="preserve">, the largest tax cut in US history. ERTA slashed top income tax rates and allowed for faster depreciation </w:t>
      </w:r>
      <w:r w:rsidR="001B1F03">
        <w:rPr>
          <w:sz w:val="24"/>
          <w:szCs w:val="24"/>
        </w:rPr>
        <w:t>pay out</w:t>
      </w:r>
      <w:r w:rsidR="004173C2">
        <w:rPr>
          <w:sz w:val="24"/>
          <w:szCs w:val="24"/>
        </w:rPr>
        <w:t xml:space="preserve">. </w:t>
      </w:r>
      <w:r w:rsidR="001B1F03">
        <w:rPr>
          <w:sz w:val="24"/>
          <w:szCs w:val="24"/>
        </w:rPr>
        <w:t xml:space="preserve">The highest income tax rate was cut from 70% to 50% and the lowest was cut from 14% to 11%. Other features of this act included easier rules </w:t>
      </w:r>
      <w:r w:rsidR="001B1F03" w:rsidRPr="001B1F03">
        <w:rPr>
          <w:sz w:val="24"/>
          <w:szCs w:val="24"/>
        </w:rPr>
        <w:t xml:space="preserve">for establishing employee stock ownership plans (ESOP); expanded admissibility for Individual Retirement Accounts (IRAs); a decrease in the capital-gains tax from 28% to 20%; and a higher estate-tax exemption. </w:t>
      </w:r>
      <w:r w:rsidR="001B1F03">
        <w:rPr>
          <w:sz w:val="24"/>
          <w:szCs w:val="24"/>
        </w:rPr>
        <w:t xml:space="preserve">This expansionary fiscal policy was inspired by supply-side theories of economics suggested by the economist Arthur Laffer. Despite the hopes f policymakers there was a substantial lag in the benefits of this policy. </w:t>
      </w:r>
      <w:r w:rsidR="00E5128C">
        <w:rPr>
          <w:sz w:val="24"/>
          <w:szCs w:val="24"/>
        </w:rPr>
        <w:t xml:space="preserve">Unemployment was still </w:t>
      </w:r>
      <w:r w:rsidR="00C67367">
        <w:rPr>
          <w:sz w:val="24"/>
          <w:szCs w:val="24"/>
        </w:rPr>
        <w:t>rising;</w:t>
      </w:r>
      <w:r w:rsidR="00E5128C">
        <w:rPr>
          <w:sz w:val="24"/>
          <w:szCs w:val="24"/>
        </w:rPr>
        <w:t xml:space="preserve"> inflation was going down and annual GDP growth rate was as low as -1.803% in 1982 (lowest since the Great Depression till the 2008 financial crisis). </w:t>
      </w:r>
      <w:r w:rsidR="00B11D53">
        <w:rPr>
          <w:sz w:val="24"/>
          <w:szCs w:val="24"/>
        </w:rPr>
        <w:t xml:space="preserve">This policy was directed so as to instigate “work, save and invest” among households and firms. </w:t>
      </w:r>
      <w:r w:rsidR="00E5128C">
        <w:rPr>
          <w:sz w:val="24"/>
          <w:szCs w:val="24"/>
        </w:rPr>
        <w:t>All the while fiscal deficit was soring high. The deficit approximately tripled under Reagan’s administration from $74 Billion to $208 Billion in 1983. This in-turn had a negative affect afterwards.</w:t>
      </w:r>
    </w:p>
    <w:p w14:paraId="11F91171" w14:textId="199B9E38" w:rsidR="00E5128C" w:rsidRDefault="00B11D53">
      <w:pPr>
        <w:rPr>
          <w:sz w:val="24"/>
          <w:szCs w:val="24"/>
        </w:rPr>
      </w:pPr>
      <w:r>
        <w:rPr>
          <w:sz w:val="24"/>
          <w:szCs w:val="24"/>
        </w:rPr>
        <w:t xml:space="preserve">Though consumer spending increased in 1981, investment fell by such a huge amount that overall affect on aggregate demand was negative. </w:t>
      </w:r>
      <w:r w:rsidR="00961333">
        <w:rPr>
          <w:sz w:val="24"/>
          <w:szCs w:val="24"/>
        </w:rPr>
        <w:t>Where final consumption increased from 76.114% in 1981 to 78.527% in 1982, investment dropped from 24.28% in 1981 to 22.07% in 1982. This might be attributed to two reasons. First, business confidence was very low at the time. Second, high fed funds rate discouraged investment to much greater level than</w:t>
      </w:r>
      <w:r w:rsidR="00331710">
        <w:rPr>
          <w:sz w:val="24"/>
          <w:szCs w:val="24"/>
        </w:rPr>
        <w:t xml:space="preserve"> </w:t>
      </w:r>
      <w:r w:rsidR="00961333">
        <w:rPr>
          <w:sz w:val="24"/>
          <w:szCs w:val="24"/>
        </w:rPr>
        <w:t>anticipated by the authorities.</w:t>
      </w:r>
      <w:r w:rsidR="00A81316">
        <w:rPr>
          <w:sz w:val="24"/>
          <w:szCs w:val="24"/>
        </w:rPr>
        <w:t xml:space="preserve"> </w:t>
      </w:r>
      <w:r w:rsidR="00F277FD">
        <w:rPr>
          <w:sz w:val="24"/>
          <w:szCs w:val="24"/>
        </w:rPr>
        <w:lastRenderedPageBreak/>
        <w:t xml:space="preserve">These reasons are furthered by the crowding out effect. </w:t>
      </w:r>
      <w:r w:rsidR="00C14ABE" w:rsidRPr="00C14ABE">
        <w:rPr>
          <w:noProof/>
          <w:sz w:val="24"/>
          <w:szCs w:val="24"/>
        </w:rPr>
        <mc:AlternateContent>
          <mc:Choice Requires="wps">
            <w:drawing>
              <wp:anchor distT="45720" distB="45720" distL="114300" distR="114300" simplePos="0" relativeHeight="251659264" behindDoc="0" locked="0" layoutInCell="1" allowOverlap="1" wp14:anchorId="0BF50F52" wp14:editId="5F6D2599">
                <wp:simplePos x="0" y="0"/>
                <wp:positionH relativeFrom="margin">
                  <wp:align>right</wp:align>
                </wp:positionH>
                <wp:positionV relativeFrom="paragraph">
                  <wp:posOffset>1250830</wp:posOffset>
                </wp:positionV>
                <wp:extent cx="2360930" cy="1404620"/>
                <wp:effectExtent l="0" t="0" r="22860" b="273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7A8C22" w14:textId="1449167B" w:rsidR="00C14ABE" w:rsidRDefault="00C14ABE">
                            <w:r>
                              <w:t>IS LM Diagram showing the effect of increased consumer spending before decrease in investment.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F50F52" id="_x0000_s1031" type="#_x0000_t202" style="position:absolute;margin-left:134.7pt;margin-top:98.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nuJw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">
                <v:textbox style="mso-fit-shape-to-text:t">
                  <w:txbxContent>
                    <w:p w14:paraId="247A8C22" w14:textId="1449167B" w:rsidR="00C14ABE" w:rsidRDefault="00C14ABE">
                      <w:r>
                        <w:t>IS LM Diagram showing the effect of increased consumer spending before decrease in investment.</w:t>
                      </w:r>
                    </w:p>
                  </w:txbxContent>
                </v:textbox>
                <w10:wrap anchorx="margin"/>
              </v:shape>
            </w:pict>
          </mc:Fallback>
        </mc:AlternateContent>
      </w:r>
      <w:r w:rsidR="00C14ABE">
        <w:rPr>
          <w:noProof/>
          <w:sz w:val="36"/>
          <w:szCs w:val="36"/>
        </w:rPr>
        <w:drawing>
          <wp:inline distT="0" distB="0" distL="0" distR="0" wp14:anchorId="53E918E7" wp14:editId="306D438A">
            <wp:extent cx="3606147" cy="3286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3508" cy="3293373"/>
                    </a:xfrm>
                    <a:prstGeom prst="rect">
                      <a:avLst/>
                    </a:prstGeom>
                    <a:noFill/>
                    <a:ln>
                      <a:noFill/>
                    </a:ln>
                  </pic:spPr>
                </pic:pic>
              </a:graphicData>
            </a:graphic>
          </wp:inline>
        </w:drawing>
      </w:r>
    </w:p>
    <w:p w14:paraId="0185C003" w14:textId="7C1226F3" w:rsidR="00331710" w:rsidRDefault="00331710">
      <w:pPr>
        <w:rPr>
          <w:sz w:val="24"/>
          <w:szCs w:val="24"/>
        </w:rPr>
      </w:pPr>
      <w:r w:rsidRPr="00C14ABE">
        <w:rPr>
          <w:noProof/>
          <w:sz w:val="24"/>
          <w:szCs w:val="24"/>
        </w:rPr>
        <mc:AlternateContent>
          <mc:Choice Requires="wps">
            <w:drawing>
              <wp:anchor distT="45720" distB="45720" distL="114300" distR="114300" simplePos="0" relativeHeight="251661312" behindDoc="0" locked="0" layoutInCell="1" allowOverlap="1" wp14:anchorId="7D11A3E0" wp14:editId="61E5F840">
                <wp:simplePos x="0" y="0"/>
                <wp:positionH relativeFrom="margin">
                  <wp:align>right</wp:align>
                </wp:positionH>
                <wp:positionV relativeFrom="paragraph">
                  <wp:posOffset>657560</wp:posOffset>
                </wp:positionV>
                <wp:extent cx="2360930" cy="1404620"/>
                <wp:effectExtent l="0" t="0" r="22860"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7E5456" w14:textId="49A9208F" w:rsidR="00331710" w:rsidRDefault="00331710" w:rsidP="00331710">
                            <w:r>
                              <w:t>AS-AD</w:t>
                            </w:r>
                            <w:r>
                              <w:t xml:space="preserve"> Diagram showing the effect of increased consumer spending </w:t>
                            </w:r>
                            <w:r>
                              <w:t>and</w:t>
                            </w:r>
                            <w:r>
                              <w:t xml:space="preserve"> decrease in investment.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11A3E0" id="_x0000_s1032" type="#_x0000_t202" style="position:absolute;margin-left:134.7pt;margin-top:51.8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">
                <v:textbox style="mso-fit-shape-to-text:t">
                  <w:txbxContent>
                    <w:p w14:paraId="2C7E5456" w14:textId="49A9208F" w:rsidR="00331710" w:rsidRDefault="00331710" w:rsidP="00331710">
                      <w:r>
                        <w:t>AS-AD</w:t>
                      </w:r>
                      <w:r>
                        <w:t xml:space="preserve"> Diagram showing the effect of increased consumer spending </w:t>
                      </w:r>
                      <w:r>
                        <w:t>and</w:t>
                      </w:r>
                      <w:r>
                        <w:t xml:space="preserve"> decrease in investment.</w:t>
                      </w:r>
                    </w:p>
                  </w:txbxContent>
                </v:textbox>
                <w10:wrap anchorx="margin"/>
              </v:shape>
            </w:pict>
          </mc:Fallback>
        </mc:AlternateContent>
      </w:r>
      <w:r w:rsidR="00C14ABE">
        <w:rPr>
          <w:noProof/>
          <w:sz w:val="24"/>
          <w:szCs w:val="24"/>
        </w:rPr>
        <w:drawing>
          <wp:inline distT="0" distB="0" distL="0" distR="0" wp14:anchorId="72C86BF1" wp14:editId="0DE1F14B">
            <wp:extent cx="3096020" cy="2907198"/>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3475" cy="2914198"/>
                    </a:xfrm>
                    <a:prstGeom prst="rect">
                      <a:avLst/>
                    </a:prstGeom>
                    <a:noFill/>
                    <a:ln>
                      <a:noFill/>
                    </a:ln>
                  </pic:spPr>
                </pic:pic>
              </a:graphicData>
            </a:graphic>
          </wp:inline>
        </w:drawing>
      </w:r>
    </w:p>
    <w:p w14:paraId="0EA68F29" w14:textId="7624EC2F" w:rsidR="00501EB4" w:rsidRDefault="00E5128C">
      <w:pPr>
        <w:rPr>
          <w:sz w:val="24"/>
          <w:szCs w:val="24"/>
        </w:rPr>
      </w:pPr>
      <w:r>
        <w:rPr>
          <w:sz w:val="24"/>
          <w:szCs w:val="24"/>
        </w:rPr>
        <w:t xml:space="preserve">Besides tax cuts another </w:t>
      </w:r>
      <w:r w:rsidR="005F64C7">
        <w:rPr>
          <w:sz w:val="24"/>
          <w:szCs w:val="24"/>
        </w:rPr>
        <w:t xml:space="preserve">economic policy decision was increased defense spending. The budget increased from 4.96% in 1980 to 6.57% in 1982 and remained around 6% for the rest of the decade. This further contributed to the increasing fiscal deficit. </w:t>
      </w:r>
      <w:r w:rsidR="00A81316">
        <w:rPr>
          <w:sz w:val="24"/>
          <w:szCs w:val="24"/>
        </w:rPr>
        <w:t>Towards the end of 1982, the feds started lowering the feds fund rate.</w:t>
      </w:r>
      <w:r w:rsidR="00501EB4">
        <w:rPr>
          <w:sz w:val="24"/>
          <w:szCs w:val="24"/>
        </w:rPr>
        <w:t xml:space="preserve"> As a result, business sentiment became more and more positive. It is important to note that fourth quarter 1982 was a trough in business cycle.</w:t>
      </w:r>
      <w:r w:rsidR="00A81316">
        <w:rPr>
          <w:sz w:val="24"/>
          <w:szCs w:val="24"/>
        </w:rPr>
        <w:t xml:space="preserve"> This resulted in somewhat relaxation in the economy. </w:t>
      </w:r>
      <w:r w:rsidR="00501EB4">
        <w:rPr>
          <w:sz w:val="24"/>
          <w:szCs w:val="24"/>
        </w:rPr>
        <w:t xml:space="preserve">Investment rose from 22.07% in 1982 to 25.10% </w:t>
      </w:r>
      <w:r w:rsidR="00501EB4">
        <w:rPr>
          <w:sz w:val="24"/>
          <w:szCs w:val="24"/>
        </w:rPr>
        <w:lastRenderedPageBreak/>
        <w:t xml:space="preserve">in 1984. </w:t>
      </w:r>
      <w:r w:rsidR="00A81316">
        <w:rPr>
          <w:sz w:val="24"/>
          <w:szCs w:val="24"/>
        </w:rPr>
        <w:t xml:space="preserve">This induced positive sentiment combined with tax cuts last year and increased defense spending led to a sustained yet uneven recovery. Unemployment decreased from 10.8% in 1982 November to 8.5% within a year and continued to decreased further averaging out at about 5.2% by the end of the decade. GDP </w:t>
      </w:r>
      <w:r w:rsidR="00501EB4">
        <w:rPr>
          <w:sz w:val="24"/>
          <w:szCs w:val="24"/>
        </w:rPr>
        <w:t xml:space="preserve">growth rate increased from -1.803% in 1982 to 7.237% in 1984. </w:t>
      </w:r>
      <w:r w:rsidR="00412A27">
        <w:rPr>
          <w:sz w:val="24"/>
          <w:szCs w:val="24"/>
        </w:rPr>
        <w:t xml:space="preserve"> Despite </w:t>
      </w:r>
      <w:r w:rsidR="00E31AE9">
        <w:rPr>
          <w:sz w:val="24"/>
          <w:szCs w:val="24"/>
        </w:rPr>
        <w:t>the growth, there</w:t>
      </w:r>
      <w:r w:rsidR="00412A27">
        <w:rPr>
          <w:sz w:val="24"/>
          <w:szCs w:val="24"/>
        </w:rPr>
        <w:t xml:space="preserve"> were many scares of high inflation rates throughout the decade. </w:t>
      </w:r>
    </w:p>
    <w:tbl>
      <w:tblPr>
        <w:tblpPr w:leftFromText="180" w:rightFromText="180" w:vertAnchor="text" w:horzAnchor="margin" w:tblpXSpec="center" w:tblpY="3918"/>
        <w:tblW w:w="11342" w:type="dxa"/>
        <w:tblLook w:val="04A0" w:firstRow="1" w:lastRow="0" w:firstColumn="1" w:lastColumn="0" w:noHBand="0" w:noVBand="1"/>
      </w:tblPr>
      <w:tblGrid>
        <w:gridCol w:w="2377"/>
        <w:gridCol w:w="815"/>
        <w:gridCol w:w="815"/>
        <w:gridCol w:w="815"/>
        <w:gridCol w:w="815"/>
        <w:gridCol w:w="815"/>
        <w:gridCol w:w="815"/>
        <w:gridCol w:w="815"/>
        <w:gridCol w:w="815"/>
        <w:gridCol w:w="815"/>
        <w:gridCol w:w="815"/>
        <w:gridCol w:w="815"/>
      </w:tblGrid>
      <w:tr w:rsidR="00C14ABE" w:rsidRPr="00C14ABE" w14:paraId="49B282D5" w14:textId="77777777" w:rsidTr="00C14ABE">
        <w:trPr>
          <w:trHeight w:val="404"/>
        </w:trPr>
        <w:tc>
          <w:tcPr>
            <w:tcW w:w="2377" w:type="dxa"/>
            <w:tcBorders>
              <w:top w:val="single" w:sz="8" w:space="0" w:color="AAAAAA"/>
              <w:left w:val="single" w:sz="8" w:space="0" w:color="AAAAAA"/>
              <w:bottom w:val="single" w:sz="8" w:space="0" w:color="999999"/>
              <w:right w:val="nil"/>
            </w:tcBorders>
            <w:shd w:val="clear" w:color="000000" w:fill="DDDDDD"/>
            <w:vAlign w:val="bottom"/>
            <w:hideMark/>
          </w:tcPr>
          <w:p w14:paraId="05D286B6"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Variable\Year</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7886B959"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1979</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6381853D"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1980</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7AE16360"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1981</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33AE617F"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1982</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43DF1649"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1983</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6066BD7E"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1984</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608075D8"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1985</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3B35CEF6"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1986</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1A519800"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1987</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4740E94D"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1988</w:t>
            </w:r>
          </w:p>
        </w:tc>
        <w:tc>
          <w:tcPr>
            <w:tcW w:w="815" w:type="dxa"/>
            <w:tcBorders>
              <w:top w:val="single" w:sz="8" w:space="0" w:color="AAAAAA"/>
              <w:left w:val="single" w:sz="8" w:space="0" w:color="999999"/>
              <w:bottom w:val="single" w:sz="8" w:space="0" w:color="999999"/>
              <w:right w:val="nil"/>
            </w:tcBorders>
            <w:shd w:val="clear" w:color="000000" w:fill="DDDDDD"/>
            <w:vAlign w:val="bottom"/>
            <w:hideMark/>
          </w:tcPr>
          <w:p w14:paraId="20431CBF" w14:textId="77777777" w:rsidR="00C14ABE" w:rsidRPr="00C14ABE" w:rsidRDefault="00C14ABE" w:rsidP="00C14ABE">
            <w:pPr>
              <w:spacing w:after="0" w:line="240" w:lineRule="auto"/>
              <w:jc w:val="center"/>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1989</w:t>
            </w:r>
          </w:p>
        </w:tc>
      </w:tr>
      <w:tr w:rsidR="00C14ABE" w:rsidRPr="00C14ABE" w14:paraId="787B5390" w14:textId="77777777" w:rsidTr="00C14ABE">
        <w:trPr>
          <w:trHeight w:val="404"/>
        </w:trPr>
        <w:tc>
          <w:tcPr>
            <w:tcW w:w="2377" w:type="dxa"/>
            <w:tcBorders>
              <w:top w:val="nil"/>
              <w:left w:val="single" w:sz="8" w:space="0" w:color="AAAAAA"/>
              <w:bottom w:val="single" w:sz="8" w:space="0" w:color="999999"/>
              <w:right w:val="nil"/>
            </w:tcBorders>
            <w:shd w:val="clear" w:color="000000" w:fill="EEEEEE"/>
            <w:noWrap/>
            <w:vAlign w:val="center"/>
            <w:hideMark/>
          </w:tcPr>
          <w:p w14:paraId="60520F1A" w14:textId="77777777" w:rsidR="00C14ABE" w:rsidRPr="00C14ABE" w:rsidRDefault="00C14ABE" w:rsidP="00C14ABE">
            <w:pPr>
              <w:spacing w:after="0" w:line="240" w:lineRule="auto"/>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 xml:space="preserve">GDP </w:t>
            </w:r>
            <w:proofErr w:type="gramStart"/>
            <w:r w:rsidRPr="00C14ABE">
              <w:rPr>
                <w:rFonts w:ascii="Arial" w:eastAsia="Times New Roman" w:hAnsi="Arial" w:cs="Arial"/>
                <w:b/>
                <w:bCs/>
                <w:color w:val="000000"/>
                <w:sz w:val="20"/>
                <w:szCs w:val="20"/>
              </w:rPr>
              <w:t>growth(</w:t>
            </w:r>
            <w:proofErr w:type="gramEnd"/>
            <w:r w:rsidRPr="00C14ABE">
              <w:rPr>
                <w:rFonts w:ascii="Arial" w:eastAsia="Times New Roman" w:hAnsi="Arial" w:cs="Arial"/>
                <w:b/>
                <w:bCs/>
                <w:color w:val="000000"/>
                <w:sz w:val="20"/>
                <w:szCs w:val="20"/>
              </w:rPr>
              <w:t>annual %)</w:t>
            </w:r>
          </w:p>
        </w:tc>
        <w:tc>
          <w:tcPr>
            <w:tcW w:w="815" w:type="dxa"/>
            <w:tcBorders>
              <w:top w:val="nil"/>
              <w:left w:val="single" w:sz="8" w:space="0" w:color="999999"/>
              <w:bottom w:val="single" w:sz="8" w:space="0" w:color="999999"/>
              <w:right w:val="nil"/>
            </w:tcBorders>
            <w:shd w:val="clear" w:color="000000" w:fill="FFFFFF"/>
            <w:noWrap/>
            <w:vAlign w:val="center"/>
            <w:hideMark/>
          </w:tcPr>
          <w:p w14:paraId="471A3D99"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3.166</w:t>
            </w:r>
          </w:p>
        </w:tc>
        <w:tc>
          <w:tcPr>
            <w:tcW w:w="815" w:type="dxa"/>
            <w:tcBorders>
              <w:top w:val="nil"/>
              <w:left w:val="single" w:sz="8" w:space="0" w:color="999999"/>
              <w:bottom w:val="single" w:sz="8" w:space="0" w:color="999999"/>
              <w:right w:val="nil"/>
            </w:tcBorders>
            <w:shd w:val="clear" w:color="000000" w:fill="FFFFFF"/>
            <w:noWrap/>
            <w:vAlign w:val="center"/>
            <w:hideMark/>
          </w:tcPr>
          <w:p w14:paraId="54B9F8AA"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-0.257</w:t>
            </w:r>
          </w:p>
        </w:tc>
        <w:tc>
          <w:tcPr>
            <w:tcW w:w="815" w:type="dxa"/>
            <w:tcBorders>
              <w:top w:val="nil"/>
              <w:left w:val="single" w:sz="8" w:space="0" w:color="999999"/>
              <w:bottom w:val="single" w:sz="8" w:space="0" w:color="999999"/>
              <w:right w:val="nil"/>
            </w:tcBorders>
            <w:shd w:val="clear" w:color="000000" w:fill="FFFFFF"/>
            <w:noWrap/>
            <w:vAlign w:val="center"/>
            <w:hideMark/>
          </w:tcPr>
          <w:p w14:paraId="7D8562AD"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2.538</w:t>
            </w:r>
          </w:p>
        </w:tc>
        <w:tc>
          <w:tcPr>
            <w:tcW w:w="815" w:type="dxa"/>
            <w:tcBorders>
              <w:top w:val="nil"/>
              <w:left w:val="single" w:sz="8" w:space="0" w:color="999999"/>
              <w:bottom w:val="single" w:sz="8" w:space="0" w:color="999999"/>
              <w:right w:val="nil"/>
            </w:tcBorders>
            <w:shd w:val="clear" w:color="000000" w:fill="FFFFFF"/>
            <w:noWrap/>
            <w:vAlign w:val="center"/>
            <w:hideMark/>
          </w:tcPr>
          <w:p w14:paraId="01278DA6"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-1.803</w:t>
            </w:r>
          </w:p>
        </w:tc>
        <w:tc>
          <w:tcPr>
            <w:tcW w:w="815" w:type="dxa"/>
            <w:tcBorders>
              <w:top w:val="nil"/>
              <w:left w:val="single" w:sz="8" w:space="0" w:color="999999"/>
              <w:bottom w:val="single" w:sz="8" w:space="0" w:color="999999"/>
              <w:right w:val="nil"/>
            </w:tcBorders>
            <w:shd w:val="clear" w:color="000000" w:fill="FFFFFF"/>
            <w:noWrap/>
            <w:vAlign w:val="center"/>
            <w:hideMark/>
          </w:tcPr>
          <w:p w14:paraId="6571C416"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4.584</w:t>
            </w:r>
          </w:p>
        </w:tc>
        <w:tc>
          <w:tcPr>
            <w:tcW w:w="815" w:type="dxa"/>
            <w:tcBorders>
              <w:top w:val="nil"/>
              <w:left w:val="single" w:sz="8" w:space="0" w:color="999999"/>
              <w:bottom w:val="single" w:sz="8" w:space="0" w:color="999999"/>
              <w:right w:val="nil"/>
            </w:tcBorders>
            <w:shd w:val="clear" w:color="000000" w:fill="FFFFFF"/>
            <w:noWrap/>
            <w:vAlign w:val="center"/>
            <w:hideMark/>
          </w:tcPr>
          <w:p w14:paraId="587C7554"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7.237</w:t>
            </w:r>
          </w:p>
        </w:tc>
        <w:tc>
          <w:tcPr>
            <w:tcW w:w="815" w:type="dxa"/>
            <w:tcBorders>
              <w:top w:val="nil"/>
              <w:left w:val="single" w:sz="8" w:space="0" w:color="999999"/>
              <w:bottom w:val="single" w:sz="8" w:space="0" w:color="999999"/>
              <w:right w:val="nil"/>
            </w:tcBorders>
            <w:shd w:val="clear" w:color="000000" w:fill="FFFFFF"/>
            <w:noWrap/>
            <w:vAlign w:val="center"/>
            <w:hideMark/>
          </w:tcPr>
          <w:p w14:paraId="39AE0E0E"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4.17</w:t>
            </w:r>
          </w:p>
        </w:tc>
        <w:tc>
          <w:tcPr>
            <w:tcW w:w="815" w:type="dxa"/>
            <w:tcBorders>
              <w:top w:val="nil"/>
              <w:left w:val="single" w:sz="8" w:space="0" w:color="999999"/>
              <w:bottom w:val="single" w:sz="8" w:space="0" w:color="999999"/>
              <w:right w:val="nil"/>
            </w:tcBorders>
            <w:shd w:val="clear" w:color="000000" w:fill="FFFFFF"/>
            <w:noWrap/>
            <w:vAlign w:val="center"/>
            <w:hideMark/>
          </w:tcPr>
          <w:p w14:paraId="655DF032"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3.463</w:t>
            </w:r>
          </w:p>
        </w:tc>
        <w:tc>
          <w:tcPr>
            <w:tcW w:w="815" w:type="dxa"/>
            <w:tcBorders>
              <w:top w:val="nil"/>
              <w:left w:val="single" w:sz="8" w:space="0" w:color="999999"/>
              <w:bottom w:val="single" w:sz="8" w:space="0" w:color="999999"/>
              <w:right w:val="nil"/>
            </w:tcBorders>
            <w:shd w:val="clear" w:color="000000" w:fill="FFFFFF"/>
            <w:noWrap/>
            <w:vAlign w:val="center"/>
            <w:hideMark/>
          </w:tcPr>
          <w:p w14:paraId="5FD4A872"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3.46</w:t>
            </w:r>
          </w:p>
        </w:tc>
        <w:tc>
          <w:tcPr>
            <w:tcW w:w="815" w:type="dxa"/>
            <w:tcBorders>
              <w:top w:val="nil"/>
              <w:left w:val="single" w:sz="8" w:space="0" w:color="999999"/>
              <w:bottom w:val="single" w:sz="8" w:space="0" w:color="999999"/>
              <w:right w:val="nil"/>
            </w:tcBorders>
            <w:shd w:val="clear" w:color="000000" w:fill="FFFFFF"/>
            <w:noWrap/>
            <w:vAlign w:val="center"/>
            <w:hideMark/>
          </w:tcPr>
          <w:p w14:paraId="7C4F0809"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4.177</w:t>
            </w:r>
          </w:p>
        </w:tc>
        <w:tc>
          <w:tcPr>
            <w:tcW w:w="815" w:type="dxa"/>
            <w:tcBorders>
              <w:top w:val="nil"/>
              <w:left w:val="single" w:sz="8" w:space="0" w:color="999999"/>
              <w:bottom w:val="single" w:sz="8" w:space="0" w:color="999999"/>
              <w:right w:val="nil"/>
            </w:tcBorders>
            <w:shd w:val="clear" w:color="000000" w:fill="FFFFFF"/>
            <w:noWrap/>
            <w:vAlign w:val="center"/>
            <w:hideMark/>
          </w:tcPr>
          <w:p w14:paraId="7EF42D50"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3.673</w:t>
            </w:r>
          </w:p>
        </w:tc>
      </w:tr>
      <w:tr w:rsidR="00C14ABE" w:rsidRPr="00C14ABE" w14:paraId="620A45B0" w14:textId="77777777" w:rsidTr="00C14ABE">
        <w:trPr>
          <w:trHeight w:val="404"/>
        </w:trPr>
        <w:tc>
          <w:tcPr>
            <w:tcW w:w="2377" w:type="dxa"/>
            <w:tcBorders>
              <w:top w:val="nil"/>
              <w:left w:val="single" w:sz="8" w:space="0" w:color="AAAAAA"/>
              <w:bottom w:val="single" w:sz="8" w:space="0" w:color="999999"/>
              <w:right w:val="nil"/>
            </w:tcBorders>
            <w:shd w:val="clear" w:color="000000" w:fill="DBEAFF"/>
            <w:noWrap/>
            <w:vAlign w:val="center"/>
            <w:hideMark/>
          </w:tcPr>
          <w:p w14:paraId="2E41C51B" w14:textId="77777777" w:rsidR="00C14ABE" w:rsidRPr="00C14ABE" w:rsidRDefault="00C14ABE" w:rsidP="00C14ABE">
            <w:pPr>
              <w:spacing w:after="0" w:line="240" w:lineRule="auto"/>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 xml:space="preserve">Peak Unemployment </w:t>
            </w:r>
            <w:proofErr w:type="gramStart"/>
            <w:r w:rsidRPr="00C14ABE">
              <w:rPr>
                <w:rFonts w:ascii="Arial" w:eastAsia="Times New Roman" w:hAnsi="Arial" w:cs="Arial"/>
                <w:b/>
                <w:bCs/>
                <w:color w:val="000000"/>
                <w:sz w:val="20"/>
                <w:szCs w:val="20"/>
              </w:rPr>
              <w:t>rate(</w:t>
            </w:r>
            <w:proofErr w:type="gramEnd"/>
            <w:r w:rsidRPr="00C14ABE">
              <w:rPr>
                <w:rFonts w:ascii="Arial" w:eastAsia="Times New Roman" w:hAnsi="Arial" w:cs="Arial"/>
                <w:b/>
                <w:bCs/>
                <w:color w:val="000000"/>
                <w:sz w:val="20"/>
                <w:szCs w:val="20"/>
              </w:rPr>
              <w:t>%)</w:t>
            </w:r>
          </w:p>
        </w:tc>
        <w:tc>
          <w:tcPr>
            <w:tcW w:w="815" w:type="dxa"/>
            <w:tcBorders>
              <w:top w:val="nil"/>
              <w:left w:val="single" w:sz="8" w:space="0" w:color="999999"/>
              <w:bottom w:val="single" w:sz="8" w:space="0" w:color="999999"/>
              <w:right w:val="nil"/>
            </w:tcBorders>
            <w:shd w:val="clear" w:color="000000" w:fill="EEF4FF"/>
            <w:noWrap/>
            <w:vAlign w:val="center"/>
            <w:hideMark/>
          </w:tcPr>
          <w:p w14:paraId="2C337826"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6</w:t>
            </w:r>
          </w:p>
        </w:tc>
        <w:tc>
          <w:tcPr>
            <w:tcW w:w="815" w:type="dxa"/>
            <w:tcBorders>
              <w:top w:val="nil"/>
              <w:left w:val="single" w:sz="8" w:space="0" w:color="999999"/>
              <w:bottom w:val="single" w:sz="8" w:space="0" w:color="999999"/>
              <w:right w:val="nil"/>
            </w:tcBorders>
            <w:shd w:val="clear" w:color="000000" w:fill="EEF4FF"/>
            <w:noWrap/>
            <w:vAlign w:val="center"/>
            <w:hideMark/>
          </w:tcPr>
          <w:p w14:paraId="4D950D64"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7.8</w:t>
            </w:r>
          </w:p>
        </w:tc>
        <w:tc>
          <w:tcPr>
            <w:tcW w:w="815" w:type="dxa"/>
            <w:tcBorders>
              <w:top w:val="nil"/>
              <w:left w:val="single" w:sz="8" w:space="0" w:color="999999"/>
              <w:bottom w:val="single" w:sz="8" w:space="0" w:color="999999"/>
              <w:right w:val="nil"/>
            </w:tcBorders>
            <w:shd w:val="clear" w:color="000000" w:fill="EEF4FF"/>
            <w:noWrap/>
            <w:vAlign w:val="center"/>
            <w:hideMark/>
          </w:tcPr>
          <w:p w14:paraId="6A2F8905"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8.5</w:t>
            </w:r>
          </w:p>
        </w:tc>
        <w:tc>
          <w:tcPr>
            <w:tcW w:w="815" w:type="dxa"/>
            <w:tcBorders>
              <w:top w:val="nil"/>
              <w:left w:val="single" w:sz="8" w:space="0" w:color="999999"/>
              <w:bottom w:val="single" w:sz="8" w:space="0" w:color="999999"/>
              <w:right w:val="nil"/>
            </w:tcBorders>
            <w:shd w:val="clear" w:color="000000" w:fill="EEF4FF"/>
            <w:noWrap/>
            <w:vAlign w:val="center"/>
            <w:hideMark/>
          </w:tcPr>
          <w:p w14:paraId="3CA880E6"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10.8</w:t>
            </w:r>
          </w:p>
        </w:tc>
        <w:tc>
          <w:tcPr>
            <w:tcW w:w="815" w:type="dxa"/>
            <w:tcBorders>
              <w:top w:val="nil"/>
              <w:left w:val="single" w:sz="8" w:space="0" w:color="999999"/>
              <w:bottom w:val="single" w:sz="8" w:space="0" w:color="999999"/>
              <w:right w:val="nil"/>
            </w:tcBorders>
            <w:shd w:val="clear" w:color="000000" w:fill="EEF4FF"/>
            <w:noWrap/>
            <w:vAlign w:val="center"/>
            <w:hideMark/>
          </w:tcPr>
          <w:p w14:paraId="2765C99A"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10.4</w:t>
            </w:r>
          </w:p>
        </w:tc>
        <w:tc>
          <w:tcPr>
            <w:tcW w:w="815" w:type="dxa"/>
            <w:tcBorders>
              <w:top w:val="nil"/>
              <w:left w:val="single" w:sz="8" w:space="0" w:color="999999"/>
              <w:bottom w:val="single" w:sz="8" w:space="0" w:color="999999"/>
              <w:right w:val="nil"/>
            </w:tcBorders>
            <w:shd w:val="clear" w:color="000000" w:fill="EEF4FF"/>
            <w:noWrap/>
            <w:vAlign w:val="center"/>
            <w:hideMark/>
          </w:tcPr>
          <w:p w14:paraId="06F3EED1"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8</w:t>
            </w:r>
          </w:p>
        </w:tc>
        <w:tc>
          <w:tcPr>
            <w:tcW w:w="815" w:type="dxa"/>
            <w:tcBorders>
              <w:top w:val="nil"/>
              <w:left w:val="single" w:sz="8" w:space="0" w:color="999999"/>
              <w:bottom w:val="single" w:sz="8" w:space="0" w:color="999999"/>
              <w:right w:val="nil"/>
            </w:tcBorders>
            <w:shd w:val="clear" w:color="000000" w:fill="EEF4FF"/>
            <w:noWrap/>
            <w:vAlign w:val="center"/>
            <w:hideMark/>
          </w:tcPr>
          <w:p w14:paraId="571D818B"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7.4</w:t>
            </w:r>
          </w:p>
        </w:tc>
        <w:tc>
          <w:tcPr>
            <w:tcW w:w="815" w:type="dxa"/>
            <w:tcBorders>
              <w:top w:val="nil"/>
              <w:left w:val="single" w:sz="8" w:space="0" w:color="999999"/>
              <w:bottom w:val="single" w:sz="8" w:space="0" w:color="999999"/>
              <w:right w:val="nil"/>
            </w:tcBorders>
            <w:shd w:val="clear" w:color="000000" w:fill="EEF4FF"/>
            <w:noWrap/>
            <w:vAlign w:val="center"/>
            <w:hideMark/>
          </w:tcPr>
          <w:p w14:paraId="21FFA57D"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7.2</w:t>
            </w:r>
          </w:p>
        </w:tc>
        <w:tc>
          <w:tcPr>
            <w:tcW w:w="815" w:type="dxa"/>
            <w:tcBorders>
              <w:top w:val="nil"/>
              <w:left w:val="single" w:sz="8" w:space="0" w:color="999999"/>
              <w:bottom w:val="single" w:sz="8" w:space="0" w:color="999999"/>
              <w:right w:val="nil"/>
            </w:tcBorders>
            <w:shd w:val="clear" w:color="000000" w:fill="EEF4FF"/>
            <w:noWrap/>
            <w:vAlign w:val="center"/>
            <w:hideMark/>
          </w:tcPr>
          <w:p w14:paraId="677C66C7"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6.6</w:t>
            </w:r>
          </w:p>
        </w:tc>
        <w:tc>
          <w:tcPr>
            <w:tcW w:w="815" w:type="dxa"/>
            <w:tcBorders>
              <w:top w:val="nil"/>
              <w:left w:val="single" w:sz="8" w:space="0" w:color="999999"/>
              <w:bottom w:val="single" w:sz="8" w:space="0" w:color="999999"/>
              <w:right w:val="nil"/>
            </w:tcBorders>
            <w:shd w:val="clear" w:color="000000" w:fill="EEF4FF"/>
            <w:noWrap/>
            <w:vAlign w:val="center"/>
            <w:hideMark/>
          </w:tcPr>
          <w:p w14:paraId="2A7FCD3E"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5.7</w:t>
            </w:r>
          </w:p>
        </w:tc>
        <w:tc>
          <w:tcPr>
            <w:tcW w:w="815" w:type="dxa"/>
            <w:tcBorders>
              <w:top w:val="nil"/>
              <w:left w:val="single" w:sz="8" w:space="0" w:color="999999"/>
              <w:bottom w:val="single" w:sz="8" w:space="0" w:color="999999"/>
              <w:right w:val="nil"/>
            </w:tcBorders>
            <w:shd w:val="clear" w:color="000000" w:fill="EEF4FF"/>
            <w:noWrap/>
            <w:vAlign w:val="center"/>
            <w:hideMark/>
          </w:tcPr>
          <w:p w14:paraId="03F17B0D"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5.4</w:t>
            </w:r>
          </w:p>
        </w:tc>
      </w:tr>
      <w:tr w:rsidR="00C14ABE" w:rsidRPr="00C14ABE" w14:paraId="0F0CE74E" w14:textId="77777777" w:rsidTr="00C14ABE">
        <w:trPr>
          <w:trHeight w:val="404"/>
        </w:trPr>
        <w:tc>
          <w:tcPr>
            <w:tcW w:w="2377" w:type="dxa"/>
            <w:tcBorders>
              <w:top w:val="nil"/>
              <w:left w:val="single" w:sz="8" w:space="0" w:color="AAAAAA"/>
              <w:bottom w:val="single" w:sz="8" w:space="0" w:color="999999"/>
              <w:right w:val="nil"/>
            </w:tcBorders>
            <w:shd w:val="clear" w:color="000000" w:fill="EEEEEE"/>
            <w:noWrap/>
            <w:vAlign w:val="center"/>
            <w:hideMark/>
          </w:tcPr>
          <w:p w14:paraId="3F2051F8" w14:textId="77777777" w:rsidR="00C14ABE" w:rsidRPr="00C14ABE" w:rsidRDefault="00C14ABE" w:rsidP="00C14ABE">
            <w:pPr>
              <w:spacing w:after="0" w:line="240" w:lineRule="auto"/>
              <w:rPr>
                <w:rFonts w:ascii="Arial" w:eastAsia="Times New Roman" w:hAnsi="Arial" w:cs="Arial"/>
                <w:b/>
                <w:bCs/>
                <w:color w:val="000000"/>
                <w:sz w:val="20"/>
                <w:szCs w:val="20"/>
              </w:rPr>
            </w:pPr>
            <w:r w:rsidRPr="00C14ABE">
              <w:rPr>
                <w:rFonts w:ascii="Arial" w:eastAsia="Times New Roman" w:hAnsi="Arial" w:cs="Arial"/>
                <w:b/>
                <w:bCs/>
                <w:color w:val="000000"/>
                <w:sz w:val="20"/>
                <w:szCs w:val="20"/>
              </w:rPr>
              <w:t>Peak Inflation (%)</w:t>
            </w:r>
          </w:p>
        </w:tc>
        <w:tc>
          <w:tcPr>
            <w:tcW w:w="815" w:type="dxa"/>
            <w:tcBorders>
              <w:top w:val="nil"/>
              <w:left w:val="single" w:sz="8" w:space="0" w:color="999999"/>
              <w:bottom w:val="single" w:sz="8" w:space="0" w:color="999999"/>
              <w:right w:val="nil"/>
            </w:tcBorders>
            <w:shd w:val="clear" w:color="000000" w:fill="FFFFFF"/>
            <w:noWrap/>
            <w:vAlign w:val="center"/>
            <w:hideMark/>
          </w:tcPr>
          <w:p w14:paraId="55F5798C"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13.3</w:t>
            </w:r>
          </w:p>
        </w:tc>
        <w:tc>
          <w:tcPr>
            <w:tcW w:w="815" w:type="dxa"/>
            <w:tcBorders>
              <w:top w:val="nil"/>
              <w:left w:val="single" w:sz="8" w:space="0" w:color="999999"/>
              <w:bottom w:val="single" w:sz="8" w:space="0" w:color="999999"/>
              <w:right w:val="nil"/>
            </w:tcBorders>
            <w:shd w:val="clear" w:color="000000" w:fill="FFFFFF"/>
            <w:noWrap/>
            <w:vAlign w:val="center"/>
            <w:hideMark/>
          </w:tcPr>
          <w:p w14:paraId="4544E3A0"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14.8</w:t>
            </w:r>
          </w:p>
        </w:tc>
        <w:tc>
          <w:tcPr>
            <w:tcW w:w="815" w:type="dxa"/>
            <w:tcBorders>
              <w:top w:val="nil"/>
              <w:left w:val="single" w:sz="8" w:space="0" w:color="999999"/>
              <w:bottom w:val="single" w:sz="8" w:space="0" w:color="999999"/>
              <w:right w:val="nil"/>
            </w:tcBorders>
            <w:shd w:val="clear" w:color="000000" w:fill="FFFFFF"/>
            <w:noWrap/>
            <w:vAlign w:val="center"/>
            <w:hideMark/>
          </w:tcPr>
          <w:p w14:paraId="7EDD3CF3"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11.8</w:t>
            </w:r>
          </w:p>
        </w:tc>
        <w:tc>
          <w:tcPr>
            <w:tcW w:w="815" w:type="dxa"/>
            <w:tcBorders>
              <w:top w:val="nil"/>
              <w:left w:val="single" w:sz="8" w:space="0" w:color="999999"/>
              <w:bottom w:val="single" w:sz="8" w:space="0" w:color="999999"/>
              <w:right w:val="nil"/>
            </w:tcBorders>
            <w:shd w:val="clear" w:color="000000" w:fill="FFFFFF"/>
            <w:noWrap/>
            <w:vAlign w:val="center"/>
            <w:hideMark/>
          </w:tcPr>
          <w:p w14:paraId="08782F97"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8.4</w:t>
            </w:r>
          </w:p>
        </w:tc>
        <w:tc>
          <w:tcPr>
            <w:tcW w:w="815" w:type="dxa"/>
            <w:tcBorders>
              <w:top w:val="nil"/>
              <w:left w:val="single" w:sz="8" w:space="0" w:color="999999"/>
              <w:bottom w:val="single" w:sz="8" w:space="0" w:color="999999"/>
              <w:right w:val="nil"/>
            </w:tcBorders>
            <w:shd w:val="clear" w:color="000000" w:fill="FFFFFF"/>
            <w:noWrap/>
            <w:vAlign w:val="center"/>
            <w:hideMark/>
          </w:tcPr>
          <w:p w14:paraId="05C66A55"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3.9</w:t>
            </w:r>
          </w:p>
        </w:tc>
        <w:tc>
          <w:tcPr>
            <w:tcW w:w="815" w:type="dxa"/>
            <w:tcBorders>
              <w:top w:val="nil"/>
              <w:left w:val="single" w:sz="8" w:space="0" w:color="999999"/>
              <w:bottom w:val="single" w:sz="8" w:space="0" w:color="999999"/>
              <w:right w:val="nil"/>
            </w:tcBorders>
            <w:shd w:val="clear" w:color="000000" w:fill="FFFFFF"/>
            <w:noWrap/>
            <w:vAlign w:val="center"/>
            <w:hideMark/>
          </w:tcPr>
          <w:p w14:paraId="27E9F461"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4.8</w:t>
            </w:r>
          </w:p>
        </w:tc>
        <w:tc>
          <w:tcPr>
            <w:tcW w:w="815" w:type="dxa"/>
            <w:tcBorders>
              <w:top w:val="nil"/>
              <w:left w:val="single" w:sz="8" w:space="0" w:color="999999"/>
              <w:bottom w:val="single" w:sz="8" w:space="0" w:color="999999"/>
              <w:right w:val="nil"/>
            </w:tcBorders>
            <w:shd w:val="clear" w:color="000000" w:fill="FFFFFF"/>
            <w:noWrap/>
            <w:vAlign w:val="center"/>
            <w:hideMark/>
          </w:tcPr>
          <w:p w14:paraId="5550FB3D"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3.8</w:t>
            </w:r>
          </w:p>
        </w:tc>
        <w:tc>
          <w:tcPr>
            <w:tcW w:w="815" w:type="dxa"/>
            <w:tcBorders>
              <w:top w:val="nil"/>
              <w:left w:val="single" w:sz="8" w:space="0" w:color="999999"/>
              <w:bottom w:val="single" w:sz="8" w:space="0" w:color="999999"/>
              <w:right w:val="nil"/>
            </w:tcBorders>
            <w:shd w:val="clear" w:color="000000" w:fill="FFFFFF"/>
            <w:noWrap/>
            <w:vAlign w:val="center"/>
            <w:hideMark/>
          </w:tcPr>
          <w:p w14:paraId="1EC33060"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3.9</w:t>
            </w:r>
          </w:p>
        </w:tc>
        <w:tc>
          <w:tcPr>
            <w:tcW w:w="815" w:type="dxa"/>
            <w:tcBorders>
              <w:top w:val="nil"/>
              <w:left w:val="single" w:sz="8" w:space="0" w:color="999999"/>
              <w:bottom w:val="single" w:sz="8" w:space="0" w:color="999999"/>
              <w:right w:val="nil"/>
            </w:tcBorders>
            <w:shd w:val="clear" w:color="000000" w:fill="FFFFFF"/>
            <w:noWrap/>
            <w:vAlign w:val="center"/>
            <w:hideMark/>
          </w:tcPr>
          <w:p w14:paraId="412384DA"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4.5</w:t>
            </w:r>
          </w:p>
        </w:tc>
        <w:tc>
          <w:tcPr>
            <w:tcW w:w="815" w:type="dxa"/>
            <w:tcBorders>
              <w:top w:val="nil"/>
              <w:left w:val="single" w:sz="8" w:space="0" w:color="999999"/>
              <w:bottom w:val="single" w:sz="8" w:space="0" w:color="999999"/>
              <w:right w:val="nil"/>
            </w:tcBorders>
            <w:shd w:val="clear" w:color="000000" w:fill="FFFFFF"/>
            <w:noWrap/>
            <w:vAlign w:val="center"/>
            <w:hideMark/>
          </w:tcPr>
          <w:p w14:paraId="0AAC7EF5"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4.4</w:t>
            </w:r>
          </w:p>
        </w:tc>
        <w:tc>
          <w:tcPr>
            <w:tcW w:w="815" w:type="dxa"/>
            <w:tcBorders>
              <w:top w:val="nil"/>
              <w:left w:val="single" w:sz="8" w:space="0" w:color="999999"/>
              <w:bottom w:val="single" w:sz="8" w:space="0" w:color="999999"/>
              <w:right w:val="nil"/>
            </w:tcBorders>
            <w:shd w:val="clear" w:color="000000" w:fill="FFFFFF"/>
            <w:noWrap/>
            <w:vAlign w:val="center"/>
            <w:hideMark/>
          </w:tcPr>
          <w:p w14:paraId="168F35BA" w14:textId="77777777" w:rsidR="00C14ABE" w:rsidRPr="00C14ABE" w:rsidRDefault="00C14ABE" w:rsidP="00C14ABE">
            <w:pPr>
              <w:spacing w:after="0" w:line="240" w:lineRule="auto"/>
              <w:jc w:val="right"/>
              <w:rPr>
                <w:rFonts w:ascii="Arial" w:eastAsia="Times New Roman" w:hAnsi="Arial" w:cs="Arial"/>
                <w:color w:val="000000"/>
                <w:sz w:val="20"/>
                <w:szCs w:val="20"/>
              </w:rPr>
            </w:pPr>
            <w:r w:rsidRPr="00C14ABE">
              <w:rPr>
                <w:rFonts w:ascii="Arial" w:eastAsia="Times New Roman" w:hAnsi="Arial" w:cs="Arial"/>
                <w:color w:val="000000"/>
                <w:sz w:val="20"/>
                <w:szCs w:val="20"/>
              </w:rPr>
              <w:t>5.4</w:t>
            </w:r>
          </w:p>
        </w:tc>
      </w:tr>
    </w:tbl>
    <w:p w14:paraId="65E132BE" w14:textId="1441627E" w:rsidR="00501EB4" w:rsidRDefault="00501EB4">
      <w:pPr>
        <w:rPr>
          <w:sz w:val="24"/>
          <w:szCs w:val="24"/>
        </w:rPr>
      </w:pPr>
      <w:r>
        <w:rPr>
          <w:sz w:val="24"/>
          <w:szCs w:val="24"/>
        </w:rPr>
        <w:t xml:space="preserve">Short term (2-3 years) benefits of the fiscal policy, though delayed did help the economy in a major way. </w:t>
      </w:r>
      <w:r w:rsidR="00630FF4">
        <w:rPr>
          <w:sz w:val="24"/>
          <w:szCs w:val="24"/>
        </w:rPr>
        <w:t xml:space="preserve">As discussed above the sharp decline in unemployment and increase in GDP was crucial in ending the recession. This was as expected. Fiscal policies take longer to implement but their effects once they are implemented are somewhat immediate. In the long-term Reagan’s economic policies help create a better future for Americans. Reagan’s tax cuts resulted in income equality. This helped lower- and middle-class American people by reducing financial burdens and </w:t>
      </w:r>
      <w:r w:rsidR="007A7DA2">
        <w:rPr>
          <w:sz w:val="24"/>
          <w:szCs w:val="24"/>
        </w:rPr>
        <w:t>thus enabling them to strengthen their businesses and professions. It also instilled corporations to invest in job growth. The gradual decrease of fed fund rate insured steady inflation rates over the period of recovery. In the year 1989</w:t>
      </w:r>
      <w:r w:rsidR="00412A27">
        <w:rPr>
          <w:sz w:val="24"/>
          <w:szCs w:val="24"/>
        </w:rPr>
        <w:t xml:space="preserve">, their 20 million more Americans employed than the start of the decade. Following are various macroeconomic variables during the decade of 1980. </w:t>
      </w:r>
      <w:r w:rsidR="0028602F">
        <w:rPr>
          <w:sz w:val="24"/>
          <w:szCs w:val="24"/>
        </w:rPr>
        <w:t>Real median household income also increased over the decade.</w:t>
      </w:r>
    </w:p>
    <w:p w14:paraId="2B6C28BB" w14:textId="0FA86DBE" w:rsidR="00C14ABE" w:rsidRPr="00C14ABE" w:rsidRDefault="00C14ABE">
      <w:pPr>
        <w:rPr>
          <w:i/>
          <w:iCs/>
          <w:sz w:val="24"/>
          <w:szCs w:val="24"/>
        </w:rPr>
      </w:pPr>
      <w:r>
        <w:rPr>
          <w:i/>
          <w:iCs/>
          <w:sz w:val="24"/>
          <w:szCs w:val="24"/>
        </w:rPr>
        <w:t>Sources: Various sources listed below</w:t>
      </w:r>
    </w:p>
    <w:p w14:paraId="431747F9" w14:textId="448B4F96" w:rsidR="00412A27" w:rsidRDefault="00F25386">
      <w:pPr>
        <w:rPr>
          <w:sz w:val="24"/>
          <w:szCs w:val="24"/>
        </w:rPr>
      </w:pPr>
      <w:r>
        <w:rPr>
          <w:sz w:val="24"/>
          <w:szCs w:val="24"/>
        </w:rPr>
        <w:t xml:space="preserve">Edmund Phelps’ and Friedman’s version of Phillips Curve helped monetarists gain credibility during the stagflation of 1970s-80s. More and more central banks were starting to use money supply to manipulate the economy rather than interest rates. </w:t>
      </w:r>
      <w:r w:rsidR="009854F5">
        <w:rPr>
          <w:sz w:val="24"/>
          <w:szCs w:val="24"/>
        </w:rPr>
        <w:t>The 1981-82 recession posed a huge challenge for monetarists. Though the recession lessened the popularity of monetarists</w:t>
      </w:r>
      <w:r w:rsidR="0077742D">
        <w:rPr>
          <w:sz w:val="24"/>
          <w:szCs w:val="24"/>
        </w:rPr>
        <w:t xml:space="preserve"> due to the “newly found” volatile money velocity in early 1980s, it proved the fact that money supply does in fact affect the economy. This forced Keynesians to adopt the major tenets of money supply (increase or decrease in money supply does not have long term effects on real variables like output and unemployment) and use monetary policy as a stabilizing agent in the economy.</w:t>
      </w:r>
      <w:r w:rsidR="0028602F">
        <w:rPr>
          <w:sz w:val="24"/>
          <w:szCs w:val="24"/>
        </w:rPr>
        <w:t xml:space="preserve"> New Keynesian model took off in this decade. The Insider-Outsider Model was developed by new Keynesians after observing the hysteresis effect in unemployment rates when it, instead of returning to its natural </w:t>
      </w:r>
      <w:r w:rsidR="0028602F">
        <w:rPr>
          <w:sz w:val="24"/>
          <w:szCs w:val="24"/>
        </w:rPr>
        <w:lastRenderedPageBreak/>
        <w:t xml:space="preserve">rate, remained high after 1979 crisis. This further strengthened the importance of monetary and fiscal policy. </w:t>
      </w:r>
      <w:r w:rsidR="0028602F" w:rsidRPr="0028602F">
        <w:rPr>
          <w:sz w:val="24"/>
          <w:szCs w:val="24"/>
        </w:rPr>
        <w:t> </w:t>
      </w:r>
      <w:r w:rsidR="0028602F">
        <w:rPr>
          <w:sz w:val="24"/>
          <w:szCs w:val="24"/>
        </w:rPr>
        <w:t>If temporary shocks in the economy (like the energy crisis) can leave a long</w:t>
      </w:r>
      <w:r w:rsidR="009F54EC">
        <w:rPr>
          <w:sz w:val="24"/>
          <w:szCs w:val="24"/>
        </w:rPr>
        <w:t>-</w:t>
      </w:r>
      <w:r w:rsidR="0028602F">
        <w:rPr>
          <w:sz w:val="24"/>
          <w:szCs w:val="24"/>
        </w:rPr>
        <w:t xml:space="preserve">term effect; stabilization policies (like monetary policies) can also have effects lasting longer than anticipated. The recession of </w:t>
      </w:r>
      <w:r w:rsidR="009F54EC">
        <w:rPr>
          <w:sz w:val="24"/>
          <w:szCs w:val="24"/>
        </w:rPr>
        <w:t>1981-82 was handled using both fiscal and monetary policies. No particular model was found to be perfectly compatible with its happenings.</w:t>
      </w:r>
    </w:p>
    <w:p w14:paraId="646509B3" w14:textId="1B3F9D87" w:rsidR="009F54EC" w:rsidRDefault="009F54EC">
      <w:pPr>
        <w:rPr>
          <w:sz w:val="24"/>
          <w:szCs w:val="24"/>
        </w:rPr>
      </w:pPr>
    </w:p>
    <w:p w14:paraId="728B1137" w14:textId="77777777" w:rsidR="009F54EC" w:rsidRDefault="009F54EC">
      <w:pPr>
        <w:rPr>
          <w:sz w:val="24"/>
          <w:szCs w:val="24"/>
        </w:rPr>
      </w:pPr>
      <w:r>
        <w:rPr>
          <w:sz w:val="24"/>
          <w:szCs w:val="24"/>
        </w:rPr>
        <w:br w:type="page"/>
      </w:r>
    </w:p>
    <w:p w14:paraId="535FBF6D" w14:textId="2B1DFFB3" w:rsidR="009F54EC" w:rsidRPr="00331710" w:rsidRDefault="009F54EC">
      <w:pPr>
        <w:rPr>
          <w:b/>
          <w:bCs/>
          <w:color w:val="2F5496" w:themeColor="accent1" w:themeShade="BF"/>
          <w:sz w:val="36"/>
          <w:szCs w:val="36"/>
        </w:rPr>
      </w:pPr>
      <w:r w:rsidRPr="00331710">
        <w:rPr>
          <w:b/>
          <w:bCs/>
          <w:color w:val="2F5496" w:themeColor="accent1" w:themeShade="BF"/>
          <w:sz w:val="36"/>
          <w:szCs w:val="36"/>
        </w:rPr>
        <w:lastRenderedPageBreak/>
        <w:t>Conclusion</w:t>
      </w:r>
    </w:p>
    <w:p w14:paraId="031F2824" w14:textId="5036AB18" w:rsidR="003A7906" w:rsidRDefault="009F54EC">
      <w:pPr>
        <w:rPr>
          <w:sz w:val="24"/>
          <w:szCs w:val="24"/>
        </w:rPr>
      </w:pPr>
      <w:r>
        <w:rPr>
          <w:sz w:val="24"/>
          <w:szCs w:val="24"/>
        </w:rPr>
        <w:t>In order to combat high</w:t>
      </w:r>
      <w:r w:rsidR="00E31AE9">
        <w:rPr>
          <w:sz w:val="24"/>
          <w:szCs w:val="24"/>
        </w:rPr>
        <w:t>-</w:t>
      </w:r>
      <w:r>
        <w:rPr>
          <w:sz w:val="24"/>
          <w:szCs w:val="24"/>
        </w:rPr>
        <w:t xml:space="preserve">inflation US had to face a severe recession in the year 1981-82. Where contractionary monetary policy helped stabilize inflation it paved a way for high unemployment and low GDP growth. Using careful and informed (as well as they could have been) decisions, the US government was successful in battling both the high inflation rates and high unemployment rates by the end of the decade. </w:t>
      </w:r>
      <w:r w:rsidR="00E31AE9">
        <w:rPr>
          <w:sz w:val="24"/>
          <w:szCs w:val="24"/>
        </w:rPr>
        <w:t>Reagan’s economics, though had some kinks here and there, solved the problem in long run. New schools of thought emerged from the surprising turn of events that unfolded during this rocky period of US economy in 1970s and 1980s.</w:t>
      </w:r>
    </w:p>
    <w:p w14:paraId="584353E9" w14:textId="2B502916" w:rsidR="00E31AE9" w:rsidRDefault="00E31AE9">
      <w:pPr>
        <w:rPr>
          <w:sz w:val="24"/>
          <w:szCs w:val="24"/>
        </w:rPr>
      </w:pPr>
    </w:p>
    <w:p w14:paraId="3D44F328" w14:textId="77777777" w:rsidR="00E31AE9" w:rsidRDefault="00E31AE9">
      <w:pPr>
        <w:rPr>
          <w:sz w:val="24"/>
          <w:szCs w:val="24"/>
        </w:rPr>
      </w:pPr>
      <w:r>
        <w:rPr>
          <w:sz w:val="24"/>
          <w:szCs w:val="24"/>
        </w:rPr>
        <w:br w:type="page"/>
      </w:r>
    </w:p>
    <w:p w14:paraId="008DFF6E" w14:textId="5D4B7929" w:rsidR="00E31AE9" w:rsidRPr="00E31AE9" w:rsidRDefault="00E31AE9" w:rsidP="00E31AE9">
      <w:pPr>
        <w:rPr>
          <w:sz w:val="36"/>
          <w:szCs w:val="36"/>
        </w:rPr>
      </w:pPr>
      <w:r w:rsidRPr="00E31AE9">
        <w:rPr>
          <w:sz w:val="36"/>
          <w:szCs w:val="36"/>
        </w:rPr>
        <w:lastRenderedPageBreak/>
        <w:t>References</w:t>
      </w:r>
    </w:p>
    <w:p w14:paraId="628CE252" w14:textId="77777777" w:rsidR="00E31AE9" w:rsidRPr="00E31AE9" w:rsidRDefault="00E31AE9" w:rsidP="00E31AE9">
      <w:pPr>
        <w:rPr>
          <w:sz w:val="24"/>
          <w:szCs w:val="24"/>
        </w:rPr>
      </w:pPr>
      <w:hyperlink r:id="rId13" w:history="1">
        <w:r w:rsidRPr="00E31AE9">
          <w:rPr>
            <w:rStyle w:val="Hyperlink"/>
            <w:sz w:val="24"/>
            <w:szCs w:val="24"/>
          </w:rPr>
          <w:t>https://www.federalreservehistory.org/essays/recession_of_1981_82</w:t>
        </w:r>
      </w:hyperlink>
    </w:p>
    <w:p w14:paraId="51D348F1" w14:textId="1F0F77DF" w:rsidR="00E31AE9" w:rsidRDefault="00E31AE9" w:rsidP="00E31AE9">
      <w:pPr>
        <w:rPr>
          <w:sz w:val="24"/>
          <w:szCs w:val="24"/>
        </w:rPr>
      </w:pPr>
      <w:r w:rsidRPr="00E31AE9">
        <w:rPr>
          <w:sz w:val="24"/>
          <w:szCs w:val="24"/>
        </w:rPr>
        <w:t xml:space="preserve"> Martin Feldstein, ed., American Economic Policy in the 1980s (National Bureau of Economic Research and the University of Chicago Press, 1994). </w:t>
      </w:r>
      <w:hyperlink r:id="rId14" w:history="1">
        <w:r w:rsidRPr="00E31AE9">
          <w:rPr>
            <w:rStyle w:val="Hyperlink"/>
            <w:sz w:val="24"/>
            <w:szCs w:val="24"/>
          </w:rPr>
          <w:t>https://www.nber.org/chapters/c7752.pdf</w:t>
        </w:r>
      </w:hyperlink>
    </w:p>
    <w:p w14:paraId="2F767357" w14:textId="6D353E77" w:rsidR="00E31AE9" w:rsidRDefault="00E31AE9" w:rsidP="00E31AE9">
      <w:pPr>
        <w:rPr>
          <w:sz w:val="24"/>
          <w:szCs w:val="24"/>
        </w:rPr>
      </w:pPr>
      <w:hyperlink r:id="rId15" w:history="1">
        <w:r w:rsidRPr="00E31AE9">
          <w:rPr>
            <w:rStyle w:val="Hyperlink"/>
            <w:sz w:val="24"/>
            <w:szCs w:val="24"/>
          </w:rPr>
          <w:t>https://www.thebalance.com/fed-funds-rate-definition-impact-and-how-it-works-3306122</w:t>
        </w:r>
      </w:hyperlink>
    </w:p>
    <w:p w14:paraId="2EAA4C39" w14:textId="2E08CF48" w:rsidR="00E31AE9" w:rsidRDefault="00E31AE9" w:rsidP="00E31AE9">
      <w:pPr>
        <w:rPr>
          <w:sz w:val="24"/>
          <w:szCs w:val="24"/>
        </w:rPr>
      </w:pPr>
      <w:hyperlink r:id="rId16" w:anchor="monetary" w:history="1">
        <w:r w:rsidRPr="00E31AE9">
          <w:rPr>
            <w:rStyle w:val="Hyperlink"/>
            <w:sz w:val="24"/>
            <w:szCs w:val="24"/>
          </w:rPr>
          <w:t>https://www.federalreservehistory.org/essays/monetary_control_act_of_1980#monetary</w:t>
        </w:r>
      </w:hyperlink>
    </w:p>
    <w:p w14:paraId="2304D905" w14:textId="3423CB78" w:rsidR="00E31AE9" w:rsidRDefault="00E31AE9" w:rsidP="00E31AE9">
      <w:pPr>
        <w:rPr>
          <w:sz w:val="24"/>
          <w:szCs w:val="24"/>
        </w:rPr>
      </w:pPr>
      <w:hyperlink r:id="rId17" w:history="1">
        <w:r w:rsidRPr="00E31AE9">
          <w:rPr>
            <w:rStyle w:val="Hyperlink"/>
            <w:sz w:val="24"/>
            <w:szCs w:val="24"/>
          </w:rPr>
          <w:t>https://www.federalreservehistory.org/essays/great_inflation</w:t>
        </w:r>
      </w:hyperlink>
    </w:p>
    <w:p w14:paraId="5C417D21" w14:textId="2BD63615" w:rsidR="00E31AE9" w:rsidRDefault="00E31AE9" w:rsidP="00E31AE9">
      <w:pPr>
        <w:rPr>
          <w:sz w:val="24"/>
          <w:szCs w:val="24"/>
        </w:rPr>
      </w:pPr>
      <w:hyperlink r:id="rId18" w:history="1">
        <w:r w:rsidRPr="00E31AE9">
          <w:rPr>
            <w:rStyle w:val="Hyperlink"/>
            <w:sz w:val="24"/>
            <w:szCs w:val="24"/>
          </w:rPr>
          <w:t>https://www.investopedia.com/terms/e/economic-recovery-tax-act.asp</w:t>
        </w:r>
      </w:hyperlink>
    </w:p>
    <w:p w14:paraId="0FD1C620" w14:textId="77777777" w:rsidR="00E31AE9" w:rsidRPr="00E31AE9" w:rsidRDefault="00E31AE9" w:rsidP="00E31AE9">
      <w:pPr>
        <w:rPr>
          <w:sz w:val="24"/>
          <w:szCs w:val="24"/>
        </w:rPr>
      </w:pPr>
      <w:hyperlink r:id="rId19" w:history="1">
        <w:r w:rsidRPr="00E31AE9">
          <w:rPr>
            <w:rStyle w:val="Hyperlink"/>
            <w:sz w:val="24"/>
            <w:szCs w:val="24"/>
          </w:rPr>
          <w:t>https://www.epi.org/publication/issuebriefs_ib157/</w:t>
        </w:r>
      </w:hyperlink>
    </w:p>
    <w:p w14:paraId="53E586D7" w14:textId="0141F6B4" w:rsidR="00E31AE9" w:rsidRDefault="00E31AE9" w:rsidP="00E31AE9">
      <w:pPr>
        <w:rPr>
          <w:sz w:val="24"/>
          <w:szCs w:val="24"/>
        </w:rPr>
      </w:pPr>
      <w:hyperlink r:id="rId20" w:history="1">
        <w:r w:rsidRPr="00E31AE9">
          <w:rPr>
            <w:rStyle w:val="Hyperlink"/>
            <w:sz w:val="24"/>
            <w:szCs w:val="24"/>
          </w:rPr>
          <w:t>https://www.reagan.com/the-lasting-effects-of-reaganomics?_</w:t>
        </w:r>
      </w:hyperlink>
    </w:p>
    <w:p w14:paraId="5AA21222" w14:textId="169E8BC8" w:rsidR="00E31AE9" w:rsidRDefault="00E31AE9" w:rsidP="00E31AE9">
      <w:pPr>
        <w:rPr>
          <w:sz w:val="24"/>
          <w:szCs w:val="24"/>
        </w:rPr>
      </w:pPr>
    </w:p>
    <w:p w14:paraId="5B652609" w14:textId="596F99C7" w:rsidR="00E31AE9" w:rsidRPr="00E31AE9" w:rsidRDefault="00E31AE9" w:rsidP="00E31AE9">
      <w:pPr>
        <w:rPr>
          <w:sz w:val="36"/>
          <w:szCs w:val="36"/>
        </w:rPr>
      </w:pPr>
      <w:r w:rsidRPr="00E31AE9">
        <w:rPr>
          <w:sz w:val="36"/>
          <w:szCs w:val="36"/>
        </w:rPr>
        <w:t>Data Sources</w:t>
      </w:r>
    </w:p>
    <w:p w14:paraId="31A23319" w14:textId="1290D9FA" w:rsidR="00E31AE9" w:rsidRDefault="00E31AE9" w:rsidP="00E31AE9">
      <w:pPr>
        <w:rPr>
          <w:sz w:val="24"/>
          <w:szCs w:val="24"/>
        </w:rPr>
      </w:pPr>
      <w:hyperlink r:id="rId21" w:history="1">
        <w:r w:rsidRPr="00E31AE9">
          <w:rPr>
            <w:rStyle w:val="Hyperlink"/>
            <w:sz w:val="24"/>
            <w:szCs w:val="24"/>
          </w:rPr>
          <w:t>https://data.bls.gov/pdq/SurveyOutputServlet</w:t>
        </w:r>
      </w:hyperlink>
    </w:p>
    <w:p w14:paraId="5A06FCE6" w14:textId="5FB784FC" w:rsidR="00E31AE9" w:rsidRPr="00E31AE9" w:rsidRDefault="00E31AE9" w:rsidP="00E31AE9">
      <w:pPr>
        <w:rPr>
          <w:sz w:val="24"/>
          <w:szCs w:val="24"/>
          <w:u w:val="single"/>
        </w:rPr>
      </w:pPr>
      <w:hyperlink r:id="rId22" w:history="1">
        <w:r w:rsidRPr="00E31AE9">
          <w:rPr>
            <w:rStyle w:val="Hyperlink"/>
            <w:sz w:val="24"/>
            <w:szCs w:val="24"/>
          </w:rPr>
          <w:t>https://data.worldbank.org/indicator/NY.GDP.MKTP.KD.ZG?end=2018&amp;locations=US&amp;start=1961</w:t>
        </w:r>
      </w:hyperlink>
    </w:p>
    <w:p w14:paraId="368F0EFD" w14:textId="77777777" w:rsidR="00E31AE9" w:rsidRPr="00E31AE9" w:rsidRDefault="00E31AE9" w:rsidP="00E31AE9">
      <w:pPr>
        <w:rPr>
          <w:sz w:val="24"/>
          <w:szCs w:val="24"/>
        </w:rPr>
      </w:pPr>
      <w:hyperlink r:id="rId23" w:history="1">
        <w:r w:rsidRPr="00E31AE9">
          <w:rPr>
            <w:rStyle w:val="Hyperlink"/>
            <w:sz w:val="24"/>
            <w:szCs w:val="24"/>
          </w:rPr>
          <w:t>https://www.usinflationcalculator.com/inflation/historical-inflation-rates/</w:t>
        </w:r>
      </w:hyperlink>
    </w:p>
    <w:p w14:paraId="293ECFA3" w14:textId="77777777" w:rsidR="00E31AE9" w:rsidRPr="00E31AE9" w:rsidRDefault="00E31AE9" w:rsidP="00E31AE9">
      <w:pPr>
        <w:rPr>
          <w:sz w:val="24"/>
          <w:szCs w:val="24"/>
        </w:rPr>
      </w:pPr>
      <w:hyperlink r:id="rId24" w:history="1">
        <w:r w:rsidRPr="00E31AE9">
          <w:rPr>
            <w:rStyle w:val="Hyperlink"/>
            <w:sz w:val="24"/>
            <w:szCs w:val="24"/>
          </w:rPr>
          <w:t>https://www.macrotrends.net/2015/fed-funds-rate-historical-chart</w:t>
        </w:r>
      </w:hyperlink>
    </w:p>
    <w:p w14:paraId="2E0E6D63" w14:textId="3373F05D" w:rsidR="00E31AE9" w:rsidRDefault="00E31AE9" w:rsidP="00E31AE9">
      <w:pPr>
        <w:rPr>
          <w:sz w:val="24"/>
          <w:szCs w:val="24"/>
        </w:rPr>
      </w:pPr>
      <w:hyperlink r:id="rId25" w:history="1">
        <w:r w:rsidRPr="00E31AE9">
          <w:rPr>
            <w:rStyle w:val="Hyperlink"/>
            <w:sz w:val="24"/>
            <w:szCs w:val="24"/>
          </w:rPr>
          <w:t>https://www.macrotrends.net/countries/USA/united-states/military-spending-defense-budget</w:t>
        </w:r>
      </w:hyperlink>
    </w:p>
    <w:p w14:paraId="01D8EACB" w14:textId="59076D17" w:rsidR="00E31AE9" w:rsidRPr="00E31AE9" w:rsidRDefault="00E31AE9" w:rsidP="00E31AE9">
      <w:pPr>
        <w:rPr>
          <w:sz w:val="24"/>
          <w:szCs w:val="24"/>
        </w:rPr>
      </w:pPr>
      <w:hyperlink r:id="rId26" w:history="1">
        <w:r w:rsidRPr="00E31AE9">
          <w:rPr>
            <w:rStyle w:val="Hyperlink"/>
            <w:sz w:val="24"/>
            <w:szCs w:val="24"/>
          </w:rPr>
          <w:t>https://www.thebalance.com/us-deficit-by-year-3306306</w:t>
        </w:r>
      </w:hyperlink>
    </w:p>
    <w:p w14:paraId="7A8730F9" w14:textId="77777777" w:rsidR="00E31AE9" w:rsidRPr="00E31AE9" w:rsidRDefault="00E31AE9" w:rsidP="00E31AE9">
      <w:pPr>
        <w:rPr>
          <w:sz w:val="24"/>
          <w:szCs w:val="24"/>
        </w:rPr>
      </w:pPr>
      <w:hyperlink r:id="rId27" w:history="1">
        <w:r w:rsidRPr="00E31AE9">
          <w:rPr>
            <w:rStyle w:val="Hyperlink"/>
            <w:sz w:val="24"/>
            <w:szCs w:val="24"/>
          </w:rPr>
          <w:t>https://www.epi.org/publication/issuebriefs_ib157/</w:t>
        </w:r>
      </w:hyperlink>
    </w:p>
    <w:p w14:paraId="2F6EC1A2" w14:textId="77777777" w:rsidR="00E31AE9" w:rsidRPr="00E31AE9" w:rsidRDefault="00E31AE9" w:rsidP="00E31AE9">
      <w:pPr>
        <w:rPr>
          <w:sz w:val="24"/>
          <w:szCs w:val="24"/>
        </w:rPr>
      </w:pPr>
      <w:hyperlink r:id="rId28" w:history="1">
        <w:r w:rsidRPr="00E31AE9">
          <w:rPr>
            <w:rStyle w:val="Hyperlink"/>
            <w:sz w:val="24"/>
            <w:szCs w:val="24"/>
          </w:rPr>
          <w:t>https://data.worldbank.org/indicator/NE.CON.TOTL.ZS?end=1989&amp;locations=US&amp;start=1978</w:t>
        </w:r>
      </w:hyperlink>
    </w:p>
    <w:p w14:paraId="47074363" w14:textId="77777777" w:rsidR="00E31AE9" w:rsidRPr="00E31AE9" w:rsidRDefault="00E31AE9" w:rsidP="00E31AE9">
      <w:pPr>
        <w:rPr>
          <w:sz w:val="24"/>
          <w:szCs w:val="24"/>
        </w:rPr>
      </w:pPr>
      <w:hyperlink r:id="rId29" w:history="1">
        <w:r w:rsidRPr="00E31AE9">
          <w:rPr>
            <w:rStyle w:val="Hyperlink"/>
            <w:sz w:val="24"/>
            <w:szCs w:val="24"/>
          </w:rPr>
          <w:t>https://tcdata360.worldbank.org/indicators/inv.all.pct?country=USA&amp;indicator=345&amp;viz=line_chart&amp;years=1980,2024</w:t>
        </w:r>
      </w:hyperlink>
    </w:p>
    <w:p w14:paraId="7CB0F724" w14:textId="27DA6ADA" w:rsidR="00E31AE9" w:rsidRPr="00E31AE9" w:rsidRDefault="00E31AE9" w:rsidP="00E31AE9">
      <w:pPr>
        <w:rPr>
          <w:sz w:val="24"/>
          <w:szCs w:val="24"/>
        </w:rPr>
      </w:pPr>
      <w:bookmarkStart w:id="0" w:name="_Hlk41257187"/>
    </w:p>
    <w:bookmarkEnd w:id="0"/>
    <w:p w14:paraId="7BA400FD" w14:textId="4CC97E74" w:rsidR="00E31AE9" w:rsidRDefault="00E31AE9">
      <w:pPr>
        <w:rPr>
          <w:sz w:val="24"/>
          <w:szCs w:val="24"/>
        </w:rPr>
      </w:pPr>
    </w:p>
    <w:sectPr w:rsidR="00E31AE9" w:rsidSect="00331710">
      <w:footerReference w:type="default" r:id="rId30"/>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E183D" w14:textId="77777777" w:rsidR="002E0E27" w:rsidRDefault="002E0E27" w:rsidP="0096627A">
      <w:pPr>
        <w:spacing w:after="0" w:line="240" w:lineRule="auto"/>
      </w:pPr>
      <w:r>
        <w:separator/>
      </w:r>
    </w:p>
  </w:endnote>
  <w:endnote w:type="continuationSeparator" w:id="0">
    <w:p w14:paraId="1995552E" w14:textId="77777777" w:rsidR="002E0E27" w:rsidRDefault="002E0E27" w:rsidP="0096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7413578"/>
      <w:docPartObj>
        <w:docPartGallery w:val="Page Numbers (Bottom of Page)"/>
        <w:docPartUnique/>
      </w:docPartObj>
    </w:sdtPr>
    <w:sdtEndPr>
      <w:rPr>
        <w:noProof/>
      </w:rPr>
    </w:sdtEndPr>
    <w:sdtContent>
      <w:p w14:paraId="3A89A06E" w14:textId="3D922E52" w:rsidR="00331710" w:rsidRDefault="003317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865874" w14:textId="77777777" w:rsidR="00331710" w:rsidRDefault="00331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981CE" w14:textId="77777777" w:rsidR="002E0E27" w:rsidRDefault="002E0E27" w:rsidP="0096627A">
      <w:pPr>
        <w:spacing w:after="0" w:line="240" w:lineRule="auto"/>
      </w:pPr>
      <w:r>
        <w:separator/>
      </w:r>
    </w:p>
  </w:footnote>
  <w:footnote w:type="continuationSeparator" w:id="0">
    <w:p w14:paraId="42EF019B" w14:textId="77777777" w:rsidR="002E0E27" w:rsidRDefault="002E0E27" w:rsidP="009662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81"/>
    <w:rsid w:val="000C45D6"/>
    <w:rsid w:val="001B1F03"/>
    <w:rsid w:val="001D21E4"/>
    <w:rsid w:val="0028602F"/>
    <w:rsid w:val="002E0E27"/>
    <w:rsid w:val="002F5418"/>
    <w:rsid w:val="00331710"/>
    <w:rsid w:val="003A7906"/>
    <w:rsid w:val="00412A27"/>
    <w:rsid w:val="004173C2"/>
    <w:rsid w:val="004259AB"/>
    <w:rsid w:val="00444878"/>
    <w:rsid w:val="004D72EC"/>
    <w:rsid w:val="00501EB4"/>
    <w:rsid w:val="005257EF"/>
    <w:rsid w:val="005632D3"/>
    <w:rsid w:val="005B5491"/>
    <w:rsid w:val="005D3C81"/>
    <w:rsid w:val="005F64C7"/>
    <w:rsid w:val="00630FF4"/>
    <w:rsid w:val="0075238E"/>
    <w:rsid w:val="0077742D"/>
    <w:rsid w:val="007A7DA2"/>
    <w:rsid w:val="007E67EB"/>
    <w:rsid w:val="0094284E"/>
    <w:rsid w:val="00961333"/>
    <w:rsid w:val="0096627A"/>
    <w:rsid w:val="009854F5"/>
    <w:rsid w:val="009B0C40"/>
    <w:rsid w:val="009C550B"/>
    <w:rsid w:val="009F54EC"/>
    <w:rsid w:val="00A04815"/>
    <w:rsid w:val="00A81316"/>
    <w:rsid w:val="00B074C8"/>
    <w:rsid w:val="00B11D53"/>
    <w:rsid w:val="00B22B08"/>
    <w:rsid w:val="00B95F1F"/>
    <w:rsid w:val="00BC4BFF"/>
    <w:rsid w:val="00C14ABE"/>
    <w:rsid w:val="00C509C2"/>
    <w:rsid w:val="00C67367"/>
    <w:rsid w:val="00D17B83"/>
    <w:rsid w:val="00DB43B7"/>
    <w:rsid w:val="00DC53DD"/>
    <w:rsid w:val="00E1575F"/>
    <w:rsid w:val="00E31AE9"/>
    <w:rsid w:val="00E35C3B"/>
    <w:rsid w:val="00E41AB0"/>
    <w:rsid w:val="00E5128C"/>
    <w:rsid w:val="00E61B72"/>
    <w:rsid w:val="00E72D3C"/>
    <w:rsid w:val="00F25386"/>
    <w:rsid w:val="00F277FD"/>
    <w:rsid w:val="00F40DCC"/>
    <w:rsid w:val="00F62670"/>
    <w:rsid w:val="00FB463C"/>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A34D"/>
  <w15:chartTrackingRefBased/>
  <w15:docId w15:val="{9CD90896-B80F-45F2-8975-3EF3D700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10"/>
  </w:style>
  <w:style w:type="paragraph" w:styleId="Heading1">
    <w:name w:val="heading 1"/>
    <w:basedOn w:val="Normal"/>
    <w:next w:val="Normal"/>
    <w:link w:val="Heading1Char"/>
    <w:uiPriority w:val="9"/>
    <w:qFormat/>
    <w:rsid w:val="0033171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33171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33171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3171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3171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3171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3171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3171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3171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C81"/>
    <w:rPr>
      <w:color w:val="0563C1" w:themeColor="hyperlink"/>
      <w:u w:val="single"/>
    </w:rPr>
  </w:style>
  <w:style w:type="character" w:styleId="UnresolvedMention">
    <w:name w:val="Unresolved Mention"/>
    <w:basedOn w:val="DefaultParagraphFont"/>
    <w:uiPriority w:val="99"/>
    <w:semiHidden/>
    <w:unhideWhenUsed/>
    <w:rsid w:val="005D3C81"/>
    <w:rPr>
      <w:color w:val="605E5C"/>
      <w:shd w:val="clear" w:color="auto" w:fill="E1DFDD"/>
    </w:rPr>
  </w:style>
  <w:style w:type="paragraph" w:styleId="Header">
    <w:name w:val="header"/>
    <w:basedOn w:val="Normal"/>
    <w:link w:val="HeaderChar"/>
    <w:uiPriority w:val="99"/>
    <w:unhideWhenUsed/>
    <w:rsid w:val="0096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27A"/>
  </w:style>
  <w:style w:type="paragraph" w:styleId="Footer">
    <w:name w:val="footer"/>
    <w:basedOn w:val="Normal"/>
    <w:link w:val="FooterChar"/>
    <w:uiPriority w:val="99"/>
    <w:unhideWhenUsed/>
    <w:rsid w:val="0096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27A"/>
  </w:style>
  <w:style w:type="character" w:customStyle="1" w:styleId="Heading1Char">
    <w:name w:val="Heading 1 Char"/>
    <w:basedOn w:val="DefaultParagraphFont"/>
    <w:link w:val="Heading1"/>
    <w:uiPriority w:val="9"/>
    <w:rsid w:val="0033171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33171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33171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3171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3171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3171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3171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3171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3171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3171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33171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3171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33171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31710"/>
    <w:rPr>
      <w:color w:val="000000" w:themeColor="text1"/>
      <w:sz w:val="24"/>
      <w:szCs w:val="24"/>
    </w:rPr>
  </w:style>
  <w:style w:type="character" w:styleId="Strong">
    <w:name w:val="Strong"/>
    <w:basedOn w:val="DefaultParagraphFont"/>
    <w:uiPriority w:val="22"/>
    <w:qFormat/>
    <w:rsid w:val="0033171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3171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331710"/>
    <w:pPr>
      <w:spacing w:after="0" w:line="240" w:lineRule="auto"/>
    </w:pPr>
  </w:style>
  <w:style w:type="paragraph" w:styleId="Quote">
    <w:name w:val="Quote"/>
    <w:basedOn w:val="Normal"/>
    <w:next w:val="Normal"/>
    <w:link w:val="QuoteChar"/>
    <w:uiPriority w:val="29"/>
    <w:qFormat/>
    <w:rsid w:val="0033171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3171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3171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3171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31710"/>
    <w:rPr>
      <w:i/>
      <w:iCs/>
      <w:color w:val="auto"/>
    </w:rPr>
  </w:style>
  <w:style w:type="character" w:styleId="IntenseEmphasis">
    <w:name w:val="Intense Emphasis"/>
    <w:basedOn w:val="DefaultParagraphFont"/>
    <w:uiPriority w:val="21"/>
    <w:qFormat/>
    <w:rsid w:val="0033171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3171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3171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3171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317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1931">
      <w:bodyDiv w:val="1"/>
      <w:marLeft w:val="0"/>
      <w:marRight w:val="0"/>
      <w:marTop w:val="0"/>
      <w:marBottom w:val="0"/>
      <w:divBdr>
        <w:top w:val="none" w:sz="0" w:space="0" w:color="auto"/>
        <w:left w:val="none" w:sz="0" w:space="0" w:color="auto"/>
        <w:bottom w:val="none" w:sz="0" w:space="0" w:color="auto"/>
        <w:right w:val="none" w:sz="0" w:space="0" w:color="auto"/>
      </w:divBdr>
    </w:div>
    <w:div w:id="451290077">
      <w:bodyDiv w:val="1"/>
      <w:marLeft w:val="0"/>
      <w:marRight w:val="0"/>
      <w:marTop w:val="0"/>
      <w:marBottom w:val="0"/>
      <w:divBdr>
        <w:top w:val="none" w:sz="0" w:space="0" w:color="auto"/>
        <w:left w:val="none" w:sz="0" w:space="0" w:color="auto"/>
        <w:bottom w:val="none" w:sz="0" w:space="0" w:color="auto"/>
        <w:right w:val="none" w:sz="0" w:space="0" w:color="auto"/>
      </w:divBdr>
    </w:div>
    <w:div w:id="928152428">
      <w:bodyDiv w:val="1"/>
      <w:marLeft w:val="0"/>
      <w:marRight w:val="0"/>
      <w:marTop w:val="0"/>
      <w:marBottom w:val="0"/>
      <w:divBdr>
        <w:top w:val="none" w:sz="0" w:space="0" w:color="auto"/>
        <w:left w:val="none" w:sz="0" w:space="0" w:color="auto"/>
        <w:bottom w:val="none" w:sz="0" w:space="0" w:color="auto"/>
        <w:right w:val="none" w:sz="0" w:space="0" w:color="auto"/>
      </w:divBdr>
    </w:div>
    <w:div w:id="15814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federalreservehistory.org/essays/recession_of_1981_82" TargetMode="External"/><Relationship Id="rId18" Type="http://schemas.openxmlformats.org/officeDocument/2006/relationships/hyperlink" Target="https://www.investopedia.com/terms/e/economic-recovery-tax-act.asp" TargetMode="External"/><Relationship Id="rId26" Type="http://schemas.openxmlformats.org/officeDocument/2006/relationships/hyperlink" Target="https://www.thebalance.com/us-deficit-by-year-3306306" TargetMode="External"/><Relationship Id="rId3" Type="http://schemas.openxmlformats.org/officeDocument/2006/relationships/webSettings" Target="webSettings.xml"/><Relationship Id="rId21" Type="http://schemas.openxmlformats.org/officeDocument/2006/relationships/hyperlink" Target="https://data.bls.gov/pdq/SurveyOutputServlet"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federalreservehistory.org/essays/great_inflation" TargetMode="External"/><Relationship Id="rId25" Type="http://schemas.openxmlformats.org/officeDocument/2006/relationships/hyperlink" Target="https://www.macrotrends.net/countries/USA/united-states/military-spending-defense-budget" TargetMode="External"/><Relationship Id="rId2" Type="http://schemas.openxmlformats.org/officeDocument/2006/relationships/settings" Target="settings.xml"/><Relationship Id="rId16" Type="http://schemas.openxmlformats.org/officeDocument/2006/relationships/hyperlink" Target="https://www.federalreservehistory.org/essays/monetary_control_act_of_1980" TargetMode="External"/><Relationship Id="rId20" Type="http://schemas.openxmlformats.org/officeDocument/2006/relationships/hyperlink" Target="https://www.reagan.com/the-lasting-effects-of-reaganomics?__cf_chl_jschl_tk__=3192c64f448fa7456e44d2574a01352f21805c62-1590339184-0-Aet_5wqeagQGknBVtBtL-rop_MM6_kFwoT6Dl7Z3DvNA6t20FFtceYajOnnB0KnldOIaxhcEVB5_NaNpvsbSHJSLDDkmtVSoXm-N871kDxVcecPW3C7Ne9PjNFfmRPDYVZVhHrv09iSQ4eX-8KUuMXhQBVzSsWVtYHm0QHa6Qlu4Vhlc8IcSYkxuKyAYEBNB3FXOkXjmVfhxugG0Wjd97SLW670z04VM-s9ghC3rUwZVbFxP49Um9UlBC7C2NnrrHC9xnHvB0hbkEW8w2TA67W1r31UQ13_beSlDQUV04YJ9KrT010Ko_MXd-oLYswMUNQ" TargetMode="External"/><Relationship Id="rId29" Type="http://schemas.openxmlformats.org/officeDocument/2006/relationships/hyperlink" Target="https://tcdata360.worldbank.org/indicators/inv.all.pct?country=USA&amp;indicator=345&amp;viz=line_chart&amp;years=1980,2024"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ww.macrotrends.net/2015/fed-funds-rate-historical-chart"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thebalance.com/fed-funds-rate-definition-impact-and-how-it-works-3306122" TargetMode="External"/><Relationship Id="rId23" Type="http://schemas.openxmlformats.org/officeDocument/2006/relationships/hyperlink" Target="https://www.usinflationcalculator.com/inflation/historical-inflation-rates/" TargetMode="External"/><Relationship Id="rId28" Type="http://schemas.openxmlformats.org/officeDocument/2006/relationships/hyperlink" Target="https://data.worldbank.org/indicator/NE.CON.TOTL.ZS?end=1989&amp;locations=US&amp;start=1978" TargetMode="External"/><Relationship Id="rId10" Type="http://schemas.openxmlformats.org/officeDocument/2006/relationships/hyperlink" Target="https://data.bls.gov/pdq/SurveyOutputServlet" TargetMode="External"/><Relationship Id="rId19" Type="http://schemas.openxmlformats.org/officeDocument/2006/relationships/hyperlink" Target="https://www.epi.org/publication/issuebriefs_ib157/"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hyperlink" Target="https://www.nber.org/chapters/c7752.pdf" TargetMode="External"/><Relationship Id="rId22" Type="http://schemas.openxmlformats.org/officeDocument/2006/relationships/hyperlink" Target="https://data.worldbank.org/indicator/NY.GDP.MKTP.KD.ZG?end=2018&amp;locations=US&amp;start=1961" TargetMode="External"/><Relationship Id="rId27" Type="http://schemas.openxmlformats.org/officeDocument/2006/relationships/hyperlink" Target="https://www.epi.org/publication/issuebriefs_ib157/"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growth (annual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Sheet1!$A$14:$A$30</c:f>
              <c:numCache>
                <c:formatCode>General</c:formatCode>
                <c:ptCount val="17"/>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numCache>
            </c:numRef>
          </c:xVal>
          <c:yVal>
            <c:numRef>
              <c:f>Sheet1!$B$14:$B$30</c:f>
              <c:numCache>
                <c:formatCode>General</c:formatCode>
                <c:ptCount val="17"/>
                <c:pt idx="0">
                  <c:v>5.6457194703747291</c:v>
                </c:pt>
                <c:pt idx="1">
                  <c:v>-0.54054652907490208</c:v>
                </c:pt>
                <c:pt idx="2">
                  <c:v>-0.2054640121342004</c:v>
                </c:pt>
                <c:pt idx="3">
                  <c:v>5.3881392265735144</c:v>
                </c:pt>
                <c:pt idx="4">
                  <c:v>4.6241592068368931</c:v>
                </c:pt>
                <c:pt idx="5">
                  <c:v>5.5353026932853311</c:v>
                </c:pt>
                <c:pt idx="6">
                  <c:v>3.1661502709532101</c:v>
                </c:pt>
                <c:pt idx="7">
                  <c:v>-0.256751930992138</c:v>
                </c:pt>
                <c:pt idx="8">
                  <c:v>2.5377186978074633</c:v>
                </c:pt>
                <c:pt idx="9">
                  <c:v>-1.8028744527117624</c:v>
                </c:pt>
                <c:pt idx="10">
                  <c:v>4.5839273156610147</c:v>
                </c:pt>
                <c:pt idx="11">
                  <c:v>7.2366199935738535</c:v>
                </c:pt>
                <c:pt idx="12">
                  <c:v>4.1696559543024279</c:v>
                </c:pt>
                <c:pt idx="13">
                  <c:v>3.462651712798916</c:v>
                </c:pt>
                <c:pt idx="14">
                  <c:v>3.4595725553488279</c:v>
                </c:pt>
                <c:pt idx="15">
                  <c:v>4.1770463844437842</c:v>
                </c:pt>
                <c:pt idx="16">
                  <c:v>3.6726563285104561</c:v>
                </c:pt>
              </c:numCache>
            </c:numRef>
          </c:yVal>
          <c:smooth val="0"/>
          <c:extLst>
            <c:ext xmlns:c16="http://schemas.microsoft.com/office/drawing/2014/chart" uri="{C3380CC4-5D6E-409C-BE32-E72D297353CC}">
              <c16:uniqueId val="{00000000-98B1-47A6-A80E-10FE449E9722}"/>
            </c:ext>
          </c:extLst>
        </c:ser>
        <c:dLbls>
          <c:showLegendKey val="0"/>
          <c:showVal val="0"/>
          <c:showCatName val="0"/>
          <c:showSerName val="0"/>
          <c:showPercent val="0"/>
          <c:showBubbleSize val="0"/>
        </c:dLbls>
        <c:axId val="593387000"/>
        <c:axId val="593384048"/>
      </c:scatterChart>
      <c:valAx>
        <c:axId val="593387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384048"/>
        <c:crosses val="autoZero"/>
        <c:crossBetween val="midCat"/>
      </c:valAx>
      <c:valAx>
        <c:axId val="59338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GDP growth (annual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387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11</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3</cp:revision>
  <dcterms:created xsi:type="dcterms:W3CDTF">2020-05-20T14:36:00Z</dcterms:created>
  <dcterms:modified xsi:type="dcterms:W3CDTF">2020-05-24T19:59:00Z</dcterms:modified>
</cp:coreProperties>
</file>