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FA7B" w14:textId="77777777" w:rsidR="009260B5" w:rsidRPr="008A7761" w:rsidRDefault="00781209" w:rsidP="0029203D">
      <w:pPr>
        <w:pStyle w:val="Title"/>
        <w:spacing w:line="276" w:lineRule="auto"/>
        <w:rPr>
          <w:rFonts w:ascii="Arial" w:eastAsia="Arial" w:hAnsi="Arial" w:cs="Arial"/>
          <w:color w:val="C45911" w:themeColor="accent2" w:themeShade="BF"/>
        </w:rPr>
      </w:pPr>
      <w:r w:rsidRPr="008A7761">
        <w:rPr>
          <w:rFonts w:ascii="Arial" w:hAnsi="Arial"/>
          <w:color w:val="C45911" w:themeColor="accent2" w:themeShade="BF"/>
        </w:rPr>
        <w:t>Factors determining availability of nutritious food in India</w:t>
      </w:r>
    </w:p>
    <w:p w14:paraId="54DF9A51" w14:textId="77777777" w:rsidR="009260B5" w:rsidRPr="0029203D" w:rsidRDefault="00781209" w:rsidP="0029203D">
      <w:pPr>
        <w:pStyle w:val="Subtitle"/>
        <w:spacing w:line="276" w:lineRule="auto"/>
        <w:rPr>
          <w:rFonts w:ascii="Arial" w:eastAsia="Arial" w:hAnsi="Arial" w:cs="Arial"/>
          <w:color w:val="000000" w:themeColor="text1"/>
        </w:rPr>
      </w:pPr>
      <w:bookmarkStart w:id="0" w:name="_dw2dac9r7xzm"/>
      <w:bookmarkEnd w:id="0"/>
      <w:r w:rsidRPr="0029203D">
        <w:rPr>
          <w:rFonts w:ascii="Arial" w:hAnsi="Arial"/>
          <w:color w:val="000000" w:themeColor="text1"/>
        </w:rPr>
        <w:t>Seminar Paper</w:t>
      </w:r>
    </w:p>
    <w:p w14:paraId="2130043F" w14:textId="77777777" w:rsidR="009260B5" w:rsidRPr="0029203D" w:rsidRDefault="00781209" w:rsidP="0029203D">
      <w:pPr>
        <w:pStyle w:val="BodyA"/>
        <w:spacing w:before="320" w:after="320" w:line="276" w:lineRule="auto"/>
        <w:jc w:val="center"/>
        <w:rPr>
          <w:rFonts w:ascii="Arial" w:eastAsia="Arial" w:hAnsi="Arial" w:cs="Arial"/>
          <w:color w:val="000000" w:themeColor="text1"/>
          <w:u w:color="000000"/>
        </w:rPr>
      </w:pPr>
      <w:r w:rsidRPr="0029203D">
        <w:rPr>
          <w:rFonts w:ascii="Arial" w:eastAsia="Arial" w:hAnsi="Arial" w:cs="Arial"/>
          <w:noProof/>
          <w:color w:val="000000" w:themeColor="text1"/>
          <w:u w:color="000000"/>
          <w:lang w:val="en-IN"/>
        </w:rPr>
        <w:drawing>
          <wp:inline distT="0" distB="0" distL="0" distR="0">
            <wp:extent cx="5727573" cy="2685474"/>
            <wp:effectExtent l="0" t="0" r="0" b="0"/>
            <wp:docPr id="1073741825" name="officeArt object" descr="placeholder image"/>
            <wp:cNvGraphicFramePr/>
            <a:graphic xmlns:a="http://schemas.openxmlformats.org/drawingml/2006/main">
              <a:graphicData uri="http://schemas.openxmlformats.org/drawingml/2006/picture">
                <pic:pic xmlns:pic="http://schemas.openxmlformats.org/drawingml/2006/picture">
                  <pic:nvPicPr>
                    <pic:cNvPr id="1073741825" name="placeholder image" descr="placeholder image"/>
                    <pic:cNvPicPr>
                      <a:picLocks noChangeAspect="1"/>
                    </pic:cNvPicPr>
                  </pic:nvPicPr>
                  <pic:blipFill>
                    <a:blip r:embed="rId7"/>
                    <a:stretch>
                      <a:fillRect/>
                    </a:stretch>
                  </pic:blipFill>
                  <pic:spPr>
                    <a:xfrm>
                      <a:off x="0" y="0"/>
                      <a:ext cx="5727573" cy="2685474"/>
                    </a:xfrm>
                    <a:prstGeom prst="rect">
                      <a:avLst/>
                    </a:prstGeom>
                    <a:ln w="12700" cap="flat">
                      <a:noFill/>
                      <a:miter lim="400000"/>
                    </a:ln>
                    <a:effectLst/>
                  </pic:spPr>
                </pic:pic>
              </a:graphicData>
            </a:graphic>
          </wp:inline>
        </w:drawing>
      </w:r>
    </w:p>
    <w:p w14:paraId="4A1FB12A" w14:textId="77777777" w:rsidR="009260B5" w:rsidRPr="0029203D" w:rsidRDefault="009260B5" w:rsidP="0029203D">
      <w:pPr>
        <w:pStyle w:val="BodyA"/>
        <w:spacing w:before="320" w:after="320" w:line="276" w:lineRule="auto"/>
        <w:jc w:val="center"/>
        <w:rPr>
          <w:rFonts w:ascii="Arial" w:eastAsia="Arial" w:hAnsi="Arial" w:cs="Arial"/>
          <w:color w:val="000000" w:themeColor="text1"/>
          <w:u w:color="000000"/>
        </w:rPr>
      </w:pPr>
    </w:p>
    <w:p w14:paraId="3CDC6EA7" w14:textId="77777777" w:rsidR="009260B5" w:rsidRPr="0029203D" w:rsidRDefault="009260B5" w:rsidP="0029203D">
      <w:pPr>
        <w:pStyle w:val="BodyA"/>
        <w:spacing w:before="320" w:after="320" w:line="276" w:lineRule="auto"/>
        <w:jc w:val="center"/>
        <w:rPr>
          <w:rFonts w:ascii="Arial" w:eastAsia="Arial" w:hAnsi="Arial" w:cs="Arial"/>
          <w:b/>
          <w:bCs/>
          <w:color w:val="000000" w:themeColor="text1"/>
          <w:sz w:val="36"/>
          <w:szCs w:val="36"/>
          <w:u w:color="783F04"/>
        </w:rPr>
      </w:pPr>
    </w:p>
    <w:p w14:paraId="6F8DC0B3" w14:textId="77777777" w:rsidR="009260B5" w:rsidRPr="0029203D" w:rsidRDefault="00781209" w:rsidP="0029203D">
      <w:pPr>
        <w:pStyle w:val="BodyA"/>
        <w:numPr>
          <w:ilvl w:val="0"/>
          <w:numId w:val="2"/>
        </w:numPr>
        <w:spacing w:before="400" w:line="276" w:lineRule="auto"/>
        <w:rPr>
          <w:rFonts w:ascii="Arial" w:hAnsi="Arial"/>
          <w:b/>
          <w:bCs/>
          <w:color w:val="000000" w:themeColor="text1"/>
          <w:sz w:val="40"/>
          <w:szCs w:val="40"/>
          <w:lang w:val="nl-NL"/>
        </w:rPr>
      </w:pPr>
      <w:r w:rsidRPr="0029203D">
        <w:rPr>
          <w:rFonts w:ascii="Arial" w:hAnsi="Arial"/>
          <w:b/>
          <w:bCs/>
          <w:color w:val="000000" w:themeColor="text1"/>
          <w:sz w:val="40"/>
          <w:szCs w:val="40"/>
          <w:u w:color="783F04"/>
          <w:lang w:val="nl-NL"/>
        </w:rPr>
        <w:t>Manav</w:t>
      </w:r>
      <w:r w:rsidRPr="0029203D">
        <w:rPr>
          <w:rFonts w:ascii="Arial" w:hAnsi="Arial"/>
          <w:b/>
          <w:bCs/>
          <w:color w:val="000000" w:themeColor="text1"/>
          <w:sz w:val="40"/>
          <w:szCs w:val="40"/>
          <w:u w:color="783F04"/>
        </w:rPr>
        <w:t xml:space="preserve"> </w:t>
      </w:r>
      <w:proofErr w:type="spellStart"/>
      <w:r w:rsidRPr="0029203D">
        <w:rPr>
          <w:rFonts w:ascii="Arial" w:hAnsi="Arial"/>
          <w:b/>
          <w:bCs/>
          <w:color w:val="000000" w:themeColor="text1"/>
          <w:sz w:val="40"/>
          <w:szCs w:val="40"/>
          <w:u w:color="783F04"/>
        </w:rPr>
        <w:t>Tanwar</w:t>
      </w:r>
      <w:proofErr w:type="spellEnd"/>
      <w:r w:rsidRPr="0029203D">
        <w:rPr>
          <w:rFonts w:ascii="Arial" w:hAnsi="Arial"/>
          <w:b/>
          <w:bCs/>
          <w:color w:val="000000" w:themeColor="text1"/>
          <w:sz w:val="40"/>
          <w:szCs w:val="40"/>
          <w:u w:color="783F04"/>
        </w:rPr>
        <w:t>(2018B3A70629G)</w:t>
      </w:r>
    </w:p>
    <w:p w14:paraId="2C269089" w14:textId="77777777" w:rsidR="009260B5" w:rsidRPr="0029203D" w:rsidRDefault="00781209" w:rsidP="0029203D">
      <w:pPr>
        <w:pStyle w:val="BodyA"/>
        <w:numPr>
          <w:ilvl w:val="0"/>
          <w:numId w:val="2"/>
        </w:numPr>
        <w:spacing w:before="0" w:line="276" w:lineRule="auto"/>
        <w:rPr>
          <w:rFonts w:ascii="Arial" w:hAnsi="Arial"/>
          <w:b/>
          <w:bCs/>
          <w:color w:val="000000" w:themeColor="text1"/>
          <w:sz w:val="40"/>
          <w:szCs w:val="40"/>
        </w:rPr>
      </w:pPr>
      <w:r w:rsidRPr="0029203D">
        <w:rPr>
          <w:rFonts w:ascii="Arial" w:hAnsi="Arial"/>
          <w:b/>
          <w:bCs/>
          <w:color w:val="000000" w:themeColor="text1"/>
          <w:sz w:val="40"/>
          <w:szCs w:val="40"/>
          <w:u w:color="783F04"/>
        </w:rPr>
        <w:t>Sarthak Dalmia(2018B3A70290G)</w:t>
      </w:r>
    </w:p>
    <w:p w14:paraId="5E8394D6" w14:textId="77777777" w:rsidR="009260B5" w:rsidRPr="0029203D" w:rsidRDefault="00781209" w:rsidP="0029203D">
      <w:pPr>
        <w:pStyle w:val="BodyA"/>
        <w:numPr>
          <w:ilvl w:val="0"/>
          <w:numId w:val="2"/>
        </w:numPr>
        <w:spacing w:before="0" w:line="276" w:lineRule="auto"/>
        <w:rPr>
          <w:rFonts w:ascii="Arial" w:hAnsi="Arial"/>
          <w:b/>
          <w:bCs/>
          <w:color w:val="000000" w:themeColor="text1"/>
          <w:sz w:val="40"/>
          <w:szCs w:val="40"/>
        </w:rPr>
      </w:pPr>
      <w:proofErr w:type="spellStart"/>
      <w:r w:rsidRPr="0029203D">
        <w:rPr>
          <w:rFonts w:ascii="Arial" w:hAnsi="Arial"/>
          <w:b/>
          <w:bCs/>
          <w:color w:val="000000" w:themeColor="text1"/>
          <w:sz w:val="40"/>
          <w:szCs w:val="40"/>
          <w:u w:color="783F04"/>
        </w:rPr>
        <w:t>Lakshay</w:t>
      </w:r>
      <w:proofErr w:type="spellEnd"/>
      <w:r w:rsidRPr="0029203D">
        <w:rPr>
          <w:rFonts w:ascii="Arial" w:hAnsi="Arial"/>
          <w:b/>
          <w:bCs/>
          <w:color w:val="000000" w:themeColor="text1"/>
          <w:sz w:val="40"/>
          <w:szCs w:val="40"/>
          <w:u w:color="783F04"/>
        </w:rPr>
        <w:t xml:space="preserve"> </w:t>
      </w:r>
      <w:proofErr w:type="spellStart"/>
      <w:r w:rsidRPr="0029203D">
        <w:rPr>
          <w:rFonts w:ascii="Arial" w:hAnsi="Arial"/>
          <w:b/>
          <w:bCs/>
          <w:color w:val="000000" w:themeColor="text1"/>
          <w:sz w:val="40"/>
          <w:szCs w:val="40"/>
          <w:u w:color="783F04"/>
        </w:rPr>
        <w:t>Dua</w:t>
      </w:r>
      <w:proofErr w:type="spellEnd"/>
      <w:r w:rsidRPr="0029203D">
        <w:rPr>
          <w:rFonts w:ascii="Arial" w:hAnsi="Arial"/>
          <w:b/>
          <w:bCs/>
          <w:color w:val="000000" w:themeColor="text1"/>
          <w:sz w:val="40"/>
          <w:szCs w:val="40"/>
          <w:u w:color="783F04"/>
        </w:rPr>
        <w:t>(2018B3A70735G)</w:t>
      </w:r>
    </w:p>
    <w:p w14:paraId="78F1B100" w14:textId="77777777" w:rsidR="009260B5" w:rsidRPr="0029203D" w:rsidRDefault="00781209" w:rsidP="0029203D">
      <w:pPr>
        <w:pStyle w:val="BodyA"/>
        <w:numPr>
          <w:ilvl w:val="0"/>
          <w:numId w:val="2"/>
        </w:numPr>
        <w:spacing w:before="0" w:line="276" w:lineRule="auto"/>
        <w:rPr>
          <w:rFonts w:ascii="Arial" w:hAnsi="Arial"/>
          <w:b/>
          <w:bCs/>
          <w:color w:val="000000" w:themeColor="text1"/>
          <w:sz w:val="40"/>
          <w:szCs w:val="40"/>
        </w:rPr>
      </w:pPr>
      <w:r w:rsidRPr="0029203D">
        <w:rPr>
          <w:rFonts w:ascii="Arial" w:hAnsi="Arial"/>
          <w:b/>
          <w:bCs/>
          <w:color w:val="000000" w:themeColor="text1"/>
          <w:sz w:val="40"/>
          <w:szCs w:val="40"/>
          <w:u w:color="783F04"/>
        </w:rPr>
        <w:t>Raghav Bhargava(2018B3AA0715G)</w:t>
      </w:r>
    </w:p>
    <w:p w14:paraId="6B205657" w14:textId="77777777" w:rsidR="009260B5" w:rsidRPr="0029203D" w:rsidRDefault="00781209" w:rsidP="0029203D">
      <w:pPr>
        <w:pStyle w:val="BodyA"/>
        <w:spacing w:line="276" w:lineRule="auto"/>
        <w:jc w:val="center"/>
        <w:rPr>
          <w:rFonts w:ascii="Arial" w:eastAsia="Arial" w:hAnsi="Arial" w:cs="Arial"/>
          <w:color w:val="000000" w:themeColor="text1"/>
          <w:u w:color="783F04"/>
        </w:rPr>
      </w:pPr>
      <w:r w:rsidRPr="0029203D">
        <w:rPr>
          <w:rFonts w:ascii="Arial" w:hAnsi="Arial"/>
          <w:color w:val="000000" w:themeColor="text1"/>
          <w:u w:color="783F04"/>
        </w:rPr>
        <w:t>20.4.2020</w:t>
      </w:r>
    </w:p>
    <w:p w14:paraId="529D45DC" w14:textId="77777777" w:rsidR="009260B5" w:rsidRPr="0029203D" w:rsidRDefault="00781209" w:rsidP="0029203D">
      <w:pPr>
        <w:pStyle w:val="BodyA"/>
        <w:spacing w:before="0" w:line="276" w:lineRule="auto"/>
        <w:jc w:val="center"/>
        <w:rPr>
          <w:rFonts w:ascii="Arial" w:eastAsia="Arial" w:hAnsi="Arial" w:cs="Arial"/>
          <w:color w:val="000000" w:themeColor="text1"/>
          <w:u w:color="783F04"/>
        </w:rPr>
      </w:pPr>
      <w:r w:rsidRPr="0029203D">
        <w:rPr>
          <w:rFonts w:ascii="Arial" w:hAnsi="Arial"/>
          <w:color w:val="000000" w:themeColor="text1"/>
          <w:u w:color="783F04"/>
        </w:rPr>
        <w:t>Economics of Growth and Development</w:t>
      </w:r>
    </w:p>
    <w:p w14:paraId="768DE54E" w14:textId="77777777" w:rsidR="009260B5" w:rsidRPr="0029203D" w:rsidRDefault="009260B5" w:rsidP="0029203D">
      <w:pPr>
        <w:pStyle w:val="BodyA"/>
        <w:spacing w:before="0" w:line="276" w:lineRule="auto"/>
        <w:jc w:val="center"/>
        <w:rPr>
          <w:rFonts w:ascii="Arial" w:eastAsia="Arial" w:hAnsi="Arial" w:cs="Arial"/>
          <w:color w:val="000000" w:themeColor="text1"/>
          <w:u w:color="783F04"/>
        </w:rPr>
      </w:pPr>
    </w:p>
    <w:p w14:paraId="3CA2E01D" w14:textId="77777777" w:rsidR="009260B5" w:rsidRPr="0072164E" w:rsidRDefault="00781209" w:rsidP="0029203D">
      <w:pPr>
        <w:pStyle w:val="Heading"/>
        <w:spacing w:line="276" w:lineRule="auto"/>
        <w:rPr>
          <w:rFonts w:ascii="Arial" w:eastAsia="Arial" w:hAnsi="Arial" w:cs="Arial"/>
          <w:b/>
          <w:color w:val="C45911" w:themeColor="accent2" w:themeShade="BF"/>
          <w:sz w:val="60"/>
          <w:szCs w:val="60"/>
        </w:rPr>
      </w:pPr>
      <w:bookmarkStart w:id="1" w:name="_yspy8tt3f0xe"/>
      <w:bookmarkEnd w:id="1"/>
      <w:r w:rsidRPr="0072164E">
        <w:rPr>
          <w:rFonts w:ascii="Arial" w:hAnsi="Arial"/>
          <w:b/>
          <w:color w:val="C45911" w:themeColor="accent2" w:themeShade="BF"/>
          <w:sz w:val="60"/>
          <w:szCs w:val="60"/>
        </w:rPr>
        <w:lastRenderedPageBreak/>
        <w:t>TABLE OF CONTENTS:</w:t>
      </w:r>
    </w:p>
    <w:p w14:paraId="4F7C9F43" w14:textId="77777777" w:rsidR="009260B5" w:rsidRPr="0072164E" w:rsidRDefault="00781209" w:rsidP="0029203D">
      <w:pPr>
        <w:pStyle w:val="Heading"/>
        <w:numPr>
          <w:ilvl w:val="0"/>
          <w:numId w:val="4"/>
        </w:numPr>
        <w:spacing w:line="276" w:lineRule="auto"/>
        <w:rPr>
          <w:rFonts w:ascii="Arial" w:eastAsia="Arial" w:hAnsi="Arial" w:cs="Arial"/>
          <w:b/>
          <w:color w:val="C45911" w:themeColor="accent2" w:themeShade="BF"/>
          <w:sz w:val="60"/>
          <w:szCs w:val="60"/>
        </w:rPr>
      </w:pPr>
      <w:bookmarkStart w:id="2" w:name="_r3oagvyzfl8"/>
      <w:bookmarkEnd w:id="2"/>
      <w:r w:rsidRPr="0072164E">
        <w:rPr>
          <w:rFonts w:ascii="Arial" w:hAnsi="Arial"/>
          <w:b/>
          <w:color w:val="C45911" w:themeColor="accent2" w:themeShade="BF"/>
          <w:sz w:val="60"/>
          <w:szCs w:val="60"/>
        </w:rPr>
        <w:t xml:space="preserve">   Abstract</w:t>
      </w:r>
    </w:p>
    <w:p w14:paraId="7AF6A84D" w14:textId="77777777" w:rsidR="009260B5" w:rsidRPr="0072164E" w:rsidRDefault="00781209" w:rsidP="0029203D">
      <w:pPr>
        <w:pStyle w:val="Heading"/>
        <w:numPr>
          <w:ilvl w:val="0"/>
          <w:numId w:val="4"/>
        </w:numPr>
        <w:spacing w:before="0" w:line="276" w:lineRule="auto"/>
        <w:rPr>
          <w:rFonts w:ascii="Arial" w:hAnsi="Arial"/>
          <w:b/>
          <w:color w:val="C45911" w:themeColor="accent2" w:themeShade="BF"/>
          <w:sz w:val="60"/>
          <w:szCs w:val="60"/>
        </w:rPr>
      </w:pPr>
      <w:r w:rsidRPr="0072164E">
        <w:rPr>
          <w:rFonts w:ascii="Arial" w:hAnsi="Arial"/>
          <w:b/>
          <w:color w:val="C45911" w:themeColor="accent2" w:themeShade="BF"/>
          <w:sz w:val="60"/>
          <w:szCs w:val="60"/>
        </w:rPr>
        <w:t xml:space="preserve">   </w:t>
      </w:r>
      <w:bookmarkStart w:id="3" w:name="_uul6bu7dcfzm"/>
      <w:bookmarkEnd w:id="3"/>
      <w:r w:rsidRPr="0072164E">
        <w:rPr>
          <w:rFonts w:ascii="Arial" w:hAnsi="Arial"/>
          <w:b/>
          <w:color w:val="C45911" w:themeColor="accent2" w:themeShade="BF"/>
          <w:sz w:val="60"/>
          <w:szCs w:val="60"/>
        </w:rPr>
        <w:t>Keywords</w:t>
      </w:r>
    </w:p>
    <w:p w14:paraId="1400026A" w14:textId="77777777" w:rsidR="009260B5" w:rsidRPr="0072164E" w:rsidRDefault="00781209" w:rsidP="0029203D">
      <w:pPr>
        <w:pStyle w:val="Heading"/>
        <w:numPr>
          <w:ilvl w:val="0"/>
          <w:numId w:val="4"/>
        </w:numPr>
        <w:spacing w:before="0" w:line="276" w:lineRule="auto"/>
        <w:rPr>
          <w:rFonts w:ascii="Arial" w:hAnsi="Arial"/>
          <w:b/>
          <w:color w:val="C45911" w:themeColor="accent2" w:themeShade="BF"/>
          <w:sz w:val="60"/>
          <w:szCs w:val="60"/>
        </w:rPr>
      </w:pPr>
      <w:r w:rsidRPr="0072164E">
        <w:rPr>
          <w:rFonts w:ascii="Arial" w:hAnsi="Arial"/>
          <w:b/>
          <w:color w:val="C45911" w:themeColor="accent2" w:themeShade="BF"/>
          <w:sz w:val="60"/>
          <w:szCs w:val="60"/>
        </w:rPr>
        <w:t xml:space="preserve">   </w:t>
      </w:r>
      <w:bookmarkStart w:id="4" w:name="_e240p0j45svq"/>
      <w:bookmarkEnd w:id="4"/>
      <w:r w:rsidRPr="0072164E">
        <w:rPr>
          <w:rFonts w:ascii="Arial" w:hAnsi="Arial"/>
          <w:b/>
          <w:color w:val="C45911" w:themeColor="accent2" w:themeShade="BF"/>
          <w:sz w:val="60"/>
          <w:szCs w:val="60"/>
        </w:rPr>
        <w:t>I</w:t>
      </w:r>
      <w:proofErr w:type="spellStart"/>
      <w:r w:rsidRPr="0072164E">
        <w:rPr>
          <w:rFonts w:ascii="Arial" w:hAnsi="Arial"/>
          <w:b/>
          <w:color w:val="C45911" w:themeColor="accent2" w:themeShade="BF"/>
          <w:sz w:val="60"/>
          <w:szCs w:val="60"/>
          <w:lang w:val="fr-FR"/>
        </w:rPr>
        <w:t>ntroduction</w:t>
      </w:r>
      <w:proofErr w:type="spellEnd"/>
    </w:p>
    <w:p w14:paraId="6708BE63" w14:textId="77777777" w:rsidR="009260B5" w:rsidRPr="0072164E" w:rsidRDefault="00781209" w:rsidP="0029203D">
      <w:pPr>
        <w:pStyle w:val="BodyA"/>
        <w:numPr>
          <w:ilvl w:val="0"/>
          <w:numId w:val="4"/>
        </w:numPr>
        <w:spacing w:line="276" w:lineRule="auto"/>
        <w:rPr>
          <w:rFonts w:ascii="Arial" w:hAnsi="Arial"/>
          <w:b/>
          <w:color w:val="C45911" w:themeColor="accent2" w:themeShade="BF"/>
          <w:sz w:val="60"/>
          <w:szCs w:val="60"/>
        </w:rPr>
      </w:pPr>
      <w:r w:rsidRPr="0072164E">
        <w:rPr>
          <w:rFonts w:ascii="Arial" w:hAnsi="Arial"/>
          <w:b/>
          <w:color w:val="C45911" w:themeColor="accent2" w:themeShade="BF"/>
          <w:sz w:val="60"/>
          <w:szCs w:val="60"/>
          <w:u w:color="B45F06"/>
        </w:rPr>
        <w:t xml:space="preserve">   </w:t>
      </w:r>
      <w:r w:rsidRPr="0072164E">
        <w:rPr>
          <w:rFonts w:ascii="Arial" w:hAnsi="Arial"/>
          <w:b/>
          <w:color w:val="C45911" w:themeColor="accent2" w:themeShade="BF"/>
          <w:sz w:val="60"/>
          <w:szCs w:val="60"/>
          <w:u w:color="B45F06"/>
          <w:lang w:val="fr-FR"/>
        </w:rPr>
        <w:t>Objective</w:t>
      </w:r>
    </w:p>
    <w:p w14:paraId="79BCEF79" w14:textId="77777777" w:rsidR="009260B5" w:rsidRPr="0072164E" w:rsidRDefault="00781209" w:rsidP="0029203D">
      <w:pPr>
        <w:pStyle w:val="BodyA"/>
        <w:numPr>
          <w:ilvl w:val="0"/>
          <w:numId w:val="4"/>
        </w:numPr>
        <w:spacing w:line="276" w:lineRule="auto"/>
        <w:rPr>
          <w:rFonts w:ascii="Arial" w:hAnsi="Arial"/>
          <w:b/>
          <w:color w:val="C45911" w:themeColor="accent2" w:themeShade="BF"/>
          <w:sz w:val="60"/>
          <w:szCs w:val="60"/>
        </w:rPr>
      </w:pPr>
      <w:r w:rsidRPr="0072164E">
        <w:rPr>
          <w:rFonts w:ascii="Arial" w:hAnsi="Arial"/>
          <w:b/>
          <w:color w:val="C45911" w:themeColor="accent2" w:themeShade="BF"/>
          <w:sz w:val="60"/>
          <w:szCs w:val="60"/>
          <w:u w:color="B45F06"/>
        </w:rPr>
        <w:t xml:space="preserve">   Hypothesis</w:t>
      </w:r>
    </w:p>
    <w:p w14:paraId="762DA3BE" w14:textId="77777777" w:rsidR="009260B5" w:rsidRPr="0072164E" w:rsidRDefault="00781209" w:rsidP="0029203D">
      <w:pPr>
        <w:pStyle w:val="BodyA"/>
        <w:numPr>
          <w:ilvl w:val="0"/>
          <w:numId w:val="4"/>
        </w:numPr>
        <w:spacing w:line="276" w:lineRule="auto"/>
        <w:rPr>
          <w:rFonts w:ascii="Arial" w:hAnsi="Arial"/>
          <w:b/>
          <w:color w:val="C45911" w:themeColor="accent2" w:themeShade="BF"/>
          <w:sz w:val="60"/>
          <w:szCs w:val="60"/>
        </w:rPr>
      </w:pPr>
      <w:r w:rsidRPr="0072164E">
        <w:rPr>
          <w:rFonts w:ascii="Arial" w:hAnsi="Arial"/>
          <w:b/>
          <w:color w:val="C45911" w:themeColor="accent2" w:themeShade="BF"/>
          <w:sz w:val="60"/>
          <w:szCs w:val="60"/>
          <w:u w:color="B45F06"/>
        </w:rPr>
        <w:t xml:space="preserve">   Literature review</w:t>
      </w:r>
    </w:p>
    <w:p w14:paraId="357FBE7A" w14:textId="66593F9F" w:rsidR="009260B5" w:rsidRPr="0072164E" w:rsidRDefault="00781209" w:rsidP="0029203D">
      <w:pPr>
        <w:pStyle w:val="BodyA"/>
        <w:numPr>
          <w:ilvl w:val="0"/>
          <w:numId w:val="4"/>
        </w:numPr>
        <w:spacing w:line="276" w:lineRule="auto"/>
        <w:rPr>
          <w:rFonts w:ascii="Arial" w:hAnsi="Arial"/>
          <w:b/>
          <w:color w:val="C45911" w:themeColor="accent2" w:themeShade="BF"/>
          <w:sz w:val="60"/>
          <w:szCs w:val="60"/>
          <w:lang w:val="de-DE"/>
        </w:rPr>
      </w:pPr>
      <w:r w:rsidRPr="0072164E">
        <w:rPr>
          <w:rFonts w:ascii="Arial" w:hAnsi="Arial"/>
          <w:b/>
          <w:color w:val="C45911" w:themeColor="accent2" w:themeShade="BF"/>
          <w:sz w:val="60"/>
          <w:szCs w:val="60"/>
          <w:u w:color="B45F06"/>
          <w:lang w:val="de-DE"/>
        </w:rPr>
        <w:t xml:space="preserve">   Methodology</w:t>
      </w:r>
    </w:p>
    <w:p w14:paraId="246E3C2F" w14:textId="77777777" w:rsidR="009260B5" w:rsidRPr="0072164E" w:rsidRDefault="00781209" w:rsidP="0029203D">
      <w:pPr>
        <w:pStyle w:val="BodyA"/>
        <w:numPr>
          <w:ilvl w:val="0"/>
          <w:numId w:val="4"/>
        </w:numPr>
        <w:spacing w:line="276" w:lineRule="auto"/>
        <w:rPr>
          <w:rFonts w:ascii="Arial" w:hAnsi="Arial"/>
          <w:b/>
          <w:color w:val="C45911" w:themeColor="accent2" w:themeShade="BF"/>
          <w:sz w:val="60"/>
          <w:szCs w:val="60"/>
        </w:rPr>
      </w:pPr>
      <w:r w:rsidRPr="0072164E">
        <w:rPr>
          <w:rFonts w:ascii="Arial" w:hAnsi="Arial"/>
          <w:b/>
          <w:color w:val="C45911" w:themeColor="accent2" w:themeShade="BF"/>
          <w:sz w:val="60"/>
          <w:szCs w:val="60"/>
          <w:u w:color="B45F06"/>
        </w:rPr>
        <w:t xml:space="preserve">   Results and Conclusions</w:t>
      </w:r>
    </w:p>
    <w:p w14:paraId="0BC12BD3" w14:textId="7F78B625" w:rsidR="009260B5" w:rsidRPr="0072164E" w:rsidRDefault="00781209" w:rsidP="0029203D">
      <w:pPr>
        <w:pStyle w:val="BodyA"/>
        <w:numPr>
          <w:ilvl w:val="0"/>
          <w:numId w:val="4"/>
        </w:numPr>
        <w:spacing w:line="276" w:lineRule="auto"/>
        <w:rPr>
          <w:rFonts w:ascii="Arial" w:hAnsi="Arial"/>
          <w:b/>
          <w:color w:val="C45911" w:themeColor="accent2" w:themeShade="BF"/>
          <w:sz w:val="60"/>
          <w:szCs w:val="60"/>
        </w:rPr>
      </w:pPr>
      <w:r w:rsidRPr="0072164E">
        <w:rPr>
          <w:rFonts w:ascii="Arial" w:hAnsi="Arial"/>
          <w:b/>
          <w:color w:val="C45911" w:themeColor="accent2" w:themeShade="BF"/>
          <w:sz w:val="60"/>
          <w:szCs w:val="60"/>
          <w:u w:color="B45F06"/>
        </w:rPr>
        <w:t xml:space="preserve"> </w:t>
      </w:r>
      <w:r w:rsidR="00CA584A" w:rsidRPr="0072164E">
        <w:rPr>
          <w:rFonts w:ascii="Arial" w:hAnsi="Arial"/>
          <w:b/>
          <w:color w:val="C45911" w:themeColor="accent2" w:themeShade="BF"/>
          <w:sz w:val="60"/>
          <w:szCs w:val="60"/>
          <w:u w:color="B45F06"/>
        </w:rPr>
        <w:t xml:space="preserve">   </w:t>
      </w:r>
      <w:proofErr w:type="spellStart"/>
      <w:r w:rsidRPr="0072164E">
        <w:rPr>
          <w:rFonts w:ascii="Arial" w:hAnsi="Arial"/>
          <w:b/>
          <w:color w:val="C45911" w:themeColor="accent2" w:themeShade="BF"/>
          <w:sz w:val="60"/>
          <w:szCs w:val="60"/>
          <w:u w:color="B45F06"/>
          <w:lang w:val="fr-FR"/>
        </w:rPr>
        <w:t>References</w:t>
      </w:r>
      <w:proofErr w:type="spellEnd"/>
    </w:p>
    <w:p w14:paraId="249A9385" w14:textId="54F0981C" w:rsidR="009260B5" w:rsidRPr="0072164E" w:rsidRDefault="00781209" w:rsidP="0029203D">
      <w:pPr>
        <w:pStyle w:val="BodyA"/>
        <w:numPr>
          <w:ilvl w:val="0"/>
          <w:numId w:val="4"/>
        </w:numPr>
        <w:spacing w:line="276" w:lineRule="auto"/>
        <w:rPr>
          <w:rFonts w:ascii="Arial" w:hAnsi="Arial"/>
          <w:b/>
          <w:color w:val="C45911" w:themeColor="accent2" w:themeShade="BF"/>
          <w:sz w:val="60"/>
          <w:szCs w:val="60"/>
        </w:rPr>
      </w:pPr>
      <w:r w:rsidRPr="0072164E">
        <w:rPr>
          <w:rFonts w:ascii="Arial" w:hAnsi="Arial"/>
          <w:b/>
          <w:color w:val="C45911" w:themeColor="accent2" w:themeShade="BF"/>
          <w:sz w:val="60"/>
          <w:szCs w:val="60"/>
          <w:u w:color="B45F06"/>
        </w:rPr>
        <w:t xml:space="preserve"> </w:t>
      </w:r>
      <w:r w:rsidR="00CA584A" w:rsidRPr="0072164E">
        <w:rPr>
          <w:rFonts w:ascii="Arial" w:hAnsi="Arial"/>
          <w:b/>
          <w:color w:val="C45911" w:themeColor="accent2" w:themeShade="BF"/>
          <w:sz w:val="60"/>
          <w:szCs w:val="60"/>
          <w:u w:color="B45F06"/>
        </w:rPr>
        <w:t xml:space="preserve"> </w:t>
      </w:r>
      <w:r w:rsidRPr="0072164E">
        <w:rPr>
          <w:rFonts w:ascii="Arial" w:hAnsi="Arial"/>
          <w:b/>
          <w:color w:val="C45911" w:themeColor="accent2" w:themeShade="BF"/>
          <w:sz w:val="60"/>
          <w:szCs w:val="60"/>
          <w:u w:color="B45F06"/>
        </w:rPr>
        <w:t>Appendix</w:t>
      </w:r>
    </w:p>
    <w:p w14:paraId="591A2CC2" w14:textId="77777777" w:rsidR="009260B5" w:rsidRPr="0072164E" w:rsidRDefault="009260B5" w:rsidP="0029203D">
      <w:pPr>
        <w:pStyle w:val="Body"/>
        <w:spacing w:line="276" w:lineRule="auto"/>
        <w:rPr>
          <w:b/>
          <w:color w:val="C45911" w:themeColor="accent2" w:themeShade="BF"/>
        </w:rPr>
      </w:pPr>
    </w:p>
    <w:p w14:paraId="5C33E757" w14:textId="77777777" w:rsidR="009260B5" w:rsidRPr="0029203D" w:rsidRDefault="009260B5" w:rsidP="0029203D">
      <w:pPr>
        <w:pStyle w:val="Body"/>
        <w:spacing w:line="276" w:lineRule="auto"/>
        <w:rPr>
          <w:color w:val="000000" w:themeColor="text1"/>
        </w:rPr>
      </w:pPr>
    </w:p>
    <w:p w14:paraId="4E3EDEC7" w14:textId="77777777" w:rsidR="009260B5" w:rsidRPr="0029203D" w:rsidRDefault="009260B5" w:rsidP="0029203D">
      <w:pPr>
        <w:pStyle w:val="Body"/>
        <w:spacing w:line="276" w:lineRule="auto"/>
        <w:rPr>
          <w:color w:val="000000" w:themeColor="text1"/>
        </w:rPr>
      </w:pPr>
    </w:p>
    <w:p w14:paraId="70BD6891" w14:textId="77777777" w:rsidR="0029203D" w:rsidRPr="0029203D" w:rsidRDefault="0029203D" w:rsidP="0029203D">
      <w:pPr>
        <w:pStyle w:val="Heading"/>
        <w:spacing w:line="276" w:lineRule="auto"/>
        <w:rPr>
          <w:rFonts w:ascii="Arial" w:hAnsi="Arial"/>
          <w:color w:val="000000" w:themeColor="text1"/>
        </w:rPr>
      </w:pPr>
    </w:p>
    <w:p w14:paraId="0E1F5376" w14:textId="77777777" w:rsidR="0029203D" w:rsidRPr="0029203D" w:rsidRDefault="0029203D" w:rsidP="0029203D">
      <w:pPr>
        <w:pStyle w:val="Heading"/>
        <w:spacing w:line="276" w:lineRule="auto"/>
        <w:rPr>
          <w:rFonts w:ascii="Arial" w:hAnsi="Arial"/>
          <w:color w:val="000000" w:themeColor="text1"/>
        </w:rPr>
      </w:pPr>
    </w:p>
    <w:p w14:paraId="3DA2A008" w14:textId="2D617056" w:rsidR="009260B5" w:rsidRPr="00605164" w:rsidRDefault="00781209" w:rsidP="0029203D">
      <w:pPr>
        <w:pStyle w:val="Heading"/>
        <w:spacing w:line="276" w:lineRule="auto"/>
        <w:rPr>
          <w:rFonts w:asciiTheme="minorHAnsi" w:eastAsia="Arial" w:hAnsiTheme="minorHAnsi" w:cstheme="minorHAnsi"/>
          <w:b/>
          <w:color w:val="C45911" w:themeColor="accent2" w:themeShade="BF"/>
          <w:sz w:val="40"/>
          <w:szCs w:val="40"/>
          <w:u w:val="single"/>
        </w:rPr>
      </w:pPr>
      <w:r w:rsidRPr="00605164">
        <w:rPr>
          <w:rFonts w:asciiTheme="minorHAnsi" w:hAnsiTheme="minorHAnsi" w:cstheme="minorHAnsi"/>
          <w:b/>
          <w:color w:val="C45911" w:themeColor="accent2" w:themeShade="BF"/>
          <w:sz w:val="40"/>
          <w:szCs w:val="40"/>
          <w:u w:val="single"/>
        </w:rPr>
        <w:lastRenderedPageBreak/>
        <w:t>A</w:t>
      </w:r>
      <w:r w:rsidRPr="00605164">
        <w:rPr>
          <w:rFonts w:asciiTheme="minorHAnsi" w:hAnsiTheme="minorHAnsi" w:cstheme="minorHAnsi"/>
          <w:b/>
          <w:color w:val="C45911" w:themeColor="accent2" w:themeShade="BF"/>
          <w:sz w:val="40"/>
          <w:szCs w:val="40"/>
          <w:u w:val="single"/>
          <w:lang w:val="de-DE"/>
        </w:rPr>
        <w:t>BSTRACT</w:t>
      </w:r>
    </w:p>
    <w:p w14:paraId="57ADC626" w14:textId="07849D9D" w:rsidR="009260B5" w:rsidRPr="0029203D" w:rsidRDefault="00781209" w:rsidP="0029203D">
      <w:pPr>
        <w:pStyle w:val="BodyA"/>
        <w:spacing w:line="276" w:lineRule="auto"/>
        <w:rPr>
          <w:rFonts w:asciiTheme="minorHAnsi" w:eastAsia="Arial" w:hAnsiTheme="minorHAnsi" w:cstheme="minorHAnsi"/>
          <w:iCs/>
          <w:color w:val="000000" w:themeColor="text1"/>
          <w:sz w:val="24"/>
          <w:szCs w:val="24"/>
          <w:u w:color="000000"/>
        </w:rPr>
      </w:pPr>
      <w:r w:rsidRPr="0029203D">
        <w:rPr>
          <w:rFonts w:asciiTheme="minorHAnsi" w:hAnsiTheme="minorHAnsi" w:cstheme="minorHAnsi"/>
          <w:iCs/>
          <w:color w:val="000000" w:themeColor="text1"/>
          <w:sz w:val="24"/>
          <w:szCs w:val="24"/>
          <w:u w:color="000000"/>
        </w:rPr>
        <w:t xml:space="preserve">An analysis of population demographic and the demand and supply of food in </w:t>
      </w:r>
      <w:r w:rsidRPr="0029203D">
        <w:rPr>
          <w:rFonts w:asciiTheme="minorHAnsi" w:hAnsiTheme="minorHAnsi" w:cstheme="minorHAnsi"/>
          <w:iCs/>
          <w:color w:val="000000" w:themeColor="text1"/>
          <w:sz w:val="24"/>
          <w:szCs w:val="24"/>
          <w:u w:color="000000"/>
          <w:lang w:val="it-IT"/>
        </w:rPr>
        <w:t>India</w:t>
      </w:r>
      <w:r w:rsidR="00CC6640" w:rsidRPr="0029203D">
        <w:rPr>
          <w:rFonts w:asciiTheme="minorHAnsi" w:hAnsiTheme="minorHAnsi" w:cstheme="minorHAnsi"/>
          <w:iCs/>
          <w:color w:val="000000" w:themeColor="text1"/>
          <w:sz w:val="24"/>
          <w:szCs w:val="24"/>
          <w:u w:color="000000"/>
          <w:lang w:val="it-IT"/>
        </w:rPr>
        <w:t>.</w:t>
      </w:r>
    </w:p>
    <w:p w14:paraId="4097730D" w14:textId="172017A6" w:rsidR="009260B5" w:rsidRPr="0029203D" w:rsidRDefault="00781209" w:rsidP="0029203D">
      <w:pPr>
        <w:pStyle w:val="BodyA"/>
        <w:spacing w:line="276" w:lineRule="auto"/>
        <w:rPr>
          <w:rFonts w:asciiTheme="minorHAnsi" w:eastAsia="Arial"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u w:color="000000"/>
        </w:rPr>
        <w:t xml:space="preserve">India, a country with diversity as vivid as a Van Gogh has always had self-sufficiency and eradicating poverty at the center of its socio-economic goals which is also evident from its agricultural policies. In the last few decades, there have been many developments in the world, yet, regardless of the cultural, economic and social changes that India has undergone in the form of rising population, growing economy, increasing </w:t>
      </w:r>
      <w:r w:rsidR="0029203D" w:rsidRPr="0029203D">
        <w:rPr>
          <w:rFonts w:asciiTheme="minorHAnsi" w:hAnsiTheme="minorHAnsi" w:cstheme="minorHAnsi"/>
          <w:color w:val="000000" w:themeColor="text1"/>
          <w:sz w:val="24"/>
          <w:szCs w:val="24"/>
          <w:u w:color="000000"/>
        </w:rPr>
        <w:t>urbanization</w:t>
      </w:r>
      <w:r w:rsidRPr="0029203D">
        <w:rPr>
          <w:rFonts w:asciiTheme="minorHAnsi" w:hAnsiTheme="minorHAnsi" w:cstheme="minorHAnsi"/>
          <w:color w:val="000000" w:themeColor="text1"/>
          <w:sz w:val="24"/>
          <w:szCs w:val="24"/>
          <w:u w:color="000000"/>
        </w:rPr>
        <w:t xml:space="preserve"> and changing tastes and preferences, its core goals remain the same.</w:t>
      </w:r>
    </w:p>
    <w:p w14:paraId="0D258BFF" w14:textId="77777777" w:rsidR="009260B5" w:rsidRPr="0029203D" w:rsidRDefault="00781209" w:rsidP="0029203D">
      <w:pPr>
        <w:pStyle w:val="BodyA"/>
        <w:spacing w:before="240" w:after="240" w:line="276" w:lineRule="auto"/>
        <w:rPr>
          <w:rFonts w:asciiTheme="minorHAnsi" w:eastAsia="Arial"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u w:color="000000"/>
        </w:rPr>
        <w:t xml:space="preserve">With its </w:t>
      </w:r>
      <w:proofErr w:type="gramStart"/>
      <w:r w:rsidRPr="0029203D">
        <w:rPr>
          <w:rFonts w:asciiTheme="minorHAnsi" w:hAnsiTheme="minorHAnsi" w:cstheme="minorHAnsi"/>
          <w:color w:val="000000" w:themeColor="text1"/>
          <w:sz w:val="24"/>
          <w:szCs w:val="24"/>
          <w:u w:color="000000"/>
        </w:rPr>
        <w:t>ever rising</w:t>
      </w:r>
      <w:proofErr w:type="gramEnd"/>
      <w:r w:rsidRPr="0029203D">
        <w:rPr>
          <w:rFonts w:asciiTheme="minorHAnsi" w:hAnsiTheme="minorHAnsi" w:cstheme="minorHAnsi"/>
          <w:color w:val="000000" w:themeColor="text1"/>
          <w:sz w:val="24"/>
          <w:szCs w:val="24"/>
          <w:u w:color="000000"/>
        </w:rPr>
        <w:t xml:space="preserve"> population along with the shifting food purchase patterns due to changing consumer demographic, taste, lifestyle, economic conditions and health concerns, there is an increased pressure on its limited resources to not only cater to the demands of the rising population but also to provide for the changing taste.</w:t>
      </w:r>
    </w:p>
    <w:p w14:paraId="74787A0B" w14:textId="77777777" w:rsidR="009260B5" w:rsidRPr="0029203D" w:rsidRDefault="00781209" w:rsidP="0029203D">
      <w:pPr>
        <w:pStyle w:val="BodyA"/>
        <w:spacing w:before="240" w:after="240" w:line="276" w:lineRule="auto"/>
        <w:rPr>
          <w:rFonts w:asciiTheme="minorHAnsi" w:eastAsia="Arial" w:hAnsiTheme="minorHAnsi" w:cstheme="minorHAnsi"/>
          <w:color w:val="000000" w:themeColor="text1"/>
          <w:sz w:val="24"/>
          <w:szCs w:val="24"/>
          <w:u w:color="000000"/>
          <w:shd w:val="clear" w:color="auto" w:fill="FFFFFF"/>
        </w:rPr>
      </w:pPr>
      <w:r w:rsidRPr="0029203D">
        <w:rPr>
          <w:rFonts w:asciiTheme="minorHAnsi" w:hAnsiTheme="minorHAnsi" w:cstheme="minorHAnsi"/>
          <w:color w:val="000000" w:themeColor="text1"/>
          <w:sz w:val="24"/>
          <w:szCs w:val="24"/>
          <w:u w:color="000000"/>
          <w:shd w:val="clear" w:color="auto" w:fill="FFFFFF"/>
        </w:rPr>
        <w:t xml:space="preserve">The attainment of good nutrition depends on and incorporates the entire food supply. Foods from animals and plants and the various types of components derived from them are the primary sources that provide nourishment to human beings. Nutrition is essential as it not only plays an important role in the growth and development of humans but also in the prevention and treatment of various types of disease. Nutrition is also fundamental to the maintenance of good health and functionality. Research on availability of </w:t>
      </w:r>
      <w:r w:rsidRPr="0029203D">
        <w:rPr>
          <w:rFonts w:asciiTheme="minorHAnsi" w:hAnsiTheme="minorHAnsi" w:cstheme="minorHAnsi"/>
          <w:color w:val="000000" w:themeColor="text1"/>
          <w:sz w:val="24"/>
          <w:szCs w:val="24"/>
          <w:u w:color="000000"/>
        </w:rPr>
        <w:t>nutritional food and various factors affecting it holds the key to increasing our understanding of the causes of diseases and thus holds promise to markedly influence peoples’ health and economy of India.</w:t>
      </w:r>
    </w:p>
    <w:p w14:paraId="4CEEF1FB" w14:textId="77777777" w:rsidR="009260B5" w:rsidRPr="0029203D" w:rsidRDefault="00781209" w:rsidP="0029203D">
      <w:pPr>
        <w:pStyle w:val="BodyA"/>
        <w:spacing w:before="240" w:after="240" w:line="276" w:lineRule="auto"/>
        <w:rPr>
          <w:rFonts w:asciiTheme="minorHAnsi" w:eastAsia="Arial"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u w:color="000000"/>
        </w:rPr>
        <w:t>Over the years, many studies have been conducted on nutritional status, food security and self-sustainability but studies on nutritional food with factors determining their availability have been scarce. Therefore, it becomes imperative to bridge this wide gap in our knowledge and grow our awareness about the various factors which affect the demand and supply market of nutritional food and their availability to people.</w:t>
      </w:r>
    </w:p>
    <w:p w14:paraId="05C5F8F0" w14:textId="77777777" w:rsidR="009260B5" w:rsidRPr="0029203D" w:rsidRDefault="00781209" w:rsidP="0029203D">
      <w:pPr>
        <w:pStyle w:val="BodyA"/>
        <w:spacing w:line="276" w:lineRule="auto"/>
        <w:rPr>
          <w:rFonts w:asciiTheme="minorHAnsi" w:eastAsia="Arial"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u w:color="000000"/>
        </w:rPr>
        <w:t xml:space="preserve">Hence, in these dynamic times, this paper attempts to </w:t>
      </w:r>
      <w:proofErr w:type="spellStart"/>
      <w:r w:rsidRPr="0029203D">
        <w:rPr>
          <w:rFonts w:asciiTheme="minorHAnsi" w:hAnsiTheme="minorHAnsi" w:cstheme="minorHAnsi"/>
          <w:color w:val="000000" w:themeColor="text1"/>
          <w:sz w:val="24"/>
          <w:szCs w:val="24"/>
          <w:u w:color="000000"/>
        </w:rPr>
        <w:t>analyse</w:t>
      </w:r>
      <w:proofErr w:type="spellEnd"/>
      <w:r w:rsidRPr="0029203D">
        <w:rPr>
          <w:rFonts w:asciiTheme="minorHAnsi" w:hAnsiTheme="minorHAnsi" w:cstheme="minorHAnsi"/>
          <w:color w:val="000000" w:themeColor="text1"/>
          <w:sz w:val="24"/>
          <w:szCs w:val="24"/>
          <w:u w:color="000000"/>
        </w:rPr>
        <w:t xml:space="preserve"> the effects of different factors such as GDP per capita, total population and other factors such as rainfall on the demand and supply of different types of food in India. This paper serves as a very evident and sound mathematical analysis of the </w:t>
      </w:r>
      <w:proofErr w:type="gramStart"/>
      <w:r w:rsidRPr="0029203D">
        <w:rPr>
          <w:rFonts w:asciiTheme="minorHAnsi" w:hAnsiTheme="minorHAnsi" w:cstheme="minorHAnsi"/>
          <w:color w:val="000000" w:themeColor="text1"/>
          <w:sz w:val="24"/>
          <w:szCs w:val="24"/>
          <w:u w:color="000000"/>
        </w:rPr>
        <w:t>above mentioned</w:t>
      </w:r>
      <w:proofErr w:type="gramEnd"/>
      <w:r w:rsidRPr="0029203D">
        <w:rPr>
          <w:rFonts w:asciiTheme="minorHAnsi" w:hAnsiTheme="minorHAnsi" w:cstheme="minorHAnsi"/>
          <w:color w:val="000000" w:themeColor="text1"/>
          <w:sz w:val="24"/>
          <w:szCs w:val="24"/>
          <w:u w:color="000000"/>
        </w:rPr>
        <w:t xml:space="preserve"> factors on the demand and supply market, and assess the current and recent past</w:t>
      </w:r>
      <w:r w:rsidRPr="0029203D">
        <w:rPr>
          <w:rFonts w:asciiTheme="minorHAnsi" w:hAnsiTheme="minorHAnsi" w:cstheme="minorHAnsi"/>
          <w:color w:val="000000" w:themeColor="text1"/>
          <w:sz w:val="24"/>
          <w:szCs w:val="24"/>
          <w:u w:color="000000"/>
          <w:rtl/>
          <w:lang w:val="ar-SA"/>
        </w:rPr>
        <w:t>’</w:t>
      </w:r>
      <w:r w:rsidRPr="0029203D">
        <w:rPr>
          <w:rFonts w:asciiTheme="minorHAnsi" w:hAnsiTheme="minorHAnsi" w:cstheme="minorHAnsi"/>
          <w:color w:val="000000" w:themeColor="text1"/>
          <w:sz w:val="24"/>
          <w:szCs w:val="24"/>
          <w:u w:color="000000"/>
        </w:rPr>
        <w:t>s demand-supply gap. This paper shall extract such relevant information that will be useful to evolve appropriate medium- and long-term strategies in the food sector through statistical analysis.</w:t>
      </w:r>
    </w:p>
    <w:p w14:paraId="24027A37" w14:textId="0D0A65FB" w:rsidR="009260B5" w:rsidRPr="0029203D" w:rsidRDefault="00781209" w:rsidP="0029203D">
      <w:pPr>
        <w:pStyle w:val="BodyA"/>
        <w:spacing w:line="276" w:lineRule="auto"/>
        <w:rPr>
          <w:rFonts w:ascii="Arial" w:eastAsia="Arial" w:hAnsi="Arial" w:cs="Arial"/>
          <w:color w:val="000000" w:themeColor="text1"/>
          <w:sz w:val="24"/>
          <w:szCs w:val="24"/>
          <w:u w:color="000000"/>
        </w:rPr>
      </w:pPr>
      <w:r w:rsidRPr="0029203D">
        <w:rPr>
          <w:rFonts w:asciiTheme="minorHAnsi" w:hAnsiTheme="minorHAnsi" w:cstheme="minorHAnsi"/>
          <w:color w:val="000000" w:themeColor="text1"/>
          <w:sz w:val="24"/>
          <w:szCs w:val="24"/>
          <w:u w:color="000000"/>
        </w:rPr>
        <w:t xml:space="preserve">This paper brought out significant findings. Positive value coefficient estimates of both the GDP per capita and </w:t>
      </w:r>
      <w:proofErr w:type="gramStart"/>
      <w:r w:rsidRPr="0029203D">
        <w:rPr>
          <w:rFonts w:asciiTheme="minorHAnsi" w:hAnsiTheme="minorHAnsi" w:cstheme="minorHAnsi"/>
          <w:color w:val="000000" w:themeColor="text1"/>
          <w:sz w:val="24"/>
          <w:szCs w:val="24"/>
          <w:u w:color="000000"/>
        </w:rPr>
        <w:t>log(</w:t>
      </w:r>
      <w:proofErr w:type="gramEnd"/>
      <w:r w:rsidRPr="0029203D">
        <w:rPr>
          <w:rFonts w:asciiTheme="minorHAnsi" w:hAnsiTheme="minorHAnsi" w:cstheme="minorHAnsi"/>
          <w:color w:val="000000" w:themeColor="text1"/>
          <w:sz w:val="24"/>
          <w:szCs w:val="24"/>
          <w:u w:color="000000"/>
        </w:rPr>
        <w:t xml:space="preserve">Population) (log taken to remove heteroskedasticity) suggests that Food Production Index increases with increase in GDP per capita and Population. Production of fisheries have increased at an approximately constant rate through the years from 1990 to 2018. The per capita per year net availability of rice, wheat, cereals as a whole and food grains (total) have increased over the years with a dip or two in the recent years. The wheat and rice production </w:t>
      </w:r>
      <w:proofErr w:type="gramStart"/>
      <w:r w:rsidRPr="0029203D">
        <w:rPr>
          <w:rFonts w:asciiTheme="minorHAnsi" w:hAnsiTheme="minorHAnsi" w:cstheme="minorHAnsi"/>
          <w:color w:val="000000" w:themeColor="text1"/>
          <w:sz w:val="24"/>
          <w:szCs w:val="24"/>
          <w:u w:color="000000"/>
        </w:rPr>
        <w:t>is</w:t>
      </w:r>
      <w:proofErr w:type="gramEnd"/>
      <w:r w:rsidRPr="0029203D">
        <w:rPr>
          <w:rFonts w:asciiTheme="minorHAnsi" w:hAnsiTheme="minorHAnsi" w:cstheme="minorHAnsi"/>
          <w:color w:val="000000" w:themeColor="text1"/>
          <w:sz w:val="24"/>
          <w:szCs w:val="24"/>
          <w:u w:color="000000"/>
        </w:rPr>
        <w:t xml:space="preserve"> steadily growing across the country with increasing technological </w:t>
      </w:r>
      <w:r w:rsidRPr="0029203D">
        <w:rPr>
          <w:rFonts w:asciiTheme="minorHAnsi" w:hAnsiTheme="minorHAnsi" w:cstheme="minorHAnsi"/>
          <w:color w:val="000000" w:themeColor="text1"/>
          <w:sz w:val="24"/>
          <w:szCs w:val="24"/>
          <w:u w:color="000000"/>
        </w:rPr>
        <w:lastRenderedPageBreak/>
        <w:t>development.</w:t>
      </w:r>
      <w:r w:rsidRPr="0029203D">
        <w:rPr>
          <w:rFonts w:ascii="Arial" w:eastAsia="Arial" w:hAnsi="Arial" w:cs="Arial"/>
          <w:color w:val="000000" w:themeColor="text1"/>
          <w:sz w:val="24"/>
          <w:szCs w:val="24"/>
          <w:u w:color="000000"/>
        </w:rPr>
        <w:br/>
      </w:r>
    </w:p>
    <w:p w14:paraId="0E174808" w14:textId="77777777" w:rsidR="009260B5" w:rsidRPr="00605164" w:rsidRDefault="00781209" w:rsidP="0029203D">
      <w:pPr>
        <w:pStyle w:val="Heading"/>
        <w:spacing w:line="276" w:lineRule="auto"/>
        <w:rPr>
          <w:rFonts w:ascii="Arial" w:eastAsia="Arial" w:hAnsi="Arial" w:cs="Arial"/>
          <w:b/>
          <w:color w:val="C45911" w:themeColor="accent2" w:themeShade="BF"/>
          <w:sz w:val="40"/>
          <w:szCs w:val="40"/>
          <w:u w:val="single"/>
        </w:rPr>
      </w:pPr>
      <w:r w:rsidRPr="00605164">
        <w:rPr>
          <w:rFonts w:ascii="Arial" w:hAnsi="Arial"/>
          <w:b/>
          <w:color w:val="C45911" w:themeColor="accent2" w:themeShade="BF"/>
          <w:sz w:val="40"/>
          <w:szCs w:val="40"/>
          <w:u w:val="single"/>
        </w:rPr>
        <w:t>KEYWORDS</w:t>
      </w:r>
    </w:p>
    <w:p w14:paraId="27F31141" w14:textId="77777777" w:rsidR="009260B5" w:rsidRPr="0029203D" w:rsidRDefault="00781209" w:rsidP="0029203D">
      <w:pPr>
        <w:pStyle w:val="BodyA"/>
        <w:spacing w:before="0" w:line="276" w:lineRule="auto"/>
        <w:rPr>
          <w:rFonts w:asciiTheme="minorHAnsi" w:eastAsia="Arial" w:hAnsiTheme="minorHAnsi" w:cstheme="minorHAnsi"/>
          <w:color w:val="000000" w:themeColor="text1"/>
          <w:sz w:val="24"/>
          <w:szCs w:val="24"/>
        </w:rPr>
      </w:pPr>
      <w:r w:rsidRPr="0029203D">
        <w:rPr>
          <w:rFonts w:asciiTheme="minorHAnsi" w:hAnsiTheme="minorHAnsi" w:cstheme="minorHAnsi"/>
          <w:i/>
          <w:iCs/>
          <w:color w:val="000000" w:themeColor="text1"/>
          <w:sz w:val="24"/>
          <w:szCs w:val="24"/>
        </w:rPr>
        <w:t>Food self-sufficiency; Food market; Regression analysis (GDP, Population, Rainfall, Food Production Index, Livestock Production Index, Cereals, Meat); Food security; Nutritional security; Consumption pattern; Nutritional Demand and supply analysis; Food demand and supply analysis; Import and Export; India; Food; Nutrition</w:t>
      </w:r>
    </w:p>
    <w:p w14:paraId="32E9C5CD" w14:textId="77777777" w:rsidR="009260B5" w:rsidRPr="0029203D" w:rsidRDefault="009260B5" w:rsidP="0029203D">
      <w:pPr>
        <w:pStyle w:val="Body"/>
        <w:spacing w:line="276" w:lineRule="auto"/>
        <w:rPr>
          <w:color w:val="000000" w:themeColor="text1"/>
        </w:rPr>
      </w:pPr>
    </w:p>
    <w:p w14:paraId="4D56257C" w14:textId="77777777" w:rsidR="009260B5" w:rsidRPr="0029203D" w:rsidRDefault="009260B5" w:rsidP="0029203D">
      <w:pPr>
        <w:pStyle w:val="Body"/>
        <w:spacing w:line="276" w:lineRule="auto"/>
        <w:rPr>
          <w:color w:val="000000" w:themeColor="text1"/>
        </w:rPr>
      </w:pPr>
    </w:p>
    <w:p w14:paraId="7CE8E1FB" w14:textId="77777777" w:rsidR="009260B5" w:rsidRPr="005215FB" w:rsidRDefault="00781209" w:rsidP="0029203D">
      <w:pPr>
        <w:pStyle w:val="Heading"/>
        <w:spacing w:line="276" w:lineRule="auto"/>
        <w:rPr>
          <w:rFonts w:ascii="Arial" w:eastAsia="Arial" w:hAnsi="Arial" w:cs="Arial"/>
          <w:b/>
          <w:color w:val="C45911" w:themeColor="accent2" w:themeShade="BF"/>
          <w:sz w:val="40"/>
          <w:szCs w:val="40"/>
          <w:u w:val="single"/>
        </w:rPr>
      </w:pPr>
      <w:r w:rsidRPr="005215FB">
        <w:rPr>
          <w:rFonts w:ascii="Arial" w:hAnsi="Arial"/>
          <w:b/>
          <w:color w:val="C45911" w:themeColor="accent2" w:themeShade="BF"/>
          <w:sz w:val="40"/>
          <w:szCs w:val="40"/>
          <w:u w:val="single"/>
        </w:rPr>
        <w:t>INTRODUCTION</w:t>
      </w:r>
    </w:p>
    <w:p w14:paraId="0D325585" w14:textId="6B634336" w:rsidR="009260B5" w:rsidRPr="0029203D" w:rsidRDefault="00781209" w:rsidP="0029203D">
      <w:pPr>
        <w:pStyle w:val="BodyA"/>
        <w:spacing w:before="0" w:after="120" w:line="276" w:lineRule="auto"/>
        <w:rPr>
          <w:rFonts w:asciiTheme="minorHAnsi" w:eastAsia="Calibri"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u w:color="000000"/>
        </w:rPr>
        <w:t xml:space="preserve">India has witnessed significant progress in most of its </w:t>
      </w:r>
      <w:r w:rsidR="0072164E" w:rsidRPr="0029203D">
        <w:rPr>
          <w:rFonts w:asciiTheme="minorHAnsi" w:hAnsiTheme="minorHAnsi" w:cstheme="minorHAnsi"/>
          <w:color w:val="000000" w:themeColor="text1"/>
          <w:sz w:val="24"/>
          <w:szCs w:val="24"/>
          <w:u w:color="000000"/>
        </w:rPr>
        <w:t>endeavors</w:t>
      </w:r>
      <w:r w:rsidRPr="0029203D">
        <w:rPr>
          <w:rFonts w:asciiTheme="minorHAnsi" w:hAnsiTheme="minorHAnsi" w:cstheme="minorHAnsi"/>
          <w:color w:val="000000" w:themeColor="text1"/>
          <w:sz w:val="24"/>
          <w:szCs w:val="24"/>
          <w:u w:color="000000"/>
        </w:rPr>
        <w:t xml:space="preserve"> such as science, technology, </w:t>
      </w:r>
      <w:r w:rsidR="0072164E" w:rsidRPr="0029203D">
        <w:rPr>
          <w:rFonts w:asciiTheme="minorHAnsi" w:hAnsiTheme="minorHAnsi" w:cstheme="minorHAnsi"/>
          <w:color w:val="000000" w:themeColor="text1"/>
          <w:sz w:val="24"/>
          <w:szCs w:val="24"/>
          <w:u w:color="000000"/>
        </w:rPr>
        <w:t>industrialization</w:t>
      </w:r>
      <w:r w:rsidRPr="0029203D">
        <w:rPr>
          <w:rFonts w:asciiTheme="minorHAnsi" w:hAnsiTheme="minorHAnsi" w:cstheme="minorHAnsi"/>
          <w:color w:val="000000" w:themeColor="text1"/>
          <w:sz w:val="24"/>
          <w:szCs w:val="24"/>
          <w:u w:color="000000"/>
        </w:rPr>
        <w:t xml:space="preserve">, </w:t>
      </w:r>
      <w:r w:rsidR="0072164E" w:rsidRPr="0029203D">
        <w:rPr>
          <w:rFonts w:asciiTheme="minorHAnsi" w:hAnsiTheme="minorHAnsi" w:cstheme="minorHAnsi"/>
          <w:color w:val="000000" w:themeColor="text1"/>
          <w:sz w:val="24"/>
          <w:szCs w:val="24"/>
          <w:u w:color="000000"/>
        </w:rPr>
        <w:t>defense</w:t>
      </w:r>
      <w:r w:rsidRPr="0029203D">
        <w:rPr>
          <w:rFonts w:asciiTheme="minorHAnsi" w:hAnsiTheme="minorHAnsi" w:cstheme="minorHAnsi"/>
          <w:color w:val="000000" w:themeColor="text1"/>
          <w:sz w:val="24"/>
          <w:szCs w:val="24"/>
          <w:u w:color="000000"/>
        </w:rPr>
        <w:t xml:space="preserve">, art etc. Even after achieving this rare feat, availability and affordability of a nutritious and healthy meal, which is the basic requirement of the majority of population of our country, is still unfulfilled. The Indian economy is now one of the fastest-growing economies in the world. Real GDP per head grew at 3.95% a year from 1980 to at around 7% a year in 2010s </w:t>
      </w:r>
      <w:r w:rsidRPr="0029203D">
        <w:rPr>
          <w:rFonts w:asciiTheme="minorHAnsi" w:hAnsiTheme="minorHAnsi" w:cstheme="minorHAnsi"/>
          <w:color w:val="000000" w:themeColor="text1"/>
          <w:sz w:val="24"/>
          <w:szCs w:val="24"/>
          <w:u w:color="FF0000"/>
        </w:rPr>
        <w:t>[1]</w:t>
      </w:r>
      <w:r w:rsidRPr="0029203D">
        <w:rPr>
          <w:rFonts w:asciiTheme="minorHAnsi" w:hAnsiTheme="minorHAnsi" w:cstheme="minorHAnsi"/>
          <w:color w:val="000000" w:themeColor="text1"/>
          <w:sz w:val="24"/>
          <w:szCs w:val="24"/>
          <w:u w:color="000000"/>
        </w:rPr>
        <w:t>. India</w:t>
      </w:r>
      <w:r w:rsidRPr="0029203D">
        <w:rPr>
          <w:rFonts w:asciiTheme="minorHAnsi" w:hAnsiTheme="minorHAnsi" w:cstheme="minorHAnsi"/>
          <w:color w:val="000000" w:themeColor="text1"/>
          <w:sz w:val="24"/>
          <w:szCs w:val="24"/>
          <w:u w:color="000000"/>
          <w:rtl/>
          <w:lang w:val="ar-SA"/>
        </w:rPr>
        <w:t>’</w:t>
      </w:r>
      <w:r w:rsidRPr="0029203D">
        <w:rPr>
          <w:rFonts w:asciiTheme="minorHAnsi" w:hAnsiTheme="minorHAnsi" w:cstheme="minorHAnsi"/>
          <w:color w:val="000000" w:themeColor="text1"/>
          <w:sz w:val="24"/>
          <w:szCs w:val="24"/>
          <w:u w:color="000000"/>
        </w:rPr>
        <w:t>s economy has grown rapidly and has been evolving constantly. In the post-economic reforms period, India not only experienced rapid economic transformation but also substantial changes in many other dimensions of well-being, including its methods of nutrition intake.</w:t>
      </w:r>
    </w:p>
    <w:p w14:paraId="5F078231" w14:textId="77777777" w:rsidR="009260B5" w:rsidRPr="0029203D" w:rsidRDefault="00781209" w:rsidP="0029203D">
      <w:pPr>
        <w:pStyle w:val="BodyA"/>
        <w:spacing w:before="0" w:after="120" w:line="276" w:lineRule="auto"/>
        <w:rPr>
          <w:rFonts w:asciiTheme="minorHAnsi"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u w:color="000000"/>
        </w:rPr>
        <w:t xml:space="preserve">According to The World Bank Report (2011) </w:t>
      </w:r>
      <w:r w:rsidRPr="0029203D">
        <w:rPr>
          <w:rFonts w:asciiTheme="minorHAnsi" w:hAnsiTheme="minorHAnsi" w:cstheme="minorHAnsi"/>
          <w:color w:val="000000" w:themeColor="text1"/>
          <w:sz w:val="24"/>
          <w:szCs w:val="24"/>
          <w:u w:color="FF0000"/>
        </w:rPr>
        <w:t>[2]</w:t>
      </w:r>
      <w:r w:rsidRPr="0029203D">
        <w:rPr>
          <w:rFonts w:asciiTheme="minorHAnsi" w:hAnsiTheme="minorHAnsi" w:cstheme="minorHAnsi"/>
          <w:color w:val="000000" w:themeColor="text1"/>
          <w:sz w:val="24"/>
          <w:szCs w:val="24"/>
          <w:u w:color="000000"/>
        </w:rPr>
        <w:t xml:space="preserve">, </w:t>
      </w:r>
      <w:r w:rsidRPr="0029203D">
        <w:rPr>
          <w:rFonts w:asciiTheme="minorHAnsi" w:hAnsiTheme="minorHAnsi" w:cstheme="minorHAnsi"/>
          <w:color w:val="000000" w:themeColor="text1"/>
          <w:sz w:val="24"/>
          <w:szCs w:val="24"/>
          <w:u w:color="000000"/>
          <w:rtl/>
          <w:lang w:val="ar-SA"/>
        </w:rPr>
        <w:t>“</w:t>
      </w:r>
      <w:r w:rsidRPr="0029203D">
        <w:rPr>
          <w:rFonts w:asciiTheme="minorHAnsi" w:hAnsiTheme="minorHAnsi" w:cstheme="minorHAnsi"/>
          <w:color w:val="000000" w:themeColor="text1"/>
          <w:sz w:val="24"/>
          <w:szCs w:val="24"/>
          <w:u w:color="000000"/>
        </w:rPr>
        <w:t xml:space="preserve">South Asia still has the highest rates and the largest number of undernourished children in the world,” and also </w:t>
      </w:r>
      <w:r w:rsidRPr="0029203D">
        <w:rPr>
          <w:rFonts w:asciiTheme="minorHAnsi" w:hAnsiTheme="minorHAnsi" w:cstheme="minorHAnsi"/>
          <w:color w:val="000000" w:themeColor="text1"/>
          <w:sz w:val="24"/>
          <w:szCs w:val="24"/>
          <w:u w:color="000000"/>
          <w:rtl/>
          <w:lang w:val="ar-SA"/>
        </w:rPr>
        <w:t>“</w:t>
      </w:r>
      <w:r w:rsidRPr="0029203D">
        <w:rPr>
          <w:rFonts w:asciiTheme="minorHAnsi" w:hAnsiTheme="minorHAnsi" w:cstheme="minorHAnsi"/>
          <w:color w:val="000000" w:themeColor="text1"/>
          <w:sz w:val="24"/>
          <w:szCs w:val="24"/>
          <w:u w:color="000000"/>
        </w:rPr>
        <w:t xml:space="preserve">The high economic growth experienced by South Asian countries has not made an impact on the nutritional status of South Asian children.” Recent estimates show that between 1996 and 2005 around half of all Indian children under five were under-weight or under-height for their age (UNDP 2007-2008) </w:t>
      </w:r>
      <w:r w:rsidRPr="0029203D">
        <w:rPr>
          <w:rFonts w:asciiTheme="minorHAnsi" w:hAnsiTheme="minorHAnsi" w:cstheme="minorHAnsi"/>
          <w:color w:val="000000" w:themeColor="text1"/>
          <w:sz w:val="24"/>
          <w:szCs w:val="24"/>
          <w:u w:color="FF0000"/>
        </w:rPr>
        <w:t>[3]</w:t>
      </w:r>
      <w:r w:rsidRPr="0029203D">
        <w:rPr>
          <w:rFonts w:asciiTheme="minorHAnsi" w:hAnsiTheme="minorHAnsi" w:cstheme="minorHAnsi"/>
          <w:color w:val="000000" w:themeColor="text1"/>
          <w:sz w:val="24"/>
          <w:szCs w:val="24"/>
          <w:u w:color="000000"/>
        </w:rPr>
        <w:t xml:space="preserve">.  Since 1993-94, there has been slow, but steady decline in the consumption of calories in rural areas. It has reduced from 2683 Kcal/consumer unit/day in 1993-94 to 2489 Kcal/consumer unit/day in 2009-10. Similarly, in urban areas too it has declined from 2542 to 2385 Kcal/consumer unit/day.  </w:t>
      </w:r>
      <w:proofErr w:type="gramStart"/>
      <w:r w:rsidRPr="0029203D">
        <w:rPr>
          <w:rFonts w:asciiTheme="minorHAnsi" w:hAnsiTheme="minorHAnsi" w:cstheme="minorHAnsi"/>
          <w:color w:val="000000" w:themeColor="text1"/>
          <w:sz w:val="24"/>
          <w:szCs w:val="24"/>
          <w:u w:color="000000"/>
        </w:rPr>
        <w:t>Also</w:t>
      </w:r>
      <w:proofErr w:type="gramEnd"/>
      <w:r w:rsidRPr="0029203D">
        <w:rPr>
          <w:rFonts w:asciiTheme="minorHAnsi" w:hAnsiTheme="minorHAnsi" w:cstheme="minorHAnsi"/>
          <w:color w:val="000000" w:themeColor="text1"/>
          <w:sz w:val="24"/>
          <w:szCs w:val="24"/>
          <w:u w:color="000000"/>
        </w:rPr>
        <w:t xml:space="preserve"> according to the World Bank Report (2012), </w:t>
      </w:r>
      <w:r w:rsidRPr="0029203D">
        <w:rPr>
          <w:rFonts w:asciiTheme="minorHAnsi" w:hAnsiTheme="minorHAnsi" w:cstheme="minorHAnsi"/>
          <w:color w:val="000000" w:themeColor="text1"/>
          <w:sz w:val="24"/>
          <w:szCs w:val="24"/>
          <w:u w:color="FF0000"/>
        </w:rPr>
        <w:t xml:space="preserve">[4] </w:t>
      </w:r>
      <w:r w:rsidRPr="0029203D">
        <w:rPr>
          <w:rFonts w:asciiTheme="minorHAnsi" w:hAnsiTheme="minorHAnsi" w:cstheme="minorHAnsi"/>
          <w:color w:val="000000" w:themeColor="text1"/>
          <w:sz w:val="24"/>
          <w:szCs w:val="24"/>
          <w:u w:color="000000"/>
        </w:rPr>
        <w:t xml:space="preserve">Under nutrition is not just a problem of poverty, children are undernourished in one-quarter of even the richest households. This is not an issue of food access, but also of caring practices and disease. Also, it should be noted that </w:t>
      </w:r>
      <w:r w:rsidRPr="0029203D">
        <w:rPr>
          <w:rFonts w:asciiTheme="minorHAnsi" w:hAnsiTheme="minorHAnsi" w:cstheme="minorHAnsi"/>
          <w:color w:val="000000" w:themeColor="text1"/>
          <w:sz w:val="24"/>
          <w:szCs w:val="24"/>
          <w:u w:color="000000"/>
          <w:shd w:val="clear" w:color="auto" w:fill="FFFFFF"/>
        </w:rPr>
        <w:t>India annually loses over US$12 billion in GDP to vitamin and mineral deficiencies. Scaling up core micronutrient interventions would cost less than US$574 million per year</w:t>
      </w:r>
      <w:r w:rsidRPr="0029203D">
        <w:rPr>
          <w:rFonts w:asciiTheme="minorHAnsi" w:hAnsiTheme="minorHAnsi" w:cstheme="minorHAnsi"/>
          <w:color w:val="000000" w:themeColor="text1"/>
          <w:sz w:val="24"/>
          <w:szCs w:val="24"/>
          <w:shd w:val="clear" w:color="auto" w:fill="FFFFFF"/>
        </w:rPr>
        <w:t>.</w:t>
      </w:r>
      <w:r w:rsidRPr="0029203D">
        <w:rPr>
          <w:rFonts w:asciiTheme="minorHAnsi" w:hAnsiTheme="minorHAnsi" w:cstheme="minorHAnsi"/>
          <w:color w:val="000000" w:themeColor="text1"/>
          <w:sz w:val="24"/>
          <w:szCs w:val="24"/>
          <w:u w:color="FF0000"/>
          <w:shd w:val="clear" w:color="auto" w:fill="FFFFFF"/>
        </w:rPr>
        <w:t xml:space="preserve"> [4][5]</w:t>
      </w:r>
    </w:p>
    <w:p w14:paraId="3E1A7874" w14:textId="77777777" w:rsidR="009260B5" w:rsidRPr="0029203D" w:rsidRDefault="00781209" w:rsidP="0029203D">
      <w:pPr>
        <w:pStyle w:val="BodyA"/>
        <w:spacing w:before="0" w:after="120" w:line="276" w:lineRule="auto"/>
        <w:rPr>
          <w:rFonts w:asciiTheme="minorHAnsi" w:eastAsia="Calibri"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u w:color="000000"/>
        </w:rPr>
        <w:t xml:space="preserve">However, it should also be noted that India has shown improvement in most of the </w:t>
      </w:r>
      <w:proofErr w:type="gramStart"/>
      <w:r w:rsidRPr="0029203D">
        <w:rPr>
          <w:rFonts w:asciiTheme="minorHAnsi" w:hAnsiTheme="minorHAnsi" w:cstheme="minorHAnsi"/>
          <w:color w:val="000000" w:themeColor="text1"/>
          <w:sz w:val="24"/>
          <w:szCs w:val="24"/>
          <w:u w:color="000000"/>
        </w:rPr>
        <w:t>above mentioned</w:t>
      </w:r>
      <w:proofErr w:type="gramEnd"/>
      <w:r w:rsidRPr="0029203D">
        <w:rPr>
          <w:rFonts w:asciiTheme="minorHAnsi" w:hAnsiTheme="minorHAnsi" w:cstheme="minorHAnsi"/>
          <w:color w:val="000000" w:themeColor="text1"/>
          <w:sz w:val="24"/>
          <w:szCs w:val="24"/>
          <w:u w:color="000000"/>
        </w:rPr>
        <w:t xml:space="preserve"> indicators in the past few years by means of adopting various policy measures to improve food availability and security with the support of international agencies. Although the progress in this direction has been slow and satisfactory levels are yet to be attained, there is a noticeable improvement in the availability of food to people along with the quantity of food being consumed (not necessarily the quality). </w:t>
      </w:r>
    </w:p>
    <w:p w14:paraId="188BCE23" w14:textId="4A7C09E6" w:rsidR="009260B5" w:rsidRPr="0029203D" w:rsidRDefault="00781209" w:rsidP="0029203D">
      <w:pPr>
        <w:pStyle w:val="BodyA"/>
        <w:spacing w:before="0" w:after="120" w:line="276" w:lineRule="auto"/>
        <w:rPr>
          <w:rFonts w:asciiTheme="minorHAnsi" w:eastAsia="Arial" w:hAnsiTheme="minorHAnsi" w:cstheme="minorHAnsi"/>
          <w:color w:val="000000" w:themeColor="text1"/>
          <w:sz w:val="24"/>
          <w:szCs w:val="24"/>
        </w:rPr>
      </w:pPr>
      <w:r w:rsidRPr="0029203D">
        <w:rPr>
          <w:rFonts w:asciiTheme="minorHAnsi" w:hAnsiTheme="minorHAnsi" w:cstheme="minorHAnsi"/>
          <w:color w:val="000000" w:themeColor="text1"/>
          <w:sz w:val="24"/>
          <w:szCs w:val="24"/>
          <w:u w:color="000000"/>
        </w:rPr>
        <w:lastRenderedPageBreak/>
        <w:t xml:space="preserve">Coming back to food, </w:t>
      </w:r>
      <w:r w:rsidR="00BF15B0" w:rsidRPr="0029203D">
        <w:rPr>
          <w:rFonts w:asciiTheme="minorHAnsi" w:hAnsiTheme="minorHAnsi" w:cstheme="minorHAnsi"/>
          <w:color w:val="000000" w:themeColor="text1"/>
          <w:sz w:val="24"/>
          <w:szCs w:val="24"/>
        </w:rPr>
        <w:t>our</w:t>
      </w:r>
      <w:r w:rsidRPr="0029203D">
        <w:rPr>
          <w:rFonts w:asciiTheme="minorHAnsi" w:hAnsiTheme="minorHAnsi" w:cstheme="minorHAnsi"/>
          <w:color w:val="000000" w:themeColor="text1"/>
          <w:sz w:val="24"/>
          <w:szCs w:val="24"/>
        </w:rPr>
        <w:t xml:space="preserve"> food choices affect our health — how we feel today, tomorrow, and in the future. Having a balanced diet plays an integral role in leading a healthy lifestyle. Intake of nutritional food can help us to maintain a healthy weight, promotes our mental and physical health and reduce the risk of diseases. Poor nutrition can invite many diseases, some of which are common nowadays due to people</w:t>
      </w:r>
      <w:r w:rsidRPr="0029203D">
        <w:rPr>
          <w:rFonts w:asciiTheme="minorHAnsi" w:hAnsiTheme="minorHAnsi" w:cstheme="minorHAnsi"/>
          <w:color w:val="000000" w:themeColor="text1"/>
          <w:sz w:val="24"/>
          <w:szCs w:val="24"/>
          <w:lang w:val="ar-SA"/>
        </w:rPr>
        <w:t>’</w:t>
      </w:r>
      <w:r w:rsidRPr="0029203D">
        <w:rPr>
          <w:rFonts w:asciiTheme="minorHAnsi" w:hAnsiTheme="minorHAnsi" w:cstheme="minorHAnsi"/>
          <w:color w:val="000000" w:themeColor="text1"/>
          <w:sz w:val="24"/>
          <w:szCs w:val="24"/>
        </w:rPr>
        <w:t xml:space="preserve">s poor eating habits. These diseases include diabetes, obesity, cardiovascular problems and </w:t>
      </w:r>
      <w:r w:rsidR="006F5669" w:rsidRPr="0029203D">
        <w:rPr>
          <w:rFonts w:asciiTheme="minorHAnsi" w:hAnsiTheme="minorHAnsi" w:cstheme="minorHAnsi"/>
          <w:color w:val="000000" w:themeColor="text1"/>
          <w:sz w:val="24"/>
          <w:szCs w:val="24"/>
        </w:rPr>
        <w:t>hypoglycemia</w:t>
      </w:r>
      <w:r w:rsidRPr="0029203D">
        <w:rPr>
          <w:rFonts w:asciiTheme="minorHAnsi" w:hAnsiTheme="minorHAnsi" w:cstheme="minorHAnsi"/>
          <w:color w:val="000000" w:themeColor="text1"/>
          <w:sz w:val="24"/>
          <w:szCs w:val="24"/>
        </w:rPr>
        <w:t>.</w:t>
      </w:r>
    </w:p>
    <w:p w14:paraId="466FDFF1" w14:textId="77777777" w:rsidR="009260B5" w:rsidRPr="0029203D" w:rsidRDefault="00781209" w:rsidP="0029203D">
      <w:pPr>
        <w:pStyle w:val="BodyA"/>
        <w:spacing w:before="0" w:after="120" w:line="276" w:lineRule="auto"/>
        <w:rPr>
          <w:rFonts w:asciiTheme="minorHAnsi" w:eastAsia="Arial" w:hAnsiTheme="minorHAnsi" w:cstheme="minorHAnsi"/>
          <w:color w:val="000000" w:themeColor="text1"/>
          <w:sz w:val="24"/>
          <w:szCs w:val="24"/>
        </w:rPr>
      </w:pPr>
      <w:r w:rsidRPr="0029203D">
        <w:rPr>
          <w:rFonts w:asciiTheme="minorHAnsi" w:hAnsiTheme="minorHAnsi" w:cstheme="minorHAnsi"/>
          <w:color w:val="000000" w:themeColor="text1"/>
          <w:sz w:val="24"/>
          <w:szCs w:val="24"/>
        </w:rPr>
        <w:t>These diseases, most of which are long-term illnesses, could be easily prevented by living a healthy lifestyle.</w:t>
      </w:r>
    </w:p>
    <w:p w14:paraId="4CEF087A" w14:textId="77777777" w:rsidR="009260B5" w:rsidRPr="0029203D" w:rsidRDefault="00781209" w:rsidP="0029203D">
      <w:pPr>
        <w:pStyle w:val="BodyA"/>
        <w:spacing w:before="0" w:after="120" w:line="276" w:lineRule="auto"/>
        <w:rPr>
          <w:rFonts w:asciiTheme="minorHAnsi" w:eastAsia="Calibri"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rPr>
        <w:t xml:space="preserve">There has never been a better time to study nutrition! Health, nutrition and food were never discussed so much in our lives before. Before writing this seminar paper we have read many research papers but none of them explained in detail about the various factors that affect nutritional food demand and supply in India in detail. </w:t>
      </w:r>
      <w:proofErr w:type="gramStart"/>
      <w:r w:rsidRPr="0029203D">
        <w:rPr>
          <w:rFonts w:asciiTheme="minorHAnsi" w:hAnsiTheme="minorHAnsi" w:cstheme="minorHAnsi"/>
          <w:color w:val="000000" w:themeColor="text1"/>
          <w:sz w:val="24"/>
          <w:szCs w:val="24"/>
        </w:rPr>
        <w:t>So</w:t>
      </w:r>
      <w:proofErr w:type="gramEnd"/>
      <w:r w:rsidRPr="0029203D">
        <w:rPr>
          <w:rFonts w:asciiTheme="minorHAnsi" w:hAnsiTheme="minorHAnsi" w:cstheme="minorHAnsi"/>
          <w:color w:val="000000" w:themeColor="text1"/>
          <w:sz w:val="24"/>
          <w:szCs w:val="24"/>
        </w:rPr>
        <w:t xml:space="preserve"> it becomes important to bridge this wide gap in our knowledge and grow our awareness about nutritional food and various factors which affect the demand and supply in this market.</w:t>
      </w:r>
    </w:p>
    <w:p w14:paraId="06ED25AD" w14:textId="77777777" w:rsidR="009260B5" w:rsidRPr="0029203D" w:rsidRDefault="00781209" w:rsidP="0029203D">
      <w:pPr>
        <w:pStyle w:val="BodyA"/>
        <w:spacing w:before="0" w:after="180" w:line="276" w:lineRule="auto"/>
        <w:rPr>
          <w:rFonts w:asciiTheme="minorHAnsi" w:eastAsia="Calibri" w:hAnsiTheme="minorHAnsi" w:cstheme="minorHAnsi"/>
          <w:color w:val="000000" w:themeColor="text1"/>
          <w:sz w:val="24"/>
          <w:szCs w:val="24"/>
          <w:u w:color="000000"/>
        </w:rPr>
      </w:pPr>
      <w:r w:rsidRPr="0029203D">
        <w:rPr>
          <w:rFonts w:asciiTheme="minorHAnsi" w:hAnsiTheme="minorHAnsi" w:cstheme="minorHAnsi"/>
          <w:color w:val="000000" w:themeColor="text1"/>
          <w:sz w:val="24"/>
          <w:szCs w:val="24"/>
          <w:u w:color="000000"/>
        </w:rPr>
        <w:t>With this background, this paper attempts to highlight and statistically analyses in detail a wide variety of aspects of nutritional food supply and demand in</w:t>
      </w:r>
      <w:r w:rsidRPr="0029203D">
        <w:rPr>
          <w:rFonts w:asciiTheme="minorHAnsi" w:hAnsiTheme="minorHAnsi" w:cstheme="minorHAnsi"/>
          <w:color w:val="000000" w:themeColor="text1"/>
          <w:sz w:val="24"/>
          <w:szCs w:val="24"/>
          <w:u w:color="000000"/>
          <w:lang w:val="it-IT"/>
        </w:rPr>
        <w:t xml:space="preserve"> India. </w:t>
      </w:r>
      <w:r w:rsidRPr="0029203D">
        <w:rPr>
          <w:rFonts w:asciiTheme="minorHAnsi" w:hAnsiTheme="minorHAnsi" w:cstheme="minorHAnsi"/>
          <w:color w:val="000000" w:themeColor="text1"/>
          <w:sz w:val="24"/>
          <w:szCs w:val="24"/>
          <w:u w:color="000000"/>
        </w:rPr>
        <w:t>Factors that shall be taken into consideration to assess the Nutritional food demand and supply are: Food production index, Livestock production index, GDP per capita, Population, Life expectancy to name a few.</w:t>
      </w:r>
    </w:p>
    <w:p w14:paraId="52CB1FB5" w14:textId="77777777" w:rsidR="009260B5" w:rsidRPr="0029203D" w:rsidRDefault="009260B5" w:rsidP="0029203D">
      <w:pPr>
        <w:pStyle w:val="BodyA"/>
        <w:spacing w:before="0" w:after="120" w:line="276" w:lineRule="auto"/>
        <w:rPr>
          <w:rFonts w:asciiTheme="minorHAnsi" w:eastAsia="Calibri" w:hAnsiTheme="minorHAnsi" w:cstheme="minorHAnsi"/>
          <w:color w:val="000000" w:themeColor="text1"/>
          <w:sz w:val="24"/>
          <w:szCs w:val="24"/>
          <w:u w:color="000000"/>
        </w:rPr>
      </w:pPr>
    </w:p>
    <w:p w14:paraId="558C55FE" w14:textId="77777777" w:rsidR="009260B5" w:rsidRPr="0029203D" w:rsidRDefault="00781209" w:rsidP="0029203D">
      <w:pPr>
        <w:pStyle w:val="BodyA"/>
        <w:spacing w:before="0" w:after="180" w:line="276" w:lineRule="auto"/>
        <w:rPr>
          <w:rFonts w:asciiTheme="minorHAnsi" w:eastAsia="Helvetica" w:hAnsiTheme="minorHAnsi" w:cstheme="minorHAnsi"/>
          <w:b/>
          <w:bCs/>
          <w:color w:val="000000" w:themeColor="text1"/>
          <w:sz w:val="24"/>
          <w:szCs w:val="24"/>
          <w:u w:color="000000"/>
        </w:rPr>
      </w:pPr>
      <w:r w:rsidRPr="0029203D">
        <w:rPr>
          <w:rFonts w:asciiTheme="minorHAnsi" w:hAnsiTheme="minorHAnsi" w:cstheme="minorHAnsi"/>
          <w:b/>
          <w:bCs/>
          <w:color w:val="000000" w:themeColor="text1"/>
          <w:sz w:val="24"/>
          <w:szCs w:val="24"/>
          <w:u w:color="000000"/>
        </w:rPr>
        <w:t>Certain general trends-</w:t>
      </w:r>
    </w:p>
    <w:p w14:paraId="03CBD90E" w14:textId="77777777" w:rsidR="009260B5" w:rsidRPr="0029203D" w:rsidRDefault="00781209" w:rsidP="0029203D">
      <w:pPr>
        <w:pStyle w:val="BodyA"/>
        <w:numPr>
          <w:ilvl w:val="0"/>
          <w:numId w:val="6"/>
        </w:numPr>
        <w:spacing w:before="240" w:line="276" w:lineRule="auto"/>
        <w:rPr>
          <w:rFonts w:asciiTheme="minorHAnsi" w:hAnsiTheme="minorHAnsi" w:cstheme="minorHAnsi"/>
          <w:color w:val="000000" w:themeColor="text1"/>
          <w:sz w:val="24"/>
          <w:szCs w:val="24"/>
        </w:rPr>
      </w:pPr>
      <w:r w:rsidRPr="0029203D">
        <w:rPr>
          <w:rFonts w:asciiTheme="minorHAnsi" w:hAnsiTheme="minorHAnsi" w:cstheme="minorHAnsi"/>
          <w:color w:val="000000" w:themeColor="text1"/>
          <w:sz w:val="24"/>
          <w:szCs w:val="24"/>
          <w:u w:color="000000"/>
        </w:rPr>
        <w:t>Increasing differentiation. This applies to consumer attitudes and desires. Consumer demand for food breaks down into an increasing number of groups, and demand is also becoming more differentiated at the level of the individual consumer. On the supply side, the food market is becoming increasingly segmented.</w:t>
      </w:r>
    </w:p>
    <w:p w14:paraId="3E529127" w14:textId="77777777" w:rsidR="009260B5" w:rsidRPr="0029203D" w:rsidRDefault="00781209" w:rsidP="0029203D">
      <w:pPr>
        <w:pStyle w:val="BodyA"/>
        <w:numPr>
          <w:ilvl w:val="0"/>
          <w:numId w:val="6"/>
        </w:numPr>
        <w:spacing w:before="0" w:line="276" w:lineRule="auto"/>
        <w:rPr>
          <w:rFonts w:asciiTheme="minorHAnsi" w:hAnsiTheme="minorHAnsi" w:cstheme="minorHAnsi"/>
          <w:color w:val="000000" w:themeColor="text1"/>
          <w:sz w:val="24"/>
          <w:szCs w:val="24"/>
        </w:rPr>
      </w:pPr>
      <w:r w:rsidRPr="0029203D">
        <w:rPr>
          <w:rFonts w:asciiTheme="minorHAnsi" w:hAnsiTheme="minorHAnsi" w:cstheme="minorHAnsi"/>
          <w:color w:val="000000" w:themeColor="text1"/>
          <w:sz w:val="24"/>
          <w:szCs w:val="24"/>
          <w:u w:color="000000"/>
        </w:rPr>
        <w:t xml:space="preserve">Increased </w:t>
      </w:r>
      <w:proofErr w:type="spellStart"/>
      <w:r w:rsidRPr="0029203D">
        <w:rPr>
          <w:rFonts w:asciiTheme="minorHAnsi" w:hAnsiTheme="minorHAnsi" w:cstheme="minorHAnsi"/>
          <w:color w:val="000000" w:themeColor="text1"/>
          <w:sz w:val="24"/>
          <w:szCs w:val="24"/>
          <w:u w:color="000000"/>
        </w:rPr>
        <w:t>polarisation</w:t>
      </w:r>
      <w:proofErr w:type="spellEnd"/>
      <w:r w:rsidRPr="0029203D">
        <w:rPr>
          <w:rFonts w:asciiTheme="minorHAnsi" w:hAnsiTheme="minorHAnsi" w:cstheme="minorHAnsi"/>
          <w:color w:val="000000" w:themeColor="text1"/>
          <w:sz w:val="24"/>
          <w:szCs w:val="24"/>
          <w:u w:color="000000"/>
        </w:rPr>
        <w:t>. Among consumers, there is an identifiable split in demand between high-end products and cheap offers, partly as a function of income. The middle market segment is accordingly losing market share.</w:t>
      </w:r>
    </w:p>
    <w:p w14:paraId="00975F50" w14:textId="77777777" w:rsidR="009260B5" w:rsidRPr="0029203D" w:rsidRDefault="00781209" w:rsidP="0029203D">
      <w:pPr>
        <w:pStyle w:val="ListParagraph"/>
        <w:numPr>
          <w:ilvl w:val="0"/>
          <w:numId w:val="6"/>
        </w:numPr>
        <w:spacing w:line="276" w:lineRule="auto"/>
        <w:rPr>
          <w:rFonts w:asciiTheme="minorHAnsi" w:hAnsiTheme="minorHAnsi" w:cstheme="minorHAnsi"/>
          <w:color w:val="000000" w:themeColor="text1"/>
          <w:sz w:val="24"/>
          <w:szCs w:val="24"/>
        </w:rPr>
      </w:pPr>
      <w:r w:rsidRPr="0029203D">
        <w:rPr>
          <w:rFonts w:asciiTheme="minorHAnsi" w:hAnsiTheme="minorHAnsi" w:cstheme="minorHAnsi"/>
          <w:color w:val="000000" w:themeColor="text1"/>
          <w:sz w:val="24"/>
          <w:szCs w:val="24"/>
        </w:rPr>
        <w:t>Growing convergence. Despite the growing diversity of the food supply, differences are blurring. One contributing factor, for example, is the increasingly scientific nature of food production, and the rising number of stages in processing.</w:t>
      </w:r>
    </w:p>
    <w:p w14:paraId="71AAC88E" w14:textId="6F411C21" w:rsidR="009260B5" w:rsidRPr="005215FB" w:rsidRDefault="00781209" w:rsidP="0029203D">
      <w:pPr>
        <w:pStyle w:val="Heading"/>
        <w:spacing w:line="276" w:lineRule="auto"/>
        <w:rPr>
          <w:rFonts w:asciiTheme="minorHAnsi" w:eastAsia="Arial" w:hAnsiTheme="minorHAnsi" w:cstheme="minorHAnsi"/>
          <w:b/>
          <w:color w:val="000000" w:themeColor="text1"/>
          <w:sz w:val="40"/>
          <w:szCs w:val="40"/>
          <w:u w:val="single"/>
        </w:rPr>
      </w:pPr>
      <w:r w:rsidRPr="005215FB">
        <w:rPr>
          <w:rFonts w:asciiTheme="minorHAnsi" w:hAnsiTheme="minorHAnsi" w:cstheme="minorHAnsi"/>
          <w:b/>
          <w:color w:val="C45911" w:themeColor="accent2" w:themeShade="BF"/>
          <w:sz w:val="40"/>
          <w:szCs w:val="40"/>
          <w:u w:val="single"/>
        </w:rPr>
        <w:t>OBJECTIVE</w:t>
      </w:r>
      <w:r w:rsidRPr="005215FB">
        <w:rPr>
          <w:rFonts w:asciiTheme="minorHAnsi" w:eastAsia="Arial" w:hAnsiTheme="minorHAnsi" w:cstheme="minorHAnsi"/>
          <w:b/>
          <w:color w:val="000000" w:themeColor="text1"/>
          <w:sz w:val="40"/>
          <w:szCs w:val="40"/>
          <w:u w:val="single"/>
        </w:rPr>
        <w:br/>
      </w:r>
    </w:p>
    <w:p w14:paraId="3FDCF230" w14:textId="682DE81E" w:rsidR="009260B5" w:rsidRPr="0029203D" w:rsidRDefault="00781209" w:rsidP="0029203D">
      <w:pPr>
        <w:pStyle w:val="BodyA"/>
        <w:spacing w:before="0" w:after="120" w:line="276" w:lineRule="auto"/>
        <w:rPr>
          <w:rFonts w:asciiTheme="minorHAnsi" w:eastAsia="Arial" w:hAnsiTheme="minorHAnsi" w:cstheme="minorHAnsi"/>
          <w:color w:val="000000" w:themeColor="text1"/>
          <w:sz w:val="24"/>
          <w:szCs w:val="24"/>
        </w:rPr>
      </w:pPr>
      <w:r w:rsidRPr="0029203D">
        <w:rPr>
          <w:rFonts w:asciiTheme="minorHAnsi" w:hAnsiTheme="minorHAnsi" w:cstheme="minorHAnsi"/>
          <w:color w:val="000000" w:themeColor="text1"/>
          <w:sz w:val="24"/>
          <w:szCs w:val="24"/>
        </w:rPr>
        <w:t xml:space="preserve">This raises a lot of questions, </w:t>
      </w:r>
      <w:r w:rsidR="006F5669" w:rsidRPr="0029203D">
        <w:rPr>
          <w:rFonts w:asciiTheme="minorHAnsi" w:hAnsiTheme="minorHAnsi" w:cstheme="minorHAnsi"/>
          <w:color w:val="000000" w:themeColor="text1"/>
          <w:sz w:val="24"/>
          <w:szCs w:val="24"/>
        </w:rPr>
        <w:t>does</w:t>
      </w:r>
      <w:r w:rsidRPr="0029203D">
        <w:rPr>
          <w:rFonts w:asciiTheme="minorHAnsi" w:hAnsiTheme="minorHAnsi" w:cstheme="minorHAnsi"/>
          <w:color w:val="000000" w:themeColor="text1"/>
          <w:sz w:val="24"/>
          <w:szCs w:val="24"/>
        </w:rPr>
        <w:t xml:space="preserve"> increasing GDP per capita increase our nutritional food supply and demand? Does the </w:t>
      </w:r>
      <w:proofErr w:type="gramStart"/>
      <w:r w:rsidRPr="0029203D">
        <w:rPr>
          <w:rFonts w:asciiTheme="minorHAnsi" w:hAnsiTheme="minorHAnsi" w:cstheme="minorHAnsi"/>
          <w:color w:val="000000" w:themeColor="text1"/>
          <w:sz w:val="24"/>
          <w:szCs w:val="24"/>
        </w:rPr>
        <w:t>ever increasing</w:t>
      </w:r>
      <w:proofErr w:type="gramEnd"/>
      <w:r w:rsidRPr="0029203D">
        <w:rPr>
          <w:rFonts w:asciiTheme="minorHAnsi" w:hAnsiTheme="minorHAnsi" w:cstheme="minorHAnsi"/>
          <w:color w:val="000000" w:themeColor="text1"/>
          <w:sz w:val="24"/>
          <w:szCs w:val="24"/>
        </w:rPr>
        <w:t xml:space="preserve"> population of India pose a hindrance to the availability of nutritional food to people? This paper shall attempt to enable the reader to answer these questions through a statistical point of view.</w:t>
      </w:r>
    </w:p>
    <w:p w14:paraId="39DB10D9" w14:textId="77777777" w:rsidR="009260B5" w:rsidRPr="0029203D" w:rsidRDefault="009260B5" w:rsidP="0029203D">
      <w:pPr>
        <w:pStyle w:val="Body"/>
        <w:spacing w:line="276" w:lineRule="auto"/>
        <w:rPr>
          <w:rFonts w:asciiTheme="minorHAnsi" w:hAnsiTheme="minorHAnsi" w:cstheme="minorHAnsi"/>
          <w:color w:val="000000" w:themeColor="text1"/>
          <w:sz w:val="24"/>
          <w:szCs w:val="24"/>
        </w:rPr>
      </w:pPr>
    </w:p>
    <w:p w14:paraId="15B37F64" w14:textId="7CED8E43" w:rsidR="009260B5" w:rsidRDefault="00781209" w:rsidP="0029203D">
      <w:pPr>
        <w:pStyle w:val="Body"/>
        <w:spacing w:line="276" w:lineRule="auto"/>
        <w:rPr>
          <w:rFonts w:asciiTheme="minorHAnsi" w:hAnsiTheme="minorHAnsi" w:cstheme="minorHAnsi"/>
          <w:color w:val="000000" w:themeColor="text1"/>
          <w:sz w:val="24"/>
          <w:szCs w:val="24"/>
          <w:lang w:val="en-US"/>
        </w:rPr>
      </w:pPr>
      <w:r w:rsidRPr="0029203D">
        <w:rPr>
          <w:rFonts w:asciiTheme="minorHAnsi" w:hAnsiTheme="minorHAnsi" w:cstheme="minorHAnsi"/>
          <w:color w:val="000000" w:themeColor="text1"/>
          <w:sz w:val="24"/>
          <w:szCs w:val="24"/>
          <w:lang w:val="en-US"/>
        </w:rPr>
        <w:lastRenderedPageBreak/>
        <w:t>We shall use year wise data from official government websites to run the regression to answer these questions, we shall use linear regression to test our hypothesis, moreover by means of testing the relations between factors relating to production and availability such as livestock production and food production and the different demographic and economic factors such as GDP per capita and Population growth.</w:t>
      </w:r>
    </w:p>
    <w:p w14:paraId="4077A543" w14:textId="490BDE2C" w:rsidR="00CA584A" w:rsidRDefault="00CA584A" w:rsidP="0029203D">
      <w:pPr>
        <w:pStyle w:val="Body"/>
        <w:spacing w:line="276" w:lineRule="auto"/>
        <w:rPr>
          <w:rFonts w:asciiTheme="minorHAnsi" w:hAnsiTheme="minorHAnsi" w:cstheme="minorHAnsi"/>
          <w:color w:val="000000" w:themeColor="text1"/>
          <w:sz w:val="24"/>
          <w:szCs w:val="24"/>
          <w:lang w:val="en-US"/>
        </w:rPr>
      </w:pPr>
    </w:p>
    <w:p w14:paraId="675707DD" w14:textId="77777777" w:rsidR="00CA584A" w:rsidRPr="0029203D" w:rsidRDefault="00CA584A" w:rsidP="0029203D">
      <w:pPr>
        <w:pStyle w:val="Body"/>
        <w:spacing w:line="276" w:lineRule="auto"/>
        <w:rPr>
          <w:color w:val="000000" w:themeColor="text1"/>
          <w:sz w:val="24"/>
          <w:szCs w:val="24"/>
        </w:rPr>
      </w:pPr>
    </w:p>
    <w:p w14:paraId="222ADAD3" w14:textId="77777777" w:rsidR="009260B5" w:rsidRPr="0029203D" w:rsidRDefault="009260B5" w:rsidP="0029203D">
      <w:pPr>
        <w:pStyle w:val="Body"/>
        <w:spacing w:line="276" w:lineRule="auto"/>
        <w:rPr>
          <w:color w:val="000000" w:themeColor="text1"/>
        </w:rPr>
      </w:pPr>
    </w:p>
    <w:p w14:paraId="61198CAB" w14:textId="77777777" w:rsidR="009260B5" w:rsidRPr="004079AF" w:rsidRDefault="00781209" w:rsidP="0029203D">
      <w:pPr>
        <w:pStyle w:val="Body"/>
        <w:spacing w:line="276" w:lineRule="auto"/>
        <w:rPr>
          <w:rFonts w:asciiTheme="minorHAnsi" w:eastAsia="Arial" w:hAnsiTheme="minorHAnsi" w:cstheme="minorHAnsi"/>
          <w:b/>
          <w:color w:val="C45911" w:themeColor="accent2" w:themeShade="BF"/>
          <w:sz w:val="40"/>
          <w:szCs w:val="40"/>
          <w:u w:val="single" w:color="B45F06"/>
          <w14:textOutline w14:w="12700" w14:cap="flat" w14:cmpd="sng" w14:algn="ctr">
            <w14:noFill/>
            <w14:prstDash w14:val="solid"/>
            <w14:miter w14:lim="400000"/>
          </w14:textOutline>
        </w:rPr>
      </w:pPr>
      <w:r w:rsidRPr="004079AF">
        <w:rPr>
          <w:rFonts w:asciiTheme="minorHAnsi" w:hAnsiTheme="minorHAnsi" w:cstheme="minorHAnsi"/>
          <w:b/>
          <w:color w:val="C45911" w:themeColor="accent2" w:themeShade="BF"/>
          <w:sz w:val="40"/>
          <w:szCs w:val="40"/>
          <w:u w:val="single" w:color="B45F06"/>
          <w:lang w:val="en-US"/>
          <w14:textOutline w14:w="12700" w14:cap="flat" w14:cmpd="sng" w14:algn="ctr">
            <w14:noFill/>
            <w14:prstDash w14:val="solid"/>
            <w14:miter w14:lim="400000"/>
          </w14:textOutline>
        </w:rPr>
        <w:t>HYPOTHESIS</w:t>
      </w:r>
    </w:p>
    <w:p w14:paraId="2C3668EB" w14:textId="77777777" w:rsidR="009260B5" w:rsidRPr="0029203D" w:rsidRDefault="00781209" w:rsidP="0029203D">
      <w:pPr>
        <w:pStyle w:val="Body"/>
        <w:spacing w:line="276" w:lineRule="auto"/>
        <w:rPr>
          <w:rFonts w:ascii="Arial" w:eastAsia="Arial" w:hAnsi="Arial" w:cs="Arial"/>
          <w:b/>
          <w:color w:val="000000" w:themeColor="text1"/>
          <w:sz w:val="28"/>
          <w:szCs w:val="28"/>
          <w:u w:color="B45F06"/>
          <w14:textOutline w14:w="12700" w14:cap="flat" w14:cmpd="sng" w14:algn="ctr">
            <w14:noFill/>
            <w14:prstDash w14:val="solid"/>
            <w14:miter w14:lim="400000"/>
          </w14:textOutline>
        </w:rPr>
      </w:pPr>
      <w:r w:rsidRPr="0029203D">
        <w:rPr>
          <w:rFonts w:ascii="Arial" w:hAnsi="Arial"/>
          <w:b/>
          <w:color w:val="000000" w:themeColor="text1"/>
          <w:sz w:val="28"/>
          <w:szCs w:val="28"/>
          <w:u w:color="B45F06"/>
          <w:lang w:val="en-US"/>
          <w14:textOutline w14:w="12700" w14:cap="flat" w14:cmpd="sng" w14:algn="ctr">
            <w14:noFill/>
            <w14:prstDash w14:val="solid"/>
            <w14:miter w14:lim="400000"/>
          </w14:textOutline>
        </w:rPr>
        <w:t>Hypothesis 1:</w:t>
      </w:r>
    </w:p>
    <w:p w14:paraId="3E63CF52" w14:textId="70828160" w:rsidR="009260B5" w:rsidRPr="0029203D" w:rsidRDefault="00781209" w:rsidP="0029203D">
      <w:pPr>
        <w:pStyle w:val="Body"/>
        <w:spacing w:line="276" w:lineRule="auto"/>
        <w:rPr>
          <w:rFonts w:ascii="Arial" w:eastAsia="Arial" w:hAnsi="Arial" w:cs="Arial"/>
          <w:color w:val="000000" w:themeColor="text1"/>
          <w:sz w:val="28"/>
          <w:szCs w:val="28"/>
          <w:u w:color="B45F06"/>
          <w14:textOutline w14:w="12700" w14:cap="flat" w14:cmpd="sng" w14:algn="ctr">
            <w14:noFill/>
            <w14:prstDash w14:val="solid"/>
            <w14:miter w14:lim="400000"/>
          </w14:textOutline>
        </w:rPr>
      </w:pPr>
      <w:r w:rsidRPr="0029203D">
        <w:rPr>
          <w:rFonts w:ascii="Arial" w:hAnsi="Arial"/>
          <w:color w:val="000000" w:themeColor="text1"/>
          <w:sz w:val="28"/>
          <w:szCs w:val="28"/>
          <w:u w:color="B45F06"/>
          <w:lang w:val="en-US"/>
          <w14:textOutline w14:w="12700" w14:cap="flat" w14:cmpd="sng" w14:algn="ctr">
            <w14:noFill/>
            <w14:prstDash w14:val="solid"/>
            <w14:miter w14:lim="400000"/>
          </w14:textOutline>
        </w:rPr>
        <w:t>•</w:t>
      </w:r>
      <w:r w:rsidR="0029203D" w:rsidRPr="0029203D">
        <w:rPr>
          <w:rFonts w:ascii="Arial" w:eastAsia="Arial" w:hAnsi="Arial" w:cs="Arial"/>
          <w:color w:val="000000" w:themeColor="text1"/>
          <w:sz w:val="28"/>
          <w:szCs w:val="28"/>
          <w:u w:color="B45F06"/>
          <w:lang w:val="en-US"/>
          <w14:textOutline w14:w="12700" w14:cap="flat" w14:cmpd="sng" w14:algn="ctr">
            <w14:noFill/>
            <w14:prstDash w14:val="solid"/>
            <w14:miter w14:lim="400000"/>
          </w14:textOutline>
        </w:rPr>
        <w:t xml:space="preserve">  </w:t>
      </w:r>
      <w:r w:rsidRPr="0029203D">
        <w:rPr>
          <w:rFonts w:ascii="Arial" w:eastAsia="Arial" w:hAnsi="Arial" w:cs="Arial"/>
          <w:b/>
          <w:color w:val="000000" w:themeColor="text1"/>
          <w:sz w:val="28"/>
          <w:szCs w:val="28"/>
          <w:u w:color="B45F06"/>
          <w:lang w:val="en-US"/>
          <w14:textOutline w14:w="12700" w14:cap="flat" w14:cmpd="sng" w14:algn="ctr">
            <w14:noFill/>
            <w14:prstDash w14:val="solid"/>
            <w14:miter w14:lim="400000"/>
          </w14:textOutline>
        </w:rPr>
        <w:t>H</w:t>
      </w:r>
      <w:r w:rsidR="0029203D" w:rsidRPr="0029203D">
        <w:rPr>
          <w:rFonts w:ascii="Arial" w:eastAsia="Arial" w:hAnsi="Arial" w:cs="Arial"/>
          <w:b/>
          <w:color w:val="000000" w:themeColor="text1"/>
          <w:sz w:val="28"/>
          <w:szCs w:val="28"/>
          <w:u w:color="B45F06"/>
          <w:lang w:val="en-US"/>
          <w14:textOutline w14:w="12700" w14:cap="flat" w14:cmpd="sng" w14:algn="ctr">
            <w14:noFill/>
            <w14:prstDash w14:val="solid"/>
            <w14:miter w14:lim="400000"/>
          </w14:textOutline>
        </w:rPr>
        <w:t>0</w:t>
      </w:r>
      <w:r w:rsidR="0029203D" w:rsidRPr="0029203D">
        <w:rPr>
          <w:rFonts w:ascii="Arial" w:eastAsia="Arial" w:hAnsi="Arial" w:cs="Arial"/>
          <w:color w:val="000000" w:themeColor="text1"/>
          <w:sz w:val="28"/>
          <w:szCs w:val="28"/>
          <w:u w:color="B45F06"/>
          <w:lang w:val="en-US"/>
          <w14:textOutline w14:w="12700" w14:cap="flat" w14:cmpd="sng" w14:algn="ctr">
            <w14:noFill/>
            <w14:prstDash w14:val="solid"/>
            <w14:miter w14:lim="400000"/>
          </w14:textOutline>
        </w:rPr>
        <w:t>:</w:t>
      </w:r>
      <w:r w:rsidRPr="0029203D">
        <w:rPr>
          <w:rFonts w:ascii="Arial" w:eastAsia="Arial" w:hAnsi="Arial" w:cs="Arial"/>
          <w:color w:val="000000" w:themeColor="text1"/>
          <w:sz w:val="28"/>
          <w:szCs w:val="28"/>
          <w:u w:color="B45F06"/>
          <w:lang w:val="en-US"/>
          <w14:textOutline w14:w="12700" w14:cap="flat" w14:cmpd="sng" w14:algn="ctr">
            <w14:noFill/>
            <w14:prstDash w14:val="solid"/>
            <w14:miter w14:lim="400000"/>
          </w14:textOutline>
        </w:rPr>
        <w:t xml:space="preserve"> Food production is significantly determined by GDP per capita growth.</w:t>
      </w:r>
    </w:p>
    <w:p w14:paraId="16154F5D" w14:textId="32A8E4F7" w:rsidR="009260B5" w:rsidRPr="0029203D" w:rsidRDefault="00781209" w:rsidP="0029203D">
      <w:pPr>
        <w:pStyle w:val="Body"/>
        <w:spacing w:line="276" w:lineRule="auto"/>
        <w:rPr>
          <w:rFonts w:ascii="Arial" w:eastAsia="Arial" w:hAnsi="Arial" w:cs="Arial"/>
          <w:color w:val="000000" w:themeColor="text1"/>
          <w:sz w:val="28"/>
          <w:szCs w:val="28"/>
          <w:u w:color="B45F06"/>
          <w14:textOutline w14:w="12700" w14:cap="flat" w14:cmpd="sng" w14:algn="ctr">
            <w14:noFill/>
            <w14:prstDash w14:val="solid"/>
            <w14:miter w14:lim="400000"/>
          </w14:textOutline>
        </w:rPr>
      </w:pPr>
      <w:r w:rsidRPr="0029203D">
        <w:rPr>
          <w:rFonts w:ascii="Arial" w:hAnsi="Arial"/>
          <w:color w:val="000000" w:themeColor="text1"/>
          <w:sz w:val="28"/>
          <w:szCs w:val="28"/>
          <w:u w:color="B45F06"/>
          <w:lang w:val="en-US"/>
          <w14:textOutline w14:w="12700" w14:cap="flat" w14:cmpd="sng" w14:algn="ctr">
            <w14:noFill/>
            <w14:prstDash w14:val="solid"/>
            <w14:miter w14:lim="400000"/>
          </w14:textOutline>
        </w:rPr>
        <w:t xml:space="preserve">•  </w:t>
      </w:r>
      <w:r w:rsidRPr="0029203D">
        <w:rPr>
          <w:rFonts w:ascii="Arial" w:hAnsi="Arial"/>
          <w:b/>
          <w:color w:val="000000" w:themeColor="text1"/>
          <w:sz w:val="28"/>
          <w:szCs w:val="28"/>
          <w:u w:color="B45F06"/>
          <w:lang w:val="en-US"/>
          <w14:textOutline w14:w="12700" w14:cap="flat" w14:cmpd="sng" w14:algn="ctr">
            <w14:noFill/>
            <w14:prstDash w14:val="solid"/>
            <w14:miter w14:lim="400000"/>
          </w14:textOutline>
        </w:rPr>
        <w:t>H</w:t>
      </w:r>
      <w:r w:rsidR="0029203D" w:rsidRPr="0029203D">
        <w:rPr>
          <w:rFonts w:ascii="Arial" w:hAnsi="Arial"/>
          <w:b/>
          <w:color w:val="000000" w:themeColor="text1"/>
          <w:sz w:val="28"/>
          <w:szCs w:val="28"/>
          <w:u w:color="B45F06"/>
          <w:lang w:val="en-US"/>
          <w14:textOutline w14:w="12700" w14:cap="flat" w14:cmpd="sng" w14:algn="ctr">
            <w14:noFill/>
            <w14:prstDash w14:val="solid"/>
            <w14:miter w14:lim="400000"/>
          </w14:textOutline>
        </w:rPr>
        <w:t>1</w:t>
      </w:r>
      <w:r w:rsidR="0029203D" w:rsidRPr="0029203D">
        <w:rPr>
          <w:rFonts w:ascii="Arial" w:hAnsi="Arial"/>
          <w:color w:val="000000" w:themeColor="text1"/>
          <w:sz w:val="28"/>
          <w:szCs w:val="28"/>
          <w:u w:color="B45F06"/>
          <w:lang w:val="en-US"/>
          <w14:textOutline w14:w="12700" w14:cap="flat" w14:cmpd="sng" w14:algn="ctr">
            <w14:noFill/>
            <w14:prstDash w14:val="solid"/>
            <w14:miter w14:lim="400000"/>
          </w14:textOutline>
        </w:rPr>
        <w:t>:</w:t>
      </w:r>
      <w:r w:rsidRPr="0029203D">
        <w:rPr>
          <w:rFonts w:ascii="Arial" w:hAnsi="Arial"/>
          <w:color w:val="000000" w:themeColor="text1"/>
          <w:sz w:val="28"/>
          <w:szCs w:val="28"/>
          <w:u w:color="B45F06"/>
          <w:lang w:val="en-US"/>
          <w14:textOutline w14:w="12700" w14:cap="flat" w14:cmpd="sng" w14:algn="ctr">
            <w14:noFill/>
            <w14:prstDash w14:val="solid"/>
            <w14:miter w14:lim="400000"/>
          </w14:textOutline>
        </w:rPr>
        <w:t xml:space="preserve"> Food production is not significantly determined by GDP per capita growth</w:t>
      </w:r>
    </w:p>
    <w:p w14:paraId="4A925CB4" w14:textId="77777777" w:rsidR="009260B5" w:rsidRPr="0029203D" w:rsidRDefault="009260B5" w:rsidP="0029203D">
      <w:pPr>
        <w:pStyle w:val="Body"/>
        <w:spacing w:line="276" w:lineRule="auto"/>
        <w:rPr>
          <w:rFonts w:ascii="Arial" w:eastAsia="Arial" w:hAnsi="Arial" w:cs="Arial"/>
          <w:color w:val="000000" w:themeColor="text1"/>
          <w:sz w:val="28"/>
          <w:szCs w:val="28"/>
          <w:u w:color="B45F06"/>
          <w14:textOutline w14:w="12700" w14:cap="flat" w14:cmpd="sng" w14:algn="ctr">
            <w14:noFill/>
            <w14:prstDash w14:val="solid"/>
            <w14:miter w14:lim="400000"/>
          </w14:textOutline>
        </w:rPr>
      </w:pPr>
    </w:p>
    <w:p w14:paraId="6BFB4EE3" w14:textId="77777777" w:rsidR="009260B5" w:rsidRPr="0029203D" w:rsidRDefault="00781209" w:rsidP="0029203D">
      <w:pPr>
        <w:pStyle w:val="Body"/>
        <w:spacing w:line="276" w:lineRule="auto"/>
        <w:rPr>
          <w:rFonts w:ascii="Arial" w:eastAsia="Arial" w:hAnsi="Arial" w:cs="Arial"/>
          <w:b/>
          <w:color w:val="000000" w:themeColor="text1"/>
          <w:sz w:val="28"/>
          <w:szCs w:val="28"/>
          <w:u w:color="B45F06"/>
          <w14:textOutline w14:w="12700" w14:cap="flat" w14:cmpd="sng" w14:algn="ctr">
            <w14:noFill/>
            <w14:prstDash w14:val="solid"/>
            <w14:miter w14:lim="400000"/>
          </w14:textOutline>
        </w:rPr>
      </w:pPr>
      <w:r w:rsidRPr="0029203D">
        <w:rPr>
          <w:rFonts w:ascii="Arial" w:hAnsi="Arial"/>
          <w:b/>
          <w:color w:val="000000" w:themeColor="text1"/>
          <w:sz w:val="28"/>
          <w:szCs w:val="28"/>
          <w:u w:color="B45F06"/>
          <w:lang w:val="en-US"/>
          <w14:textOutline w14:w="12700" w14:cap="flat" w14:cmpd="sng" w14:algn="ctr">
            <w14:noFill/>
            <w14:prstDash w14:val="solid"/>
            <w14:miter w14:lim="400000"/>
          </w14:textOutline>
        </w:rPr>
        <w:t>Hypothesis 2:</w:t>
      </w:r>
    </w:p>
    <w:p w14:paraId="230E5114" w14:textId="026E9AE7" w:rsidR="009260B5" w:rsidRPr="0029203D" w:rsidRDefault="00781209" w:rsidP="0029203D">
      <w:pPr>
        <w:pStyle w:val="Body"/>
        <w:spacing w:line="276" w:lineRule="auto"/>
        <w:rPr>
          <w:rFonts w:ascii="Arial" w:eastAsia="Arial" w:hAnsi="Arial" w:cs="Arial"/>
          <w:color w:val="000000" w:themeColor="text1"/>
          <w:sz w:val="28"/>
          <w:szCs w:val="28"/>
          <w:u w:color="B45F06"/>
          <w14:textOutline w14:w="12700" w14:cap="flat" w14:cmpd="sng" w14:algn="ctr">
            <w14:noFill/>
            <w14:prstDash w14:val="solid"/>
            <w14:miter w14:lim="400000"/>
          </w14:textOutline>
        </w:rPr>
      </w:pPr>
      <w:r w:rsidRPr="0029203D">
        <w:rPr>
          <w:rFonts w:ascii="Arial" w:hAnsi="Arial"/>
          <w:color w:val="000000" w:themeColor="text1"/>
          <w:sz w:val="28"/>
          <w:szCs w:val="28"/>
          <w:u w:color="B45F06"/>
          <w:lang w:val="en-US"/>
          <w14:textOutline w14:w="12700" w14:cap="flat" w14:cmpd="sng" w14:algn="ctr">
            <w14:noFill/>
            <w14:prstDash w14:val="solid"/>
            <w14:miter w14:lim="400000"/>
          </w14:textOutline>
        </w:rPr>
        <w:t>•</w:t>
      </w:r>
      <w:r w:rsidR="0029203D" w:rsidRPr="0029203D">
        <w:rPr>
          <w:rFonts w:ascii="Arial" w:eastAsia="Arial" w:hAnsi="Arial" w:cs="Arial"/>
          <w:color w:val="000000" w:themeColor="text1"/>
          <w:sz w:val="28"/>
          <w:szCs w:val="28"/>
          <w:u w:color="B45F06"/>
          <w:lang w:val="en-US"/>
          <w14:textOutline w14:w="12700" w14:cap="flat" w14:cmpd="sng" w14:algn="ctr">
            <w14:noFill/>
            <w14:prstDash w14:val="solid"/>
            <w14:miter w14:lim="400000"/>
          </w14:textOutline>
        </w:rPr>
        <w:t xml:space="preserve">  </w:t>
      </w:r>
      <w:r w:rsidRPr="0029203D">
        <w:rPr>
          <w:rFonts w:ascii="Arial" w:eastAsia="Arial" w:hAnsi="Arial" w:cs="Arial"/>
          <w:b/>
          <w:color w:val="000000" w:themeColor="text1"/>
          <w:sz w:val="28"/>
          <w:szCs w:val="28"/>
          <w:u w:color="B45F06"/>
          <w:lang w:val="en-US"/>
          <w14:textOutline w14:w="12700" w14:cap="flat" w14:cmpd="sng" w14:algn="ctr">
            <w14:noFill/>
            <w14:prstDash w14:val="solid"/>
            <w14:miter w14:lim="400000"/>
          </w14:textOutline>
        </w:rPr>
        <w:t>H</w:t>
      </w:r>
      <w:r w:rsidR="0029203D" w:rsidRPr="0029203D">
        <w:rPr>
          <w:rFonts w:ascii="Arial" w:eastAsia="Arial" w:hAnsi="Arial" w:cs="Arial"/>
          <w:b/>
          <w:color w:val="000000" w:themeColor="text1"/>
          <w:sz w:val="28"/>
          <w:szCs w:val="28"/>
          <w:u w:color="B45F06"/>
          <w:lang w:val="en-US"/>
          <w14:textOutline w14:w="12700" w14:cap="flat" w14:cmpd="sng" w14:algn="ctr">
            <w14:noFill/>
            <w14:prstDash w14:val="solid"/>
            <w14:miter w14:lim="400000"/>
          </w14:textOutline>
        </w:rPr>
        <w:t>0</w:t>
      </w:r>
      <w:r w:rsidR="0029203D" w:rsidRPr="0029203D">
        <w:rPr>
          <w:rFonts w:ascii="Arial" w:eastAsia="Arial" w:hAnsi="Arial" w:cs="Arial"/>
          <w:color w:val="000000" w:themeColor="text1"/>
          <w:sz w:val="28"/>
          <w:szCs w:val="28"/>
          <w:u w:color="B45F06"/>
          <w:lang w:val="en-US"/>
          <w14:textOutline w14:w="12700" w14:cap="flat" w14:cmpd="sng" w14:algn="ctr">
            <w14:noFill/>
            <w14:prstDash w14:val="solid"/>
            <w14:miter w14:lim="400000"/>
          </w14:textOutline>
        </w:rPr>
        <w:t>:</w:t>
      </w:r>
      <w:r w:rsidRPr="0029203D">
        <w:rPr>
          <w:rFonts w:ascii="Arial" w:eastAsia="Arial" w:hAnsi="Arial" w:cs="Arial"/>
          <w:color w:val="000000" w:themeColor="text1"/>
          <w:sz w:val="28"/>
          <w:szCs w:val="28"/>
          <w:u w:color="B45F06"/>
          <w:lang w:val="en-US"/>
          <w14:textOutline w14:w="12700" w14:cap="flat" w14:cmpd="sng" w14:algn="ctr">
            <w14:noFill/>
            <w14:prstDash w14:val="solid"/>
            <w14:miter w14:lim="400000"/>
          </w14:textOutline>
        </w:rPr>
        <w:t xml:space="preserve"> population growth is a significant factor in determining Livestock production.</w:t>
      </w:r>
    </w:p>
    <w:p w14:paraId="6AA3EDD4" w14:textId="77777777" w:rsidR="00CA584A" w:rsidRDefault="00781209" w:rsidP="0029203D">
      <w:pPr>
        <w:pStyle w:val="Body"/>
        <w:spacing w:line="276" w:lineRule="auto"/>
        <w:rPr>
          <w:rFonts w:ascii="Arial" w:hAnsi="Arial"/>
          <w:color w:val="000000" w:themeColor="text1"/>
          <w:sz w:val="28"/>
          <w:szCs w:val="28"/>
          <w:u w:color="B45F06"/>
          <w:lang w:val="en-US"/>
          <w14:textOutline w14:w="12700" w14:cap="flat" w14:cmpd="sng" w14:algn="ctr">
            <w14:noFill/>
            <w14:prstDash w14:val="solid"/>
            <w14:miter w14:lim="400000"/>
          </w14:textOutline>
        </w:rPr>
      </w:pPr>
      <w:r w:rsidRPr="0029203D">
        <w:rPr>
          <w:rFonts w:ascii="Arial" w:hAnsi="Arial"/>
          <w:color w:val="000000" w:themeColor="text1"/>
          <w:sz w:val="28"/>
          <w:szCs w:val="28"/>
          <w:u w:color="B45F06"/>
          <w:lang w:val="en-US"/>
          <w14:textOutline w14:w="12700" w14:cap="flat" w14:cmpd="sng" w14:algn="ctr">
            <w14:noFill/>
            <w14:prstDash w14:val="solid"/>
            <w14:miter w14:lim="400000"/>
          </w14:textOutline>
        </w:rPr>
        <w:t xml:space="preserve">•  </w:t>
      </w:r>
      <w:r w:rsidRPr="0029203D">
        <w:rPr>
          <w:rFonts w:ascii="Arial" w:hAnsi="Arial"/>
          <w:b/>
          <w:color w:val="000000" w:themeColor="text1"/>
          <w:sz w:val="28"/>
          <w:szCs w:val="28"/>
          <w:u w:color="B45F06"/>
          <w:lang w:val="en-US"/>
          <w14:textOutline w14:w="12700" w14:cap="flat" w14:cmpd="sng" w14:algn="ctr">
            <w14:noFill/>
            <w14:prstDash w14:val="solid"/>
            <w14:miter w14:lim="400000"/>
          </w14:textOutline>
        </w:rPr>
        <w:t>H</w:t>
      </w:r>
      <w:r w:rsidR="0029203D" w:rsidRPr="0029203D">
        <w:rPr>
          <w:rFonts w:ascii="Arial" w:hAnsi="Arial"/>
          <w:b/>
          <w:color w:val="000000" w:themeColor="text1"/>
          <w:sz w:val="28"/>
          <w:szCs w:val="28"/>
          <w:u w:color="B45F06"/>
          <w:lang w:val="en-US"/>
          <w14:textOutline w14:w="12700" w14:cap="flat" w14:cmpd="sng" w14:algn="ctr">
            <w14:noFill/>
            <w14:prstDash w14:val="solid"/>
            <w14:miter w14:lim="400000"/>
          </w14:textOutline>
        </w:rPr>
        <w:t>1</w:t>
      </w:r>
      <w:r w:rsidR="0029203D" w:rsidRPr="0029203D">
        <w:rPr>
          <w:rFonts w:ascii="Arial" w:hAnsi="Arial"/>
          <w:color w:val="000000" w:themeColor="text1"/>
          <w:sz w:val="28"/>
          <w:szCs w:val="28"/>
          <w:u w:color="B45F06"/>
          <w:lang w:val="en-US"/>
          <w14:textOutline w14:w="12700" w14:cap="flat" w14:cmpd="sng" w14:algn="ctr">
            <w14:noFill/>
            <w14:prstDash w14:val="solid"/>
            <w14:miter w14:lim="400000"/>
          </w14:textOutline>
        </w:rPr>
        <w:t>:</w:t>
      </w:r>
      <w:r w:rsidRPr="0029203D">
        <w:rPr>
          <w:rFonts w:ascii="Arial" w:hAnsi="Arial"/>
          <w:color w:val="000000" w:themeColor="text1"/>
          <w:sz w:val="28"/>
          <w:szCs w:val="28"/>
          <w:u w:color="B45F06"/>
          <w:lang w:val="en-US"/>
          <w14:textOutline w14:w="12700" w14:cap="flat" w14:cmpd="sng" w14:algn="ctr">
            <w14:noFill/>
            <w14:prstDash w14:val="solid"/>
            <w14:miter w14:lim="400000"/>
          </w14:textOutline>
        </w:rPr>
        <w:t xml:space="preserve"> population growth is not a significant factor in determining Livestock production.</w:t>
      </w:r>
    </w:p>
    <w:p w14:paraId="3111755D" w14:textId="77777777" w:rsidR="00CA584A" w:rsidRDefault="00CA584A" w:rsidP="0029203D">
      <w:pPr>
        <w:pStyle w:val="Body"/>
        <w:spacing w:line="276" w:lineRule="auto"/>
        <w:rPr>
          <w:rFonts w:ascii="Arial" w:hAnsi="Arial"/>
          <w:color w:val="000000" w:themeColor="text1"/>
          <w:sz w:val="28"/>
          <w:szCs w:val="28"/>
          <w:u w:color="B45F06"/>
          <w:lang w:val="en-US"/>
          <w14:textOutline w14:w="12700" w14:cap="flat" w14:cmpd="sng" w14:algn="ctr">
            <w14:noFill/>
            <w14:prstDash w14:val="solid"/>
            <w14:miter w14:lim="400000"/>
          </w14:textOutline>
        </w:rPr>
      </w:pPr>
    </w:p>
    <w:p w14:paraId="1781B071" w14:textId="2DE7CF89" w:rsidR="009260B5" w:rsidRPr="0029203D" w:rsidRDefault="00781209" w:rsidP="0029203D">
      <w:pPr>
        <w:pStyle w:val="Body"/>
        <w:spacing w:line="276" w:lineRule="auto"/>
        <w:rPr>
          <w:color w:val="000000" w:themeColor="text1"/>
        </w:rPr>
      </w:pPr>
      <w:r w:rsidRPr="0029203D">
        <w:rPr>
          <w:color w:val="000000" w:themeColor="text1"/>
        </w:rPr>
        <w:br/>
      </w:r>
    </w:p>
    <w:p w14:paraId="655AA28F" w14:textId="77777777" w:rsidR="009260B5" w:rsidRPr="00323FAF" w:rsidRDefault="00781209" w:rsidP="0029203D">
      <w:pPr>
        <w:pStyle w:val="Heading"/>
        <w:spacing w:line="276" w:lineRule="auto"/>
        <w:rPr>
          <w:rFonts w:asciiTheme="minorHAnsi" w:eastAsia="Arial" w:hAnsiTheme="minorHAnsi" w:cstheme="minorHAnsi"/>
          <w:b/>
          <w:color w:val="C45911" w:themeColor="accent2" w:themeShade="BF"/>
          <w:sz w:val="40"/>
          <w:szCs w:val="40"/>
          <w:u w:val="single"/>
        </w:rPr>
      </w:pPr>
      <w:r w:rsidRPr="00323FAF">
        <w:rPr>
          <w:rFonts w:asciiTheme="minorHAnsi" w:hAnsiTheme="minorHAnsi" w:cstheme="minorHAnsi"/>
          <w:b/>
          <w:color w:val="C45911" w:themeColor="accent2" w:themeShade="BF"/>
          <w:sz w:val="40"/>
          <w:szCs w:val="40"/>
          <w:u w:val="single"/>
        </w:rPr>
        <w:t>L</w:t>
      </w:r>
      <w:r w:rsidRPr="00323FAF">
        <w:rPr>
          <w:rFonts w:asciiTheme="minorHAnsi" w:hAnsiTheme="minorHAnsi" w:cstheme="minorHAnsi"/>
          <w:b/>
          <w:color w:val="C45911" w:themeColor="accent2" w:themeShade="BF"/>
          <w:sz w:val="40"/>
          <w:szCs w:val="40"/>
          <w:u w:val="single"/>
          <w:lang w:val="de-DE"/>
        </w:rPr>
        <w:t>ITERATURE REVIEW</w:t>
      </w:r>
    </w:p>
    <w:p w14:paraId="6E7B9BA0" w14:textId="77777777" w:rsidR="009260B5" w:rsidRPr="0029203D" w:rsidRDefault="00781209" w:rsidP="0029203D">
      <w:pPr>
        <w:pStyle w:val="BodyA"/>
        <w:shd w:val="clear" w:color="auto" w:fill="FFFFFF"/>
        <w:spacing w:before="0" w:after="180" w:line="276" w:lineRule="auto"/>
        <w:rPr>
          <w:rFonts w:asciiTheme="minorHAnsi" w:eastAsia="Arial" w:hAnsiTheme="minorHAnsi" w:cstheme="minorHAnsi"/>
          <w:color w:val="000000" w:themeColor="text1"/>
          <w:sz w:val="24"/>
          <w:szCs w:val="24"/>
        </w:rPr>
      </w:pPr>
      <w:r w:rsidRPr="0029203D">
        <w:rPr>
          <w:rFonts w:asciiTheme="minorHAnsi" w:hAnsiTheme="minorHAnsi" w:cstheme="minorHAnsi"/>
          <w:color w:val="000000" w:themeColor="text1"/>
          <w:sz w:val="24"/>
          <w:szCs w:val="24"/>
        </w:rPr>
        <w:t xml:space="preserve">Many states in India are practically large to exist as an independent country with several ethnic groups, socio-economic levels, health facilities, different food habits, etc. As a result, there is significant variation between the nutritional status of the population of different states since it results from a varying combination of factors. </w:t>
      </w:r>
    </w:p>
    <w:p w14:paraId="170E4908" w14:textId="77777777" w:rsidR="009260B5" w:rsidRPr="0029203D" w:rsidRDefault="00781209" w:rsidP="0029203D">
      <w:pPr>
        <w:pStyle w:val="BodyA"/>
        <w:shd w:val="clear" w:color="auto" w:fill="FFFFFF"/>
        <w:spacing w:before="0" w:after="180" w:line="276" w:lineRule="auto"/>
        <w:rPr>
          <w:rFonts w:asciiTheme="minorHAnsi" w:eastAsia="Arial" w:hAnsiTheme="minorHAnsi" w:cstheme="minorHAnsi"/>
          <w:color w:val="000000" w:themeColor="text1"/>
          <w:sz w:val="24"/>
          <w:szCs w:val="24"/>
        </w:rPr>
      </w:pPr>
      <w:r w:rsidRPr="0029203D">
        <w:rPr>
          <w:rFonts w:asciiTheme="minorHAnsi" w:hAnsiTheme="minorHAnsi" w:cstheme="minorHAnsi"/>
          <w:color w:val="000000" w:themeColor="text1"/>
          <w:sz w:val="24"/>
          <w:szCs w:val="24"/>
        </w:rPr>
        <w:t>Intake of nutritional food in India have been constantly changing and in past couple of decades, consumption of some cereals such as millets has declined considerably, while the consumption of dairy products, oils and salt have increased (</w:t>
      </w:r>
      <w:proofErr w:type="spellStart"/>
      <w:r w:rsidRPr="0029203D">
        <w:rPr>
          <w:rFonts w:asciiTheme="minorHAnsi" w:hAnsiTheme="minorHAnsi" w:cstheme="minorHAnsi"/>
          <w:color w:val="000000" w:themeColor="text1"/>
          <w:sz w:val="24"/>
          <w:szCs w:val="24"/>
        </w:rPr>
        <w:t>Misra</w:t>
      </w:r>
      <w:proofErr w:type="spellEnd"/>
      <w:r w:rsidRPr="0029203D">
        <w:rPr>
          <w:rFonts w:asciiTheme="minorHAnsi" w:hAnsiTheme="minorHAnsi" w:cstheme="minorHAnsi"/>
          <w:color w:val="000000" w:themeColor="text1"/>
          <w:sz w:val="24"/>
          <w:szCs w:val="24"/>
        </w:rPr>
        <w:t xml:space="preserve"> et al., 2011). Three-Fourths of the population of India are estimated to have deficiency of micronutrients as their diets have failed to provide them necessary levels of vitamins and minerals such as Vitamin </w:t>
      </w:r>
      <w:r w:rsidRPr="0029203D">
        <w:rPr>
          <w:rFonts w:asciiTheme="minorHAnsi" w:hAnsiTheme="minorHAnsi" w:cstheme="minorHAnsi"/>
          <w:color w:val="000000" w:themeColor="text1"/>
          <w:sz w:val="24"/>
          <w:szCs w:val="24"/>
        </w:rPr>
        <w:lastRenderedPageBreak/>
        <w:t xml:space="preserve">A, Vitamin D, proteins and iron that are generally found in the Indian diet in green vegetables, cereals, dairy products and pulses (Rao et al., 2018). </w:t>
      </w:r>
      <w:proofErr w:type="gramStart"/>
      <w:r w:rsidRPr="0029203D">
        <w:rPr>
          <w:rFonts w:asciiTheme="minorHAnsi" w:hAnsiTheme="minorHAnsi" w:cstheme="minorHAnsi"/>
          <w:color w:val="000000" w:themeColor="text1"/>
          <w:sz w:val="24"/>
          <w:szCs w:val="24"/>
        </w:rPr>
        <w:t>So</w:t>
      </w:r>
      <w:proofErr w:type="gramEnd"/>
      <w:r w:rsidRPr="0029203D">
        <w:rPr>
          <w:rFonts w:asciiTheme="minorHAnsi" w:hAnsiTheme="minorHAnsi" w:cstheme="minorHAnsi"/>
          <w:color w:val="000000" w:themeColor="text1"/>
          <w:sz w:val="24"/>
          <w:szCs w:val="24"/>
        </w:rPr>
        <w:t xml:space="preserve"> highlighting this diet-related burden of India is the need of the hour.</w:t>
      </w:r>
    </w:p>
    <w:p w14:paraId="1A146DC8" w14:textId="77777777" w:rsidR="009260B5" w:rsidRPr="0029203D" w:rsidRDefault="00781209" w:rsidP="0029203D">
      <w:pPr>
        <w:pStyle w:val="BodyA"/>
        <w:spacing w:before="0" w:after="180" w:line="276" w:lineRule="auto"/>
        <w:rPr>
          <w:rFonts w:asciiTheme="minorHAnsi" w:eastAsia="Arial" w:hAnsiTheme="minorHAnsi" w:cstheme="minorHAnsi"/>
          <w:b/>
          <w:bCs/>
          <w:color w:val="000000" w:themeColor="text1"/>
          <w:sz w:val="24"/>
          <w:szCs w:val="24"/>
        </w:rPr>
      </w:pPr>
      <w:r w:rsidRPr="0029203D">
        <w:rPr>
          <w:rFonts w:asciiTheme="minorHAnsi" w:hAnsiTheme="minorHAnsi" w:cstheme="minorHAnsi"/>
          <w:b/>
          <w:bCs/>
          <w:color w:val="000000" w:themeColor="text1"/>
          <w:sz w:val="24"/>
          <w:szCs w:val="24"/>
        </w:rPr>
        <w:t>A Comparison of demand Projections:</w:t>
      </w:r>
    </w:p>
    <w:p w14:paraId="1CC45C23" w14:textId="77777777" w:rsidR="009260B5" w:rsidRPr="0029203D" w:rsidRDefault="00781209" w:rsidP="0029203D">
      <w:pPr>
        <w:pStyle w:val="Body"/>
        <w:spacing w:line="276" w:lineRule="auto"/>
        <w:rPr>
          <w:rFonts w:ascii="Arial" w:eastAsia="Arial" w:hAnsi="Arial" w:cs="Arial"/>
          <w:color w:val="000000" w:themeColor="text1"/>
          <w:sz w:val="24"/>
          <w:szCs w:val="24"/>
        </w:rPr>
      </w:pPr>
      <w:r w:rsidRPr="0029203D">
        <w:rPr>
          <w:rFonts w:asciiTheme="minorHAnsi" w:hAnsiTheme="minorHAnsi" w:cstheme="minorHAnsi"/>
          <w:color w:val="000000" w:themeColor="text1"/>
          <w:sz w:val="24"/>
          <w:szCs w:val="24"/>
          <w:lang w:val="en-US"/>
        </w:rPr>
        <w:t>The prediction of the future demand of nutritional food have been made by means of different scholars in the past under assumptions of GDP per capita, population growth rates etc., at different base years. These predictions were mainly for cereals, wheat, rice and pulses based on NSS consumer expenditure data. Bhalla (2011</w:t>
      </w:r>
      <w:proofErr w:type="gramStart"/>
      <w:r w:rsidRPr="0029203D">
        <w:rPr>
          <w:rFonts w:asciiTheme="minorHAnsi" w:hAnsiTheme="minorHAnsi" w:cstheme="minorHAnsi"/>
          <w:color w:val="000000" w:themeColor="text1"/>
          <w:sz w:val="24"/>
          <w:szCs w:val="24"/>
          <w:lang w:val="en-US"/>
        </w:rPr>
        <w:t>),  computed</w:t>
      </w:r>
      <w:proofErr w:type="gramEnd"/>
      <w:r w:rsidRPr="0029203D">
        <w:rPr>
          <w:rFonts w:asciiTheme="minorHAnsi" w:hAnsiTheme="minorHAnsi" w:cstheme="minorHAnsi"/>
          <w:color w:val="000000" w:themeColor="text1"/>
          <w:sz w:val="24"/>
          <w:szCs w:val="24"/>
          <w:lang w:val="en-US"/>
        </w:rPr>
        <w:t xml:space="preserve"> demand for total cereals in 2020 as 374.7 MT. New estimates on livestock growth were used in this study which are based on the assumption that GDP growth would be around 7.5% and also considered IMPACT model. The study by Kumar (2008) used the Food Characteristic Demand System (FCDS) according to which he predicted the total demand for cereals to be 223.7 MT in 2010 and 265.7 MT in 2020.</w:t>
      </w:r>
    </w:p>
    <w:p w14:paraId="4FC7EB01" w14:textId="62F0E7F6" w:rsidR="009260B5" w:rsidRPr="0029203D" w:rsidRDefault="00781209" w:rsidP="0029203D">
      <w:pPr>
        <w:pStyle w:val="BodyA"/>
        <w:spacing w:before="0" w:after="120" w:line="276" w:lineRule="auto"/>
        <w:rPr>
          <w:rFonts w:ascii="Arial" w:eastAsia="Arial" w:hAnsi="Arial" w:cs="Arial"/>
          <w:b/>
          <w:bCs/>
          <w:color w:val="000000" w:themeColor="text1"/>
          <w:sz w:val="24"/>
          <w:szCs w:val="24"/>
        </w:rPr>
      </w:pPr>
      <w:r w:rsidRPr="0029203D">
        <w:rPr>
          <w:rFonts w:ascii="Arial" w:hAnsi="Arial"/>
          <w:b/>
          <w:bCs/>
          <w:color w:val="000000" w:themeColor="text1"/>
          <w:sz w:val="24"/>
          <w:szCs w:val="24"/>
        </w:rPr>
        <w:t xml:space="preserve">Projected food demand for India, by means of different studies. (Unit: Million Metric </w:t>
      </w:r>
      <w:r w:rsidR="0029203D" w:rsidRPr="0029203D">
        <w:rPr>
          <w:rFonts w:ascii="Arial" w:hAnsi="Arial"/>
          <w:b/>
          <w:bCs/>
          <w:color w:val="000000" w:themeColor="text1"/>
          <w:sz w:val="24"/>
          <w:szCs w:val="24"/>
        </w:rPr>
        <w:t>Tons</w:t>
      </w:r>
      <w:r w:rsidRPr="0029203D">
        <w:rPr>
          <w:rFonts w:ascii="Arial" w:hAnsi="Arial"/>
          <w:b/>
          <w:bCs/>
          <w:color w:val="000000" w:themeColor="text1"/>
          <w:sz w:val="24"/>
          <w:szCs w:val="24"/>
        </w:rPr>
        <w:t>)</w:t>
      </w:r>
    </w:p>
    <w:p w14:paraId="438F5383" w14:textId="77777777" w:rsidR="009260B5" w:rsidRPr="0029203D" w:rsidRDefault="009260B5" w:rsidP="0029203D">
      <w:pPr>
        <w:pStyle w:val="Body"/>
        <w:spacing w:line="276" w:lineRule="auto"/>
        <w:rPr>
          <w:rFonts w:ascii="Arial" w:eastAsia="Arial" w:hAnsi="Arial" w:cs="Arial"/>
          <w:color w:val="000000" w:themeColor="text1"/>
          <w:sz w:val="24"/>
          <w:szCs w:val="24"/>
        </w:rPr>
      </w:pPr>
    </w:p>
    <w:tbl>
      <w:tblPr>
        <w:tblW w:w="9020" w:type="dxa"/>
        <w:tblInd w:w="-1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18"/>
        <w:gridCol w:w="734"/>
        <w:gridCol w:w="765"/>
        <w:gridCol w:w="782"/>
        <w:gridCol w:w="1080"/>
        <w:gridCol w:w="722"/>
        <w:gridCol w:w="1295"/>
        <w:gridCol w:w="924"/>
      </w:tblGrid>
      <w:tr w:rsidR="0029203D" w:rsidRPr="0029203D" w14:paraId="5B93AAD6" w14:textId="77777777" w:rsidTr="0029203D">
        <w:trPr>
          <w:trHeight w:val="906"/>
        </w:trPr>
        <w:tc>
          <w:tcPr>
            <w:tcW w:w="2718"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6C83B3BC" w14:textId="77777777" w:rsidR="009260B5" w:rsidRPr="0029203D" w:rsidRDefault="00781209" w:rsidP="0029203D">
            <w:pPr>
              <w:pStyle w:val="Body"/>
              <w:widowControl w:val="0"/>
              <w:spacing w:after="180" w:line="276" w:lineRule="auto"/>
              <w:ind w:left="80"/>
              <w:rPr>
                <w:color w:val="000000" w:themeColor="text1"/>
              </w:rPr>
            </w:pPr>
            <w:r w:rsidRPr="0029203D">
              <w:rPr>
                <w:rFonts w:ascii="Arial" w:hAnsi="Arial"/>
                <w:b/>
                <w:bCs/>
                <w:color w:val="000000" w:themeColor="text1"/>
                <w:sz w:val="18"/>
                <w:szCs w:val="18"/>
                <w:u w:color="666666"/>
                <w:lang w:val="en-US"/>
                <w14:textOutline w14:w="12700" w14:cap="flat" w14:cmpd="sng" w14:algn="ctr">
                  <w14:noFill/>
                  <w14:prstDash w14:val="solid"/>
                  <w14:miter w14:lim="400000"/>
                </w14:textOutline>
              </w:rPr>
              <w:t>Source: NSSO 2016</w:t>
            </w: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9329C3"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b/>
                <w:bCs/>
                <w:color w:val="000000" w:themeColor="text1"/>
                <w:sz w:val="18"/>
                <w:szCs w:val="18"/>
                <w:u w:color="666666"/>
                <w:lang w:val="en-US"/>
                <w14:textOutline w14:w="12700" w14:cap="flat" w14:cmpd="sng" w14:algn="ctr">
                  <w14:noFill/>
                  <w14:prstDash w14:val="solid"/>
                  <w14:miter w14:lim="400000"/>
                </w14:textOutline>
              </w:rPr>
              <w:t>Year</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B5D810"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b/>
                <w:bCs/>
                <w:color w:val="000000" w:themeColor="text1"/>
                <w:sz w:val="18"/>
                <w:szCs w:val="18"/>
                <w:u w:color="666666"/>
                <w:lang w:val="en-US"/>
                <w14:textOutline w14:w="12700" w14:cap="flat" w14:cmpd="sng" w14:algn="ctr">
                  <w14:noFill/>
                  <w14:prstDash w14:val="solid"/>
                  <w14:miter w14:lim="400000"/>
                </w14:textOutline>
              </w:rPr>
              <w:t>Rice</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2E9675"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b/>
                <w:bCs/>
                <w:color w:val="000000" w:themeColor="text1"/>
                <w:sz w:val="18"/>
                <w:szCs w:val="18"/>
                <w:u w:color="666666"/>
                <w:lang w:val="en-US"/>
                <w14:textOutline w14:w="12700" w14:cap="flat" w14:cmpd="sng" w14:algn="ctr">
                  <w14:noFill/>
                  <w14:prstDash w14:val="solid"/>
                  <w14:miter w14:lim="400000"/>
                </w14:textOutline>
              </w:rPr>
              <w:t>Wheat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6C4EECA1" w14:textId="77777777" w:rsidR="009260B5" w:rsidRPr="0029203D" w:rsidRDefault="00781209" w:rsidP="0029203D">
            <w:pPr>
              <w:pStyle w:val="Body"/>
              <w:widowControl w:val="0"/>
              <w:spacing w:after="180" w:line="276" w:lineRule="auto"/>
              <w:ind w:left="120" w:firstLine="80"/>
              <w:rPr>
                <w:color w:val="000000" w:themeColor="text1"/>
              </w:rPr>
            </w:pPr>
            <w:r w:rsidRPr="0029203D">
              <w:rPr>
                <w:rFonts w:ascii="Arial" w:hAnsi="Arial"/>
                <w:b/>
                <w:bCs/>
                <w:color w:val="000000" w:themeColor="text1"/>
                <w:sz w:val="18"/>
                <w:szCs w:val="18"/>
                <w:u w:color="666666"/>
                <w:lang w:val="en-US"/>
                <w14:textOutline w14:w="12700" w14:cap="flat" w14:cmpd="sng" w14:algn="ctr">
                  <w14:noFill/>
                  <w14:prstDash w14:val="solid"/>
                  <w14:miter w14:lim="400000"/>
                </w14:textOutline>
              </w:rPr>
              <w:t>Total Cereals</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D8CC6F"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b/>
                <w:bCs/>
                <w:color w:val="000000" w:themeColor="text1"/>
                <w:sz w:val="18"/>
                <w:szCs w:val="18"/>
                <w:u w:color="666666"/>
                <w:lang w:val="en-US"/>
                <w14:textOutline w14:w="12700" w14:cap="flat" w14:cmpd="sng" w14:algn="ctr">
                  <w14:noFill/>
                  <w14:prstDash w14:val="solid"/>
                  <w14:miter w14:lim="400000"/>
                </w14:textOutline>
              </w:rPr>
              <w:t>Pulses</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500" w:type="dxa"/>
              <w:bottom w:w="80" w:type="dxa"/>
              <w:right w:w="80" w:type="dxa"/>
            </w:tcMar>
          </w:tcPr>
          <w:p w14:paraId="5A27802F" w14:textId="77777777" w:rsidR="009260B5" w:rsidRPr="0029203D" w:rsidRDefault="00781209" w:rsidP="0029203D">
            <w:pPr>
              <w:pStyle w:val="Body"/>
              <w:widowControl w:val="0"/>
              <w:spacing w:after="180" w:line="276" w:lineRule="auto"/>
              <w:ind w:left="420" w:hanging="160"/>
              <w:rPr>
                <w:color w:val="000000" w:themeColor="text1"/>
              </w:rPr>
            </w:pPr>
            <w:r w:rsidRPr="0029203D">
              <w:rPr>
                <w:rFonts w:ascii="Arial" w:hAnsi="Arial"/>
                <w:b/>
                <w:bCs/>
                <w:color w:val="000000" w:themeColor="text1"/>
                <w:sz w:val="18"/>
                <w:szCs w:val="18"/>
                <w:u w:color="666666"/>
                <w:lang w:val="en-US"/>
                <w14:textOutline w14:w="12700" w14:cap="flat" w14:cmpd="sng" w14:algn="ctr">
                  <w14:noFill/>
                  <w14:prstDash w14:val="solid"/>
                  <w14:miter w14:lim="400000"/>
                </w14:textOutline>
              </w:rPr>
              <w:t>Edible oil</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6D7E51"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b/>
                <w:bCs/>
                <w:color w:val="000000" w:themeColor="text1"/>
                <w:sz w:val="18"/>
                <w:szCs w:val="18"/>
                <w:u w:color="666666"/>
                <w:lang w:val="en-US"/>
                <w14:textOutline w14:w="12700" w14:cap="flat" w14:cmpd="sng" w14:algn="ctr">
                  <w14:noFill/>
                  <w14:prstDash w14:val="solid"/>
                  <w14:miter w14:lim="400000"/>
                </w14:textOutline>
              </w:rPr>
              <w:t>Sugar</w:t>
            </w:r>
          </w:p>
        </w:tc>
      </w:tr>
      <w:tr w:rsidR="0029203D" w:rsidRPr="0029203D" w14:paraId="0D558AE8" w14:textId="77777777" w:rsidTr="0029203D">
        <w:trPr>
          <w:trHeight w:val="214"/>
        </w:trPr>
        <w:tc>
          <w:tcPr>
            <w:tcW w:w="271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4B0DC389" w14:textId="77777777" w:rsidR="009260B5" w:rsidRPr="0029203D" w:rsidRDefault="00781209" w:rsidP="0029203D">
            <w:pPr>
              <w:pStyle w:val="Body"/>
              <w:widowControl w:val="0"/>
              <w:spacing w:after="180" w:line="276" w:lineRule="auto"/>
              <w:ind w:left="80"/>
              <w:rPr>
                <w:rFonts w:ascii="Arial" w:eastAsia="Arial" w:hAnsi="Arial" w:cs="Arial"/>
                <w:color w:val="000000" w:themeColor="text1"/>
                <w:sz w:val="18"/>
                <w:szCs w:val="18"/>
                <w:u w:color="666666"/>
                <w14:textOutline w14:w="12700" w14:cap="flat" w14:cmpd="sng" w14:algn="ctr">
                  <w14:noFill/>
                  <w14:prstDash w14:val="solid"/>
                  <w14:miter w14:lim="400000"/>
                </w14:textOutline>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Mittal (2008)</w:t>
            </w:r>
          </w:p>
          <w:p w14:paraId="6A1338E8" w14:textId="77777777" w:rsidR="009260B5" w:rsidRPr="0029203D" w:rsidRDefault="00781209" w:rsidP="0029203D">
            <w:pPr>
              <w:pStyle w:val="Body"/>
              <w:widowControl w:val="0"/>
              <w:spacing w:after="180" w:line="276" w:lineRule="auto"/>
              <w:ind w:left="8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(9% GDP growth)</w:t>
            </w: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34D2EC"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2011</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8C7788"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94.4</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11D28768"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59.0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A162F1"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188.5</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4E5DA04D"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24.1</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DB8143"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16.8</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FAD8A2"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29.3</w:t>
            </w:r>
          </w:p>
        </w:tc>
      </w:tr>
      <w:tr w:rsidR="0029203D" w:rsidRPr="0029203D" w14:paraId="3AF303A0" w14:textId="77777777" w:rsidTr="0029203D">
        <w:trPr>
          <w:trHeight w:val="245"/>
        </w:trPr>
        <w:tc>
          <w:tcPr>
            <w:tcW w:w="2718" w:type="dxa"/>
            <w:vMerge/>
            <w:tcBorders>
              <w:top w:val="single" w:sz="6" w:space="0" w:color="000000"/>
              <w:left w:val="single" w:sz="6" w:space="0" w:color="000000"/>
              <w:bottom w:val="single" w:sz="6" w:space="0" w:color="000000"/>
              <w:right w:val="single" w:sz="6" w:space="0" w:color="000000"/>
            </w:tcBorders>
            <w:shd w:val="clear" w:color="auto" w:fill="auto"/>
          </w:tcPr>
          <w:p w14:paraId="25BEA7C5" w14:textId="77777777" w:rsidR="009260B5" w:rsidRPr="0029203D" w:rsidRDefault="009260B5" w:rsidP="0029203D">
            <w:pPr>
              <w:spacing w:line="276" w:lineRule="auto"/>
              <w:rPr>
                <w:color w:val="000000" w:themeColor="text1"/>
              </w:rPr>
            </w:pP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3700F8"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2021</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2CD9C0"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96.8</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36AA624F"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64.3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8A3615"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245.1</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6E49A51C"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42.5</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500914"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30.2</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78F8F2"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65.7</w:t>
            </w:r>
          </w:p>
        </w:tc>
      </w:tr>
      <w:tr w:rsidR="0029203D" w:rsidRPr="0029203D" w14:paraId="45BC2211" w14:textId="77777777" w:rsidTr="0029203D">
        <w:trPr>
          <w:trHeight w:val="245"/>
        </w:trPr>
        <w:tc>
          <w:tcPr>
            <w:tcW w:w="2718" w:type="dxa"/>
            <w:vMerge/>
            <w:tcBorders>
              <w:top w:val="single" w:sz="6" w:space="0" w:color="000000"/>
              <w:left w:val="single" w:sz="6" w:space="0" w:color="000000"/>
              <w:bottom w:val="single" w:sz="6" w:space="0" w:color="000000"/>
              <w:right w:val="single" w:sz="6" w:space="0" w:color="000000"/>
            </w:tcBorders>
            <w:shd w:val="clear" w:color="auto" w:fill="auto"/>
          </w:tcPr>
          <w:p w14:paraId="17DEF54F" w14:textId="77777777" w:rsidR="009260B5" w:rsidRPr="0029203D" w:rsidRDefault="009260B5" w:rsidP="0029203D">
            <w:pPr>
              <w:spacing w:line="276" w:lineRule="auto"/>
              <w:rPr>
                <w:color w:val="000000" w:themeColor="text1"/>
              </w:rPr>
            </w:pP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75858E"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2026</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9178B8"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102.1</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79D10667"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65.9</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EF9C45"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277.2</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1D4AF0D7"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57.7</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061F8D"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40.9</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F54DF3"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100.7</w:t>
            </w:r>
          </w:p>
        </w:tc>
      </w:tr>
      <w:tr w:rsidR="0029203D" w:rsidRPr="0029203D" w14:paraId="1674F4E8" w14:textId="77777777" w:rsidTr="0029203D">
        <w:trPr>
          <w:trHeight w:val="214"/>
        </w:trPr>
        <w:tc>
          <w:tcPr>
            <w:tcW w:w="2718"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5D73C841" w14:textId="77777777" w:rsidR="009260B5" w:rsidRPr="0029203D" w:rsidRDefault="00781209" w:rsidP="0029203D">
            <w:pPr>
              <w:pStyle w:val="Body"/>
              <w:widowControl w:val="0"/>
              <w:spacing w:after="180" w:line="276" w:lineRule="auto"/>
              <w:ind w:left="80"/>
              <w:rPr>
                <w:color w:val="000000" w:themeColor="text1"/>
              </w:rPr>
            </w:pPr>
            <w:proofErr w:type="spellStart"/>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Rosegrant</w:t>
            </w:r>
            <w:proofErr w:type="spellEnd"/>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 xml:space="preserve"> et al. (1995)</w:t>
            </w: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D65CE6"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2020</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B6C3FC"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8991FB"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B2388E"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237.3</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30687F"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257980"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B2E12B"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r>
      <w:tr w:rsidR="0029203D" w:rsidRPr="0029203D" w14:paraId="0EC40E37" w14:textId="77777777" w:rsidTr="0029203D">
        <w:trPr>
          <w:trHeight w:val="214"/>
        </w:trPr>
        <w:tc>
          <w:tcPr>
            <w:tcW w:w="271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1FE42A4C" w14:textId="77777777" w:rsidR="009260B5" w:rsidRPr="0029203D" w:rsidRDefault="00781209" w:rsidP="0029203D">
            <w:pPr>
              <w:pStyle w:val="Body"/>
              <w:widowControl w:val="0"/>
              <w:spacing w:after="180" w:line="276" w:lineRule="auto"/>
              <w:ind w:left="8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Kumar (2008)</w:t>
            </w: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375A10"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2010</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86D0FB"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103.6</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240C1DBA"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85.8</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DD3BAA"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223.7</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6546D374"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23.0</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2AFC27"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185D67"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r>
      <w:tr w:rsidR="0029203D" w:rsidRPr="0029203D" w14:paraId="58F1B745" w14:textId="77777777" w:rsidTr="0029203D">
        <w:trPr>
          <w:trHeight w:val="438"/>
        </w:trPr>
        <w:tc>
          <w:tcPr>
            <w:tcW w:w="2718" w:type="dxa"/>
            <w:vMerge/>
            <w:tcBorders>
              <w:top w:val="single" w:sz="6" w:space="0" w:color="000000"/>
              <w:left w:val="single" w:sz="6" w:space="0" w:color="000000"/>
              <w:bottom w:val="single" w:sz="6" w:space="0" w:color="000000"/>
              <w:right w:val="single" w:sz="6" w:space="0" w:color="000000"/>
            </w:tcBorders>
            <w:shd w:val="clear" w:color="auto" w:fill="auto"/>
          </w:tcPr>
          <w:p w14:paraId="126206A3" w14:textId="77777777" w:rsidR="009260B5" w:rsidRPr="0029203D" w:rsidRDefault="009260B5" w:rsidP="0029203D">
            <w:pPr>
              <w:spacing w:line="276" w:lineRule="auto"/>
              <w:rPr>
                <w:color w:val="000000" w:themeColor="text1"/>
              </w:rPr>
            </w:pP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A54699"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2020</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923BF1"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122.1</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51256A8" w14:textId="77777777" w:rsidR="009260B5" w:rsidRPr="0029203D" w:rsidRDefault="00781209" w:rsidP="0029203D">
            <w:pPr>
              <w:pStyle w:val="Body"/>
              <w:widowControl w:val="0"/>
              <w:spacing w:after="180" w:line="276" w:lineRule="auto"/>
              <w:ind w:left="14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102.8</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933728"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265.7</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09B7E85B"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30.9</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59910B"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1E56B8"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r>
      <w:tr w:rsidR="0029203D" w:rsidRPr="0029203D" w14:paraId="781A9B5C" w14:textId="77777777" w:rsidTr="0029203D">
        <w:trPr>
          <w:trHeight w:val="214"/>
        </w:trPr>
        <w:tc>
          <w:tcPr>
            <w:tcW w:w="2718"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4C10B785" w14:textId="77777777" w:rsidR="009260B5" w:rsidRPr="0029203D" w:rsidRDefault="00781209" w:rsidP="0029203D">
            <w:pPr>
              <w:pStyle w:val="Body"/>
              <w:widowControl w:val="0"/>
              <w:spacing w:after="180" w:line="276" w:lineRule="auto"/>
              <w:ind w:left="8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lastRenderedPageBreak/>
              <w:t>Bhalla (2011)</w:t>
            </w: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5D40E9"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2020</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8FEB15"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3A668F"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7D6560"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374.7</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A6DD28"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7F13BC"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24E2B8"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r>
      <w:tr w:rsidR="0029203D" w:rsidRPr="0029203D" w14:paraId="15E6CD30" w14:textId="77777777" w:rsidTr="0029203D">
        <w:trPr>
          <w:trHeight w:val="305"/>
        </w:trPr>
        <w:tc>
          <w:tcPr>
            <w:tcW w:w="2718"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2FC7158E" w14:textId="77777777" w:rsidR="009260B5" w:rsidRPr="0029203D" w:rsidRDefault="00781209" w:rsidP="0029203D">
            <w:pPr>
              <w:pStyle w:val="Body"/>
              <w:widowControl w:val="0"/>
              <w:spacing w:after="180" w:line="276" w:lineRule="auto"/>
              <w:ind w:left="80"/>
              <w:rPr>
                <w:color w:val="000000" w:themeColor="text1"/>
              </w:rPr>
            </w:pPr>
            <w:proofErr w:type="spellStart"/>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Thamarajakshi</w:t>
            </w:r>
            <w:proofErr w:type="spellEnd"/>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 xml:space="preserve"> (2001)</w:t>
            </w: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92A941"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2020</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73CCB9"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81B231"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9DEB9A"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274.0</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6438B5"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E02F5A" w14:textId="77777777" w:rsidR="009260B5" w:rsidRPr="0029203D" w:rsidRDefault="009260B5" w:rsidP="0029203D">
            <w:pPr>
              <w:spacing w:line="276" w:lineRule="auto"/>
              <w:rPr>
                <w:color w:val="000000" w:themeColor="text1"/>
              </w:rPr>
            </w:pP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560FF" w14:textId="77777777" w:rsidR="009260B5" w:rsidRPr="0029203D" w:rsidRDefault="009260B5" w:rsidP="0029203D">
            <w:pPr>
              <w:spacing w:line="276" w:lineRule="auto"/>
              <w:rPr>
                <w:color w:val="000000" w:themeColor="text1"/>
              </w:rPr>
            </w:pPr>
          </w:p>
        </w:tc>
      </w:tr>
      <w:tr w:rsidR="0029203D" w:rsidRPr="0029203D" w14:paraId="6BF80956" w14:textId="77777777" w:rsidTr="0029203D">
        <w:trPr>
          <w:trHeight w:val="618"/>
        </w:trPr>
        <w:tc>
          <w:tcPr>
            <w:tcW w:w="2718"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525A66E7" w14:textId="77777777" w:rsidR="009260B5" w:rsidRPr="0029203D" w:rsidRDefault="00781209" w:rsidP="0029203D">
            <w:pPr>
              <w:pStyle w:val="Body"/>
              <w:widowControl w:val="0"/>
              <w:spacing w:after="180" w:line="276" w:lineRule="auto"/>
              <w:ind w:left="80"/>
              <w:rPr>
                <w:rFonts w:ascii="Arial" w:eastAsia="Arial" w:hAnsi="Arial" w:cs="Arial"/>
                <w:color w:val="000000" w:themeColor="text1"/>
                <w:sz w:val="18"/>
                <w:szCs w:val="18"/>
                <w:u w:color="666666"/>
                <w14:textOutline w14:w="12700" w14:cap="flat" w14:cmpd="sng" w14:algn="ctr">
                  <w14:noFill/>
                  <w14:prstDash w14:val="solid"/>
                  <w14:miter w14:lim="400000"/>
                </w14:textOutline>
              </w:rPr>
            </w:pPr>
            <w:proofErr w:type="spellStart"/>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Hanchate</w:t>
            </w:r>
            <w:proofErr w:type="spellEnd"/>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 xml:space="preserve"> &amp;</w:t>
            </w:r>
          </w:p>
          <w:p w14:paraId="712A9C28" w14:textId="77777777" w:rsidR="009260B5" w:rsidRPr="0029203D" w:rsidRDefault="00781209" w:rsidP="0029203D">
            <w:pPr>
              <w:pStyle w:val="Body"/>
              <w:widowControl w:val="0"/>
              <w:spacing w:after="180" w:line="276" w:lineRule="auto"/>
              <w:ind w:left="8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Dyson (2004)</w:t>
            </w:r>
          </w:p>
        </w:tc>
        <w:tc>
          <w:tcPr>
            <w:tcW w:w="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B5AE7C"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2026</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F37993"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8BF4E2"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3E854E" w14:textId="77777777" w:rsidR="009260B5" w:rsidRPr="0029203D" w:rsidRDefault="00781209" w:rsidP="0029203D">
            <w:pPr>
              <w:pStyle w:val="Body"/>
              <w:widowControl w:val="0"/>
              <w:spacing w:after="180" w:line="276" w:lineRule="auto"/>
              <w:jc w:val="right"/>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217.6</w:t>
            </w:r>
          </w:p>
        </w:tc>
        <w:tc>
          <w:tcPr>
            <w:tcW w:w="722"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1A8CB6EA" w14:textId="77777777" w:rsidR="009260B5" w:rsidRPr="0029203D" w:rsidRDefault="00781209" w:rsidP="0029203D">
            <w:pPr>
              <w:pStyle w:val="Body"/>
              <w:widowControl w:val="0"/>
              <w:spacing w:after="180" w:line="276" w:lineRule="auto"/>
              <w:ind w:left="220"/>
              <w:rPr>
                <w:color w:val="000000" w:themeColor="text1"/>
              </w:rPr>
            </w:pPr>
            <w:r w:rsidRPr="0029203D">
              <w:rPr>
                <w:rFonts w:ascii="Arial" w:hAnsi="Arial"/>
                <w:color w:val="000000" w:themeColor="text1"/>
                <w:sz w:val="18"/>
                <w:szCs w:val="18"/>
                <w:u w:color="666666"/>
                <w:lang w:val="en-US"/>
                <w14:textOutline w14:w="12700" w14:cap="flat" w14:cmpd="sng" w14:algn="ctr">
                  <w14:noFill/>
                  <w14:prstDash w14:val="solid"/>
                  <w14:miter w14:lim="400000"/>
                </w14:textOutline>
              </w:rPr>
              <w:t>16.0</w:t>
            </w:r>
          </w:p>
        </w:tc>
        <w:tc>
          <w:tcPr>
            <w:tcW w:w="12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51DD9E" w14:textId="77777777" w:rsidR="009260B5" w:rsidRPr="0029203D" w:rsidRDefault="009260B5" w:rsidP="0029203D">
            <w:pPr>
              <w:spacing w:line="276" w:lineRule="auto"/>
              <w:rPr>
                <w:color w:val="000000" w:themeColor="text1"/>
              </w:rPr>
            </w:pP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AFA921" w14:textId="77777777" w:rsidR="009260B5" w:rsidRPr="0029203D" w:rsidRDefault="009260B5" w:rsidP="0029203D">
            <w:pPr>
              <w:spacing w:line="276" w:lineRule="auto"/>
              <w:rPr>
                <w:color w:val="000000" w:themeColor="text1"/>
              </w:rPr>
            </w:pPr>
          </w:p>
        </w:tc>
      </w:tr>
    </w:tbl>
    <w:p w14:paraId="258B2AD8" w14:textId="77777777" w:rsidR="009260B5" w:rsidRPr="0029203D" w:rsidRDefault="009260B5" w:rsidP="0029203D">
      <w:pPr>
        <w:pStyle w:val="Body"/>
        <w:widowControl w:val="0"/>
        <w:spacing w:line="276" w:lineRule="auto"/>
        <w:ind w:left="501" w:hanging="501"/>
        <w:rPr>
          <w:rFonts w:ascii="Arial" w:eastAsia="Arial" w:hAnsi="Arial" w:cs="Arial"/>
          <w:color w:val="000000" w:themeColor="text1"/>
          <w:sz w:val="24"/>
          <w:szCs w:val="24"/>
        </w:rPr>
      </w:pPr>
    </w:p>
    <w:p w14:paraId="66F76B05" w14:textId="77777777" w:rsidR="009260B5" w:rsidRPr="0029203D" w:rsidRDefault="009260B5" w:rsidP="0029203D">
      <w:pPr>
        <w:pStyle w:val="Body"/>
        <w:spacing w:line="276" w:lineRule="auto"/>
        <w:rPr>
          <w:rFonts w:ascii="Arial" w:eastAsia="Arial" w:hAnsi="Arial" w:cs="Arial"/>
          <w:color w:val="000000" w:themeColor="text1"/>
          <w:sz w:val="24"/>
          <w:szCs w:val="24"/>
        </w:rPr>
      </w:pPr>
    </w:p>
    <w:p w14:paraId="3CD194C1" w14:textId="77777777" w:rsidR="009260B5" w:rsidRPr="00007083" w:rsidRDefault="00781209" w:rsidP="0029203D">
      <w:pPr>
        <w:pStyle w:val="BodyA"/>
        <w:spacing w:before="0" w:after="180" w:line="276" w:lineRule="auto"/>
        <w:rPr>
          <w:rFonts w:asciiTheme="minorHAnsi" w:eastAsia="Arial" w:hAnsiTheme="minorHAnsi" w:cstheme="minorHAnsi"/>
          <w:color w:val="000000" w:themeColor="text1"/>
          <w:sz w:val="24"/>
          <w:szCs w:val="24"/>
        </w:rPr>
      </w:pPr>
      <w:proofErr w:type="spellStart"/>
      <w:r w:rsidRPr="00007083">
        <w:rPr>
          <w:rFonts w:asciiTheme="minorHAnsi" w:hAnsiTheme="minorHAnsi" w:cstheme="minorHAnsi"/>
          <w:color w:val="000000" w:themeColor="text1"/>
          <w:sz w:val="24"/>
          <w:szCs w:val="24"/>
        </w:rPr>
        <w:t>Hanchante</w:t>
      </w:r>
      <w:proofErr w:type="spellEnd"/>
      <w:r w:rsidRPr="00007083">
        <w:rPr>
          <w:rFonts w:asciiTheme="minorHAnsi" w:hAnsiTheme="minorHAnsi" w:cstheme="minorHAnsi"/>
          <w:color w:val="000000" w:themeColor="text1"/>
          <w:sz w:val="24"/>
          <w:szCs w:val="24"/>
        </w:rPr>
        <w:t xml:space="preserve"> and Dyson (2001) also predicted the total demand for cereals to be 217.6 mt in 2026. In this paper, cereal projections were made at the state level which were subsequently </w:t>
      </w:r>
      <w:proofErr w:type="spellStart"/>
      <w:r w:rsidRPr="00007083">
        <w:rPr>
          <w:rFonts w:asciiTheme="minorHAnsi" w:hAnsiTheme="minorHAnsi" w:cstheme="minorHAnsi"/>
          <w:color w:val="000000" w:themeColor="text1"/>
          <w:sz w:val="24"/>
          <w:szCs w:val="24"/>
        </w:rPr>
        <w:t>summarised</w:t>
      </w:r>
      <w:proofErr w:type="spellEnd"/>
      <w:r w:rsidRPr="00007083">
        <w:rPr>
          <w:rFonts w:asciiTheme="minorHAnsi" w:hAnsiTheme="minorHAnsi" w:cstheme="minorHAnsi"/>
          <w:color w:val="000000" w:themeColor="text1"/>
          <w:sz w:val="24"/>
          <w:szCs w:val="24"/>
        </w:rPr>
        <w:t xml:space="preserve"> at the country level. The base year considered for most of these studies is 1994. </w:t>
      </w:r>
      <w:proofErr w:type="spellStart"/>
      <w:r w:rsidRPr="00007083">
        <w:rPr>
          <w:rFonts w:asciiTheme="minorHAnsi" w:hAnsiTheme="minorHAnsi" w:cstheme="minorHAnsi"/>
          <w:color w:val="000000" w:themeColor="text1"/>
          <w:sz w:val="24"/>
          <w:szCs w:val="24"/>
        </w:rPr>
        <w:t>Rosegrant</w:t>
      </w:r>
      <w:proofErr w:type="spellEnd"/>
      <w:r w:rsidRPr="00007083">
        <w:rPr>
          <w:rFonts w:asciiTheme="minorHAnsi" w:hAnsiTheme="minorHAnsi" w:cstheme="minorHAnsi"/>
          <w:color w:val="000000" w:themeColor="text1"/>
          <w:sz w:val="24"/>
          <w:szCs w:val="24"/>
          <w:rtl/>
          <w:lang w:val="ar-SA"/>
        </w:rPr>
        <w:t>’</w:t>
      </w:r>
      <w:r w:rsidRPr="00007083">
        <w:rPr>
          <w:rFonts w:asciiTheme="minorHAnsi" w:hAnsiTheme="minorHAnsi" w:cstheme="minorHAnsi"/>
          <w:color w:val="000000" w:themeColor="text1"/>
          <w:sz w:val="24"/>
          <w:szCs w:val="24"/>
        </w:rPr>
        <w:t>s study for total cereals were close to these estimates whereas Bhalla</w:t>
      </w:r>
      <w:r w:rsidRPr="00007083">
        <w:rPr>
          <w:rFonts w:asciiTheme="minorHAnsi" w:hAnsiTheme="minorHAnsi" w:cstheme="minorHAnsi"/>
          <w:color w:val="000000" w:themeColor="text1"/>
          <w:sz w:val="24"/>
          <w:szCs w:val="24"/>
          <w:rtl/>
          <w:lang w:val="ar-SA"/>
        </w:rPr>
        <w:t>’</w:t>
      </w:r>
      <w:r w:rsidRPr="00007083">
        <w:rPr>
          <w:rFonts w:asciiTheme="minorHAnsi" w:hAnsiTheme="minorHAnsi" w:cstheme="minorHAnsi"/>
          <w:color w:val="000000" w:themeColor="text1"/>
          <w:sz w:val="24"/>
          <w:szCs w:val="24"/>
        </w:rPr>
        <w:t>s (2001) study for total cereals are observed to be considerably different from that of other studies.</w:t>
      </w:r>
    </w:p>
    <w:p w14:paraId="4F448635" w14:textId="77777777" w:rsidR="009260B5" w:rsidRPr="0029203D" w:rsidRDefault="00781209" w:rsidP="0029203D">
      <w:pPr>
        <w:pStyle w:val="BodyA"/>
        <w:spacing w:before="0" w:after="180" w:line="276" w:lineRule="auto"/>
        <w:rPr>
          <w:rFonts w:ascii="Arial" w:eastAsia="Arial" w:hAnsi="Arial" w:cs="Arial"/>
          <w:b/>
          <w:bCs/>
          <w:color w:val="000000" w:themeColor="text1"/>
          <w:sz w:val="24"/>
          <w:szCs w:val="24"/>
        </w:rPr>
      </w:pPr>
      <w:r w:rsidRPr="0029203D">
        <w:rPr>
          <w:rFonts w:ascii="Arial" w:hAnsi="Arial"/>
          <w:b/>
          <w:bCs/>
          <w:color w:val="000000" w:themeColor="text1"/>
          <w:sz w:val="24"/>
          <w:szCs w:val="24"/>
        </w:rPr>
        <w:t>Supply Projections:</w:t>
      </w:r>
    </w:p>
    <w:p w14:paraId="12DD6DC8" w14:textId="77777777" w:rsidR="009260B5" w:rsidRPr="00007083" w:rsidRDefault="00781209" w:rsidP="0029203D">
      <w:pPr>
        <w:pStyle w:val="BodyA"/>
        <w:spacing w:before="0" w:after="180" w:line="276" w:lineRule="auto"/>
        <w:rPr>
          <w:rFonts w:asciiTheme="minorHAnsi" w:eastAsia="Arial" w:hAnsiTheme="minorHAnsi" w:cstheme="minorHAnsi"/>
          <w:color w:val="000000" w:themeColor="text1"/>
          <w:sz w:val="24"/>
          <w:szCs w:val="24"/>
        </w:rPr>
      </w:pPr>
      <w:r w:rsidRPr="00007083">
        <w:rPr>
          <w:rFonts w:asciiTheme="minorHAnsi" w:hAnsiTheme="minorHAnsi" w:cstheme="minorHAnsi"/>
          <w:color w:val="000000" w:themeColor="text1"/>
          <w:sz w:val="24"/>
          <w:szCs w:val="24"/>
        </w:rPr>
        <w:t xml:space="preserve">Some supply projections have been made under the technological change, assumptions of cropping pattern shift, yield growth etc. </w:t>
      </w:r>
      <w:proofErr w:type="spellStart"/>
      <w:r w:rsidRPr="00007083">
        <w:rPr>
          <w:rFonts w:asciiTheme="minorHAnsi" w:hAnsiTheme="minorHAnsi" w:cstheme="minorHAnsi"/>
          <w:color w:val="000000" w:themeColor="text1"/>
          <w:sz w:val="24"/>
          <w:szCs w:val="24"/>
        </w:rPr>
        <w:t>Hanchante</w:t>
      </w:r>
      <w:proofErr w:type="spellEnd"/>
      <w:r w:rsidRPr="00007083">
        <w:rPr>
          <w:rFonts w:asciiTheme="minorHAnsi" w:hAnsiTheme="minorHAnsi" w:cstheme="minorHAnsi"/>
          <w:color w:val="000000" w:themeColor="text1"/>
          <w:sz w:val="24"/>
          <w:szCs w:val="24"/>
        </w:rPr>
        <w:t xml:space="preserve"> and Dyson (2001) calculated projections of supplies using area and projections of yield for total cereals and pulses for 2026.Domestic production in 2026 will be 265.8 mt according to the paper. Predictions of various nutritional foods according to various research papers have been </w:t>
      </w:r>
      <w:proofErr w:type="spellStart"/>
      <w:r w:rsidRPr="00007083">
        <w:rPr>
          <w:rFonts w:asciiTheme="minorHAnsi" w:hAnsiTheme="minorHAnsi" w:cstheme="minorHAnsi"/>
          <w:color w:val="000000" w:themeColor="text1"/>
          <w:sz w:val="24"/>
          <w:szCs w:val="24"/>
        </w:rPr>
        <w:t>summarised</w:t>
      </w:r>
      <w:proofErr w:type="spellEnd"/>
      <w:r w:rsidRPr="00007083">
        <w:rPr>
          <w:rFonts w:asciiTheme="minorHAnsi" w:hAnsiTheme="minorHAnsi" w:cstheme="minorHAnsi"/>
          <w:color w:val="000000" w:themeColor="text1"/>
          <w:sz w:val="24"/>
          <w:szCs w:val="24"/>
        </w:rPr>
        <w:t xml:space="preserve"> below:</w:t>
      </w:r>
    </w:p>
    <w:p w14:paraId="53C952EB" w14:textId="552C3FF6" w:rsidR="009260B5" w:rsidRPr="0029203D" w:rsidRDefault="00781209" w:rsidP="0029203D">
      <w:pPr>
        <w:pStyle w:val="BodyA"/>
        <w:spacing w:before="0" w:after="120" w:line="276" w:lineRule="auto"/>
        <w:rPr>
          <w:rFonts w:ascii="Arial" w:eastAsia="Arial" w:hAnsi="Arial" w:cs="Arial"/>
          <w:b/>
          <w:bCs/>
          <w:color w:val="000000" w:themeColor="text1"/>
          <w:sz w:val="24"/>
          <w:szCs w:val="24"/>
        </w:rPr>
      </w:pPr>
      <w:r w:rsidRPr="0029203D">
        <w:rPr>
          <w:rFonts w:ascii="Arial" w:hAnsi="Arial"/>
          <w:b/>
          <w:bCs/>
          <w:color w:val="000000" w:themeColor="text1"/>
          <w:sz w:val="24"/>
          <w:szCs w:val="24"/>
        </w:rPr>
        <w:t xml:space="preserve">Projected food supply for India, by means of different studies (Unit: Million Metric </w:t>
      </w:r>
      <w:r w:rsidR="00007083" w:rsidRPr="0029203D">
        <w:rPr>
          <w:rFonts w:ascii="Arial" w:hAnsi="Arial"/>
          <w:b/>
          <w:bCs/>
          <w:color w:val="000000" w:themeColor="text1"/>
          <w:sz w:val="24"/>
          <w:szCs w:val="24"/>
        </w:rPr>
        <w:t>tons</w:t>
      </w:r>
      <w:r w:rsidRPr="0029203D">
        <w:rPr>
          <w:rFonts w:ascii="Arial" w:hAnsi="Arial"/>
          <w:b/>
          <w:bCs/>
          <w:color w:val="000000" w:themeColor="text1"/>
          <w:sz w:val="24"/>
          <w:szCs w:val="24"/>
        </w:rPr>
        <w:t>)</w:t>
      </w:r>
    </w:p>
    <w:p w14:paraId="6D7EE33A" w14:textId="77777777" w:rsidR="009260B5" w:rsidRPr="0029203D" w:rsidRDefault="009260B5" w:rsidP="0029203D">
      <w:pPr>
        <w:pStyle w:val="BodyA"/>
        <w:spacing w:before="0" w:after="180" w:line="276" w:lineRule="auto"/>
        <w:rPr>
          <w:rFonts w:ascii="Arial" w:eastAsia="Arial" w:hAnsi="Arial" w:cs="Arial"/>
          <w:color w:val="000000" w:themeColor="text1"/>
          <w:sz w:val="24"/>
          <w:szCs w:val="24"/>
        </w:rPr>
      </w:pPr>
    </w:p>
    <w:tbl>
      <w:tblPr>
        <w:tblW w:w="8528" w:type="dxa"/>
        <w:tblInd w:w="-1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49"/>
        <w:gridCol w:w="883"/>
        <w:gridCol w:w="849"/>
        <w:gridCol w:w="1033"/>
        <w:gridCol w:w="1016"/>
        <w:gridCol w:w="849"/>
        <w:gridCol w:w="916"/>
        <w:gridCol w:w="1333"/>
      </w:tblGrid>
      <w:tr w:rsidR="00007083" w:rsidRPr="0029203D" w14:paraId="18F791D6" w14:textId="77777777" w:rsidTr="00007083">
        <w:trPr>
          <w:trHeight w:val="600"/>
        </w:trPr>
        <w:tc>
          <w:tcPr>
            <w:tcW w:w="1649"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37E00A74" w14:textId="77777777" w:rsidR="009260B5" w:rsidRPr="0029203D" w:rsidRDefault="00781209" w:rsidP="0029203D">
            <w:pPr>
              <w:pStyle w:val="BodyA"/>
              <w:spacing w:before="0" w:after="180" w:line="276" w:lineRule="auto"/>
              <w:ind w:left="80"/>
              <w:rPr>
                <w:color w:val="000000" w:themeColor="text1"/>
              </w:rPr>
            </w:pPr>
            <w:r w:rsidRPr="0029203D">
              <w:rPr>
                <w:rFonts w:ascii="Arial" w:hAnsi="Arial"/>
                <w:b/>
                <w:bCs/>
                <w:color w:val="000000" w:themeColor="text1"/>
                <w:sz w:val="18"/>
                <w:szCs w:val="18"/>
              </w:rPr>
              <w:t>Source</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28FDCAA6"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b/>
                <w:bCs/>
                <w:color w:val="000000" w:themeColor="text1"/>
                <w:sz w:val="18"/>
                <w:szCs w:val="18"/>
              </w:rPr>
              <w:t>Year</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2B541939"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b/>
                <w:bCs/>
                <w:color w:val="000000" w:themeColor="text1"/>
                <w:sz w:val="18"/>
                <w:szCs w:val="18"/>
              </w:rPr>
              <w:t>Rice</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54586E28"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b/>
                <w:bCs/>
                <w:color w:val="000000" w:themeColor="text1"/>
                <w:sz w:val="18"/>
                <w:szCs w:val="18"/>
              </w:rPr>
              <w:t>Wheat</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5F86D530" w14:textId="77777777" w:rsidR="009260B5" w:rsidRPr="0029203D" w:rsidRDefault="00781209" w:rsidP="0029203D">
            <w:pPr>
              <w:pStyle w:val="BodyA"/>
              <w:spacing w:before="0" w:after="180" w:line="276" w:lineRule="auto"/>
              <w:ind w:left="100" w:firstLine="80"/>
              <w:rPr>
                <w:color w:val="000000" w:themeColor="text1"/>
              </w:rPr>
            </w:pPr>
            <w:r w:rsidRPr="0029203D">
              <w:rPr>
                <w:rFonts w:ascii="Arial" w:hAnsi="Arial"/>
                <w:b/>
                <w:bCs/>
                <w:color w:val="000000" w:themeColor="text1"/>
                <w:sz w:val="18"/>
                <w:szCs w:val="18"/>
              </w:rPr>
              <w:t>Total Cereals</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52AD786A" w14:textId="77777777" w:rsidR="009260B5" w:rsidRPr="0029203D" w:rsidRDefault="00781209" w:rsidP="0029203D">
            <w:pPr>
              <w:pStyle w:val="BodyA"/>
              <w:spacing w:before="0" w:after="180" w:line="276" w:lineRule="auto"/>
              <w:ind w:left="40"/>
              <w:jc w:val="center"/>
              <w:rPr>
                <w:color w:val="000000" w:themeColor="text1"/>
              </w:rPr>
            </w:pPr>
            <w:r w:rsidRPr="0029203D">
              <w:rPr>
                <w:rFonts w:ascii="Arial" w:hAnsi="Arial"/>
                <w:b/>
                <w:bCs/>
                <w:color w:val="000000" w:themeColor="text1"/>
                <w:sz w:val="18"/>
                <w:szCs w:val="18"/>
              </w:rPr>
              <w:t>Pulses</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100" w:type="dxa"/>
              <w:bottom w:w="80" w:type="dxa"/>
              <w:right w:w="80" w:type="dxa"/>
            </w:tcMar>
          </w:tcPr>
          <w:p w14:paraId="63F15C83" w14:textId="77777777" w:rsidR="009260B5" w:rsidRPr="0029203D" w:rsidRDefault="00781209" w:rsidP="0029203D">
            <w:pPr>
              <w:pStyle w:val="BodyA"/>
              <w:spacing w:before="0" w:after="180" w:line="276" w:lineRule="auto"/>
              <w:ind w:left="20"/>
              <w:jc w:val="center"/>
              <w:rPr>
                <w:color w:val="000000" w:themeColor="text1"/>
              </w:rPr>
            </w:pPr>
            <w:r w:rsidRPr="0029203D">
              <w:rPr>
                <w:rFonts w:ascii="Arial" w:hAnsi="Arial"/>
                <w:b/>
                <w:bCs/>
                <w:color w:val="000000" w:themeColor="text1"/>
                <w:sz w:val="18"/>
                <w:szCs w:val="18"/>
              </w:rPr>
              <w:t>Oilseed</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3D76FDE8" w14:textId="77777777" w:rsidR="009260B5" w:rsidRPr="0029203D" w:rsidRDefault="00781209" w:rsidP="0029203D">
            <w:pPr>
              <w:pStyle w:val="BodyA"/>
              <w:spacing w:before="0" w:after="180" w:line="276" w:lineRule="auto"/>
              <w:ind w:left="100"/>
              <w:jc w:val="center"/>
              <w:rPr>
                <w:color w:val="000000" w:themeColor="text1"/>
              </w:rPr>
            </w:pPr>
            <w:r w:rsidRPr="0029203D">
              <w:rPr>
                <w:rFonts w:ascii="Arial" w:hAnsi="Arial"/>
                <w:b/>
                <w:bCs/>
                <w:color w:val="000000" w:themeColor="text1"/>
                <w:sz w:val="18"/>
                <w:szCs w:val="18"/>
              </w:rPr>
              <w:t>Sugarcane</w:t>
            </w:r>
          </w:p>
        </w:tc>
      </w:tr>
      <w:tr w:rsidR="00007083" w:rsidRPr="0029203D" w14:paraId="5882DB6E" w14:textId="77777777" w:rsidTr="00007083">
        <w:trPr>
          <w:trHeight w:val="427"/>
        </w:trPr>
        <w:tc>
          <w:tcPr>
            <w:tcW w:w="164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6CA28F70" w14:textId="77777777" w:rsidR="009260B5" w:rsidRPr="0029203D" w:rsidRDefault="00781209" w:rsidP="0029203D">
            <w:pPr>
              <w:pStyle w:val="BodyA"/>
              <w:spacing w:before="0" w:after="180" w:line="276" w:lineRule="auto"/>
              <w:ind w:left="80"/>
              <w:rPr>
                <w:color w:val="000000" w:themeColor="text1"/>
              </w:rPr>
            </w:pPr>
            <w:proofErr w:type="gramStart"/>
            <w:r w:rsidRPr="0029203D">
              <w:rPr>
                <w:rFonts w:ascii="Arial" w:hAnsi="Arial"/>
                <w:color w:val="000000" w:themeColor="text1"/>
                <w:sz w:val="18"/>
                <w:szCs w:val="18"/>
              </w:rPr>
              <w:t>Mittal(</w:t>
            </w:r>
            <w:proofErr w:type="gramEnd"/>
            <w:r w:rsidRPr="0029203D">
              <w:rPr>
                <w:rFonts w:ascii="Arial" w:hAnsi="Arial"/>
                <w:color w:val="000000" w:themeColor="text1"/>
                <w:sz w:val="18"/>
                <w:szCs w:val="18"/>
              </w:rPr>
              <w:t>2008)</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5EC0E433"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2011</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28FF65C6"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95.7</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68F03053"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80.2</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617AC05C" w14:textId="77777777" w:rsidR="009260B5" w:rsidRPr="0029203D" w:rsidRDefault="00781209" w:rsidP="0029203D">
            <w:pPr>
              <w:pStyle w:val="BodyA"/>
              <w:spacing w:before="0" w:after="180" w:line="276" w:lineRule="auto"/>
              <w:ind w:left="180"/>
              <w:jc w:val="center"/>
              <w:rPr>
                <w:color w:val="000000" w:themeColor="text1"/>
              </w:rPr>
            </w:pPr>
            <w:r w:rsidRPr="0029203D">
              <w:rPr>
                <w:rFonts w:ascii="Arial" w:hAnsi="Arial"/>
                <w:color w:val="000000" w:themeColor="text1"/>
                <w:sz w:val="18"/>
                <w:szCs w:val="18"/>
              </w:rPr>
              <w:t>209.7</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3D326BF4" w14:textId="77777777" w:rsidR="009260B5" w:rsidRPr="0029203D" w:rsidRDefault="00781209" w:rsidP="0029203D">
            <w:pPr>
              <w:pStyle w:val="BodyA"/>
              <w:spacing w:before="0" w:after="180" w:line="276" w:lineRule="auto"/>
              <w:ind w:left="40"/>
              <w:jc w:val="center"/>
              <w:rPr>
                <w:color w:val="000000" w:themeColor="text1"/>
              </w:rPr>
            </w:pPr>
            <w:r w:rsidRPr="0029203D">
              <w:rPr>
                <w:rFonts w:ascii="Arial" w:hAnsi="Arial"/>
                <w:color w:val="000000" w:themeColor="text1"/>
                <w:sz w:val="18"/>
                <w:szCs w:val="18"/>
              </w:rPr>
              <w:t>16.1</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100" w:type="dxa"/>
              <w:bottom w:w="80" w:type="dxa"/>
              <w:right w:w="80" w:type="dxa"/>
            </w:tcMar>
          </w:tcPr>
          <w:p w14:paraId="52644402" w14:textId="77777777" w:rsidR="009260B5" w:rsidRPr="0029203D" w:rsidRDefault="00781209" w:rsidP="0029203D">
            <w:pPr>
              <w:pStyle w:val="BodyA"/>
              <w:spacing w:before="0" w:after="180" w:line="276" w:lineRule="auto"/>
              <w:ind w:left="20"/>
              <w:jc w:val="center"/>
              <w:rPr>
                <w:color w:val="000000" w:themeColor="text1"/>
              </w:rPr>
            </w:pPr>
            <w:r w:rsidRPr="0029203D">
              <w:rPr>
                <w:rFonts w:ascii="Arial" w:hAnsi="Arial"/>
                <w:color w:val="000000" w:themeColor="text1"/>
                <w:sz w:val="18"/>
                <w:szCs w:val="18"/>
              </w:rPr>
              <w:t>29.9</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6B91EECB" w14:textId="77777777" w:rsidR="009260B5" w:rsidRPr="0029203D" w:rsidRDefault="00781209" w:rsidP="0029203D">
            <w:pPr>
              <w:pStyle w:val="BodyA"/>
              <w:spacing w:before="0" w:after="180" w:line="276" w:lineRule="auto"/>
              <w:ind w:left="100"/>
              <w:jc w:val="center"/>
              <w:rPr>
                <w:color w:val="000000" w:themeColor="text1"/>
              </w:rPr>
            </w:pPr>
            <w:r w:rsidRPr="0029203D">
              <w:rPr>
                <w:rFonts w:ascii="Arial" w:hAnsi="Arial"/>
                <w:color w:val="000000" w:themeColor="text1"/>
                <w:sz w:val="18"/>
                <w:szCs w:val="18"/>
              </w:rPr>
              <w:t>245.0</w:t>
            </w:r>
          </w:p>
        </w:tc>
      </w:tr>
      <w:tr w:rsidR="00007083" w:rsidRPr="0029203D" w14:paraId="332D72F8" w14:textId="77777777" w:rsidTr="00007083">
        <w:trPr>
          <w:trHeight w:val="493"/>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2F28E434" w14:textId="77777777" w:rsidR="009260B5" w:rsidRPr="0029203D" w:rsidRDefault="009260B5" w:rsidP="0029203D">
            <w:pPr>
              <w:spacing w:line="276" w:lineRule="auto"/>
              <w:rPr>
                <w:color w:val="000000" w:themeColor="text1"/>
              </w:rPr>
            </w:pP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EC75F2E"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2021</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519B3BB4"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105.8</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B4E59FB"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91.6</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17DEDA1D" w14:textId="77777777" w:rsidR="009260B5" w:rsidRPr="0029203D" w:rsidRDefault="00781209" w:rsidP="0029203D">
            <w:pPr>
              <w:pStyle w:val="BodyA"/>
              <w:spacing w:before="0" w:after="180" w:line="276" w:lineRule="auto"/>
              <w:ind w:left="180"/>
              <w:jc w:val="center"/>
              <w:rPr>
                <w:color w:val="000000" w:themeColor="text1"/>
              </w:rPr>
            </w:pPr>
            <w:r w:rsidRPr="0029203D">
              <w:rPr>
                <w:rFonts w:ascii="Arial" w:hAnsi="Arial"/>
                <w:color w:val="000000" w:themeColor="text1"/>
                <w:sz w:val="18"/>
                <w:szCs w:val="18"/>
              </w:rPr>
              <w:t>242.2</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5B623B89" w14:textId="77777777" w:rsidR="009260B5" w:rsidRPr="0029203D" w:rsidRDefault="00781209" w:rsidP="0029203D">
            <w:pPr>
              <w:pStyle w:val="BodyA"/>
              <w:spacing w:before="0" w:after="180" w:line="276" w:lineRule="auto"/>
              <w:ind w:left="40"/>
              <w:jc w:val="center"/>
              <w:rPr>
                <w:color w:val="000000" w:themeColor="text1"/>
              </w:rPr>
            </w:pPr>
            <w:r w:rsidRPr="0029203D">
              <w:rPr>
                <w:rFonts w:ascii="Arial" w:hAnsi="Arial"/>
                <w:color w:val="000000" w:themeColor="text1"/>
                <w:sz w:val="18"/>
                <w:szCs w:val="18"/>
              </w:rPr>
              <w:t>17.6</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100" w:type="dxa"/>
              <w:bottom w:w="80" w:type="dxa"/>
              <w:right w:w="80" w:type="dxa"/>
            </w:tcMar>
          </w:tcPr>
          <w:p w14:paraId="6292EF07" w14:textId="77777777" w:rsidR="009260B5" w:rsidRPr="0029203D" w:rsidRDefault="00781209" w:rsidP="0029203D">
            <w:pPr>
              <w:pStyle w:val="BodyA"/>
              <w:spacing w:before="0" w:after="180" w:line="276" w:lineRule="auto"/>
              <w:ind w:left="20"/>
              <w:jc w:val="center"/>
              <w:rPr>
                <w:color w:val="000000" w:themeColor="text1"/>
              </w:rPr>
            </w:pPr>
            <w:r w:rsidRPr="0029203D">
              <w:rPr>
                <w:rFonts w:ascii="Arial" w:hAnsi="Arial"/>
                <w:color w:val="000000" w:themeColor="text1"/>
                <w:sz w:val="18"/>
                <w:szCs w:val="18"/>
              </w:rPr>
              <w:t>36.9</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39E8CDD7" w14:textId="77777777" w:rsidR="009260B5" w:rsidRPr="0029203D" w:rsidRDefault="00781209" w:rsidP="0029203D">
            <w:pPr>
              <w:pStyle w:val="BodyA"/>
              <w:spacing w:before="0" w:after="180" w:line="276" w:lineRule="auto"/>
              <w:ind w:left="100"/>
              <w:jc w:val="center"/>
              <w:rPr>
                <w:color w:val="000000" w:themeColor="text1"/>
              </w:rPr>
            </w:pPr>
            <w:r w:rsidRPr="0029203D">
              <w:rPr>
                <w:rFonts w:ascii="Arial" w:hAnsi="Arial"/>
                <w:color w:val="000000" w:themeColor="text1"/>
                <w:sz w:val="18"/>
                <w:szCs w:val="18"/>
              </w:rPr>
              <w:t>255.2</w:t>
            </w:r>
          </w:p>
        </w:tc>
      </w:tr>
      <w:tr w:rsidR="00007083" w:rsidRPr="0029203D" w14:paraId="731A2147" w14:textId="77777777" w:rsidTr="00007083">
        <w:trPr>
          <w:trHeight w:val="493"/>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71A060F8" w14:textId="77777777" w:rsidR="009260B5" w:rsidRPr="0029203D" w:rsidRDefault="009260B5" w:rsidP="0029203D">
            <w:pPr>
              <w:spacing w:line="276" w:lineRule="auto"/>
              <w:rPr>
                <w:color w:val="000000" w:themeColor="text1"/>
              </w:rPr>
            </w:pP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30B4F1DF"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2026</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28AFC185"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111.2</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799FC60F"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97.9</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017E16E1" w14:textId="77777777" w:rsidR="009260B5" w:rsidRPr="0029203D" w:rsidRDefault="00781209" w:rsidP="0029203D">
            <w:pPr>
              <w:pStyle w:val="BodyA"/>
              <w:spacing w:before="0" w:after="180" w:line="276" w:lineRule="auto"/>
              <w:ind w:left="180"/>
              <w:jc w:val="center"/>
              <w:rPr>
                <w:color w:val="000000" w:themeColor="text1"/>
              </w:rPr>
            </w:pPr>
            <w:r w:rsidRPr="0029203D">
              <w:rPr>
                <w:rFonts w:ascii="Arial" w:hAnsi="Arial"/>
                <w:color w:val="000000" w:themeColor="text1"/>
                <w:sz w:val="18"/>
                <w:szCs w:val="18"/>
              </w:rPr>
              <w:t>260.2</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5D4058BA" w14:textId="77777777" w:rsidR="009260B5" w:rsidRPr="0029203D" w:rsidRDefault="00781209" w:rsidP="0029203D">
            <w:pPr>
              <w:pStyle w:val="BodyA"/>
              <w:spacing w:before="0" w:after="180" w:line="276" w:lineRule="auto"/>
              <w:ind w:left="40"/>
              <w:jc w:val="center"/>
              <w:rPr>
                <w:color w:val="000000" w:themeColor="text1"/>
              </w:rPr>
            </w:pPr>
            <w:r w:rsidRPr="0029203D">
              <w:rPr>
                <w:rFonts w:ascii="Arial" w:hAnsi="Arial"/>
                <w:color w:val="000000" w:themeColor="text1"/>
                <w:sz w:val="18"/>
                <w:szCs w:val="18"/>
              </w:rPr>
              <w:t>18.4</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100" w:type="dxa"/>
              <w:bottom w:w="80" w:type="dxa"/>
              <w:right w:w="80" w:type="dxa"/>
            </w:tcMar>
          </w:tcPr>
          <w:p w14:paraId="0898D11C" w14:textId="77777777" w:rsidR="009260B5" w:rsidRPr="0029203D" w:rsidRDefault="00781209" w:rsidP="0029203D">
            <w:pPr>
              <w:pStyle w:val="BodyA"/>
              <w:spacing w:before="0" w:after="180" w:line="276" w:lineRule="auto"/>
              <w:ind w:left="20"/>
              <w:jc w:val="center"/>
              <w:rPr>
                <w:color w:val="000000" w:themeColor="text1"/>
              </w:rPr>
            </w:pPr>
            <w:r w:rsidRPr="0029203D">
              <w:rPr>
                <w:rFonts w:ascii="Arial" w:hAnsi="Arial"/>
                <w:color w:val="000000" w:themeColor="text1"/>
                <w:sz w:val="18"/>
                <w:szCs w:val="18"/>
              </w:rPr>
              <w:t>41.1</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699ACF93" w14:textId="77777777" w:rsidR="009260B5" w:rsidRPr="0029203D" w:rsidRDefault="00781209" w:rsidP="0029203D">
            <w:pPr>
              <w:pStyle w:val="BodyA"/>
              <w:spacing w:before="0" w:after="180" w:line="276" w:lineRule="auto"/>
              <w:ind w:left="100"/>
              <w:jc w:val="center"/>
              <w:rPr>
                <w:color w:val="000000" w:themeColor="text1"/>
              </w:rPr>
            </w:pPr>
            <w:r w:rsidRPr="0029203D">
              <w:rPr>
                <w:rFonts w:ascii="Arial" w:hAnsi="Arial"/>
                <w:color w:val="000000" w:themeColor="text1"/>
                <w:sz w:val="18"/>
                <w:szCs w:val="18"/>
              </w:rPr>
              <w:t>260.5</w:t>
            </w:r>
          </w:p>
        </w:tc>
      </w:tr>
      <w:tr w:rsidR="00007083" w:rsidRPr="0029203D" w14:paraId="186E01AC" w14:textId="77777777" w:rsidTr="00007083">
        <w:trPr>
          <w:trHeight w:val="427"/>
        </w:trPr>
        <w:tc>
          <w:tcPr>
            <w:tcW w:w="164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4C7B89B1" w14:textId="77777777" w:rsidR="009260B5" w:rsidRPr="0029203D" w:rsidRDefault="00781209" w:rsidP="0029203D">
            <w:pPr>
              <w:pStyle w:val="BodyA"/>
              <w:spacing w:before="0" w:after="180" w:line="276" w:lineRule="auto"/>
              <w:ind w:left="80"/>
              <w:rPr>
                <w:color w:val="000000" w:themeColor="text1"/>
              </w:rPr>
            </w:pPr>
            <w:r w:rsidRPr="0029203D">
              <w:rPr>
                <w:rFonts w:ascii="Arial" w:hAnsi="Arial"/>
                <w:color w:val="000000" w:themeColor="text1"/>
                <w:sz w:val="18"/>
                <w:szCs w:val="18"/>
              </w:rPr>
              <w:t>Kumar (1998)</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3A5E3088"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2010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4A789418"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109.3</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0ED62986"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96.0</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4903B420" w14:textId="77777777" w:rsidR="009260B5" w:rsidRPr="0029203D" w:rsidRDefault="00781209" w:rsidP="0029203D">
            <w:pPr>
              <w:pStyle w:val="BodyA"/>
              <w:spacing w:before="0" w:after="180" w:line="276" w:lineRule="auto"/>
              <w:ind w:left="180"/>
              <w:jc w:val="center"/>
              <w:rPr>
                <w:color w:val="000000" w:themeColor="text1"/>
              </w:rPr>
            </w:pPr>
            <w:r w:rsidRPr="0029203D">
              <w:rPr>
                <w:rFonts w:ascii="Arial" w:hAnsi="Arial"/>
                <w:color w:val="000000" w:themeColor="text1"/>
                <w:sz w:val="18"/>
                <w:szCs w:val="18"/>
              </w:rPr>
              <w:t>248.4</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21FD2D"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FA811C"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38003C"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r>
      <w:tr w:rsidR="00007083" w:rsidRPr="0029203D" w14:paraId="31B85DD8" w14:textId="77777777" w:rsidTr="00007083">
        <w:trPr>
          <w:trHeight w:val="493"/>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4F42F156" w14:textId="77777777" w:rsidR="009260B5" w:rsidRPr="0029203D" w:rsidRDefault="009260B5" w:rsidP="0029203D">
            <w:pPr>
              <w:spacing w:line="276" w:lineRule="auto"/>
              <w:rPr>
                <w:color w:val="000000" w:themeColor="text1"/>
              </w:rPr>
            </w:pP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56313F84"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2020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3A5E8B89"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134.0</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581BE5C7"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127.3</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414AE96C" w14:textId="77777777" w:rsidR="009260B5" w:rsidRPr="0029203D" w:rsidRDefault="00781209" w:rsidP="0029203D">
            <w:pPr>
              <w:pStyle w:val="BodyA"/>
              <w:spacing w:before="0" w:after="180" w:line="276" w:lineRule="auto"/>
              <w:ind w:left="180"/>
              <w:jc w:val="center"/>
              <w:rPr>
                <w:color w:val="000000" w:themeColor="text1"/>
              </w:rPr>
            </w:pPr>
            <w:r w:rsidRPr="0029203D">
              <w:rPr>
                <w:rFonts w:ascii="Arial" w:hAnsi="Arial"/>
                <w:color w:val="000000" w:themeColor="text1"/>
                <w:sz w:val="18"/>
                <w:szCs w:val="18"/>
              </w:rPr>
              <w:t>309.0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E99DD0"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581CA4"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4F7E99"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r>
      <w:tr w:rsidR="00007083" w:rsidRPr="0029203D" w14:paraId="47A35086" w14:textId="77777777" w:rsidTr="00007083">
        <w:trPr>
          <w:trHeight w:val="427"/>
        </w:trPr>
        <w:tc>
          <w:tcPr>
            <w:tcW w:w="164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08F4EC08" w14:textId="77777777" w:rsidR="009260B5" w:rsidRPr="0029203D" w:rsidRDefault="00781209" w:rsidP="0029203D">
            <w:pPr>
              <w:pStyle w:val="BodyA"/>
              <w:spacing w:before="0" w:after="180" w:line="276" w:lineRule="auto"/>
              <w:ind w:left="80"/>
              <w:rPr>
                <w:color w:val="000000" w:themeColor="text1"/>
              </w:rPr>
            </w:pPr>
            <w:r w:rsidRPr="0029203D">
              <w:rPr>
                <w:rFonts w:ascii="Arial" w:hAnsi="Arial"/>
                <w:color w:val="000000" w:themeColor="text1"/>
                <w:sz w:val="18"/>
                <w:szCs w:val="18"/>
              </w:rPr>
              <w:t>Mittal (2000)</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370FAA1A"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2010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6EFD6DF3"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112.</w:t>
            </w:r>
            <w:r w:rsidRPr="0029203D">
              <w:rPr>
                <w:rFonts w:ascii="Arial" w:hAnsi="Arial"/>
                <w:color w:val="000000" w:themeColor="text1"/>
                <w:sz w:val="18"/>
                <w:szCs w:val="18"/>
              </w:rPr>
              <w:lastRenderedPageBreak/>
              <w:t>7</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0B700090"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lastRenderedPageBreak/>
              <w:t>94.8</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D23C66"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63F5B7"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D62D18"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3A8CD3BA" w14:textId="77777777" w:rsidR="009260B5" w:rsidRPr="0029203D" w:rsidRDefault="00781209" w:rsidP="0029203D">
            <w:pPr>
              <w:pStyle w:val="BodyA"/>
              <w:spacing w:before="0" w:after="180" w:line="276" w:lineRule="auto"/>
              <w:ind w:left="100"/>
              <w:jc w:val="center"/>
              <w:rPr>
                <w:color w:val="000000" w:themeColor="text1"/>
              </w:rPr>
            </w:pPr>
            <w:r w:rsidRPr="0029203D">
              <w:rPr>
                <w:rFonts w:ascii="Arial" w:hAnsi="Arial"/>
                <w:color w:val="000000" w:themeColor="text1"/>
                <w:sz w:val="18"/>
                <w:szCs w:val="18"/>
              </w:rPr>
              <w:t>289.0</w:t>
            </w:r>
          </w:p>
        </w:tc>
      </w:tr>
      <w:tr w:rsidR="00007083" w:rsidRPr="0029203D" w14:paraId="52F90B90" w14:textId="77777777" w:rsidTr="00007083">
        <w:trPr>
          <w:trHeight w:val="493"/>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5F55093B" w14:textId="77777777" w:rsidR="009260B5" w:rsidRPr="0029203D" w:rsidRDefault="009260B5" w:rsidP="0029203D">
            <w:pPr>
              <w:spacing w:line="276" w:lineRule="auto"/>
              <w:rPr>
                <w:color w:val="000000" w:themeColor="text1"/>
              </w:rPr>
            </w:pP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5C50137E"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2020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0708BAAB"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149.3</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74EDE931"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128.5</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17EA0B"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7AA1E8"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A20911"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4042851A" w14:textId="77777777" w:rsidR="009260B5" w:rsidRPr="0029203D" w:rsidRDefault="00781209" w:rsidP="0029203D">
            <w:pPr>
              <w:pStyle w:val="BodyA"/>
              <w:spacing w:before="0" w:after="180" w:line="276" w:lineRule="auto"/>
              <w:ind w:left="100"/>
              <w:jc w:val="center"/>
              <w:rPr>
                <w:color w:val="000000" w:themeColor="text1"/>
              </w:rPr>
            </w:pPr>
            <w:r w:rsidRPr="0029203D">
              <w:rPr>
                <w:rFonts w:ascii="Arial" w:hAnsi="Arial"/>
                <w:color w:val="000000" w:themeColor="text1"/>
                <w:sz w:val="18"/>
                <w:szCs w:val="18"/>
              </w:rPr>
              <w:t>298.1</w:t>
            </w:r>
          </w:p>
        </w:tc>
      </w:tr>
      <w:tr w:rsidR="00007083" w:rsidRPr="0029203D" w14:paraId="04A4CD03" w14:textId="77777777" w:rsidTr="00007083">
        <w:trPr>
          <w:trHeight w:val="427"/>
        </w:trPr>
        <w:tc>
          <w:tcPr>
            <w:tcW w:w="164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373D85CE" w14:textId="77777777" w:rsidR="009260B5" w:rsidRPr="0029203D" w:rsidRDefault="00781209" w:rsidP="0029203D">
            <w:pPr>
              <w:pStyle w:val="BodyA"/>
              <w:spacing w:before="0" w:after="180" w:line="276" w:lineRule="auto"/>
              <w:ind w:left="80"/>
              <w:rPr>
                <w:color w:val="000000" w:themeColor="text1"/>
              </w:rPr>
            </w:pPr>
            <w:r w:rsidRPr="0029203D">
              <w:rPr>
                <w:rFonts w:ascii="Arial" w:hAnsi="Arial"/>
                <w:color w:val="000000" w:themeColor="text1"/>
                <w:sz w:val="18"/>
                <w:szCs w:val="18"/>
              </w:rPr>
              <w:t>Kumar &amp; Mittal (2003)</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E42F84B"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2010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7A3C2185"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107.8</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6FDEE812"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95.4</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5579E503" w14:textId="77777777" w:rsidR="009260B5" w:rsidRPr="0029203D" w:rsidRDefault="00781209" w:rsidP="0029203D">
            <w:pPr>
              <w:pStyle w:val="BodyA"/>
              <w:spacing w:before="0" w:after="180" w:line="276" w:lineRule="auto"/>
              <w:ind w:left="180"/>
              <w:jc w:val="center"/>
              <w:rPr>
                <w:color w:val="000000" w:themeColor="text1"/>
              </w:rPr>
            </w:pPr>
            <w:r w:rsidRPr="0029203D">
              <w:rPr>
                <w:rFonts w:ascii="Arial" w:hAnsi="Arial"/>
                <w:color w:val="000000" w:themeColor="text1"/>
                <w:sz w:val="18"/>
                <w:szCs w:val="18"/>
              </w:rPr>
              <w:t>236.8</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40538246" w14:textId="77777777" w:rsidR="009260B5" w:rsidRPr="0029203D" w:rsidRDefault="00781209" w:rsidP="0029203D">
            <w:pPr>
              <w:pStyle w:val="BodyA"/>
              <w:spacing w:before="0" w:after="180" w:line="276" w:lineRule="auto"/>
              <w:ind w:left="40"/>
              <w:jc w:val="center"/>
              <w:rPr>
                <w:color w:val="000000" w:themeColor="text1"/>
              </w:rPr>
            </w:pPr>
            <w:r w:rsidRPr="0029203D">
              <w:rPr>
                <w:rFonts w:ascii="Arial" w:hAnsi="Arial"/>
                <w:color w:val="000000" w:themeColor="text1"/>
                <w:sz w:val="18"/>
                <w:szCs w:val="18"/>
              </w:rPr>
              <w:t>13.9</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B99DA1"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E12067"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r>
      <w:tr w:rsidR="00007083" w:rsidRPr="0029203D" w14:paraId="295C04C5" w14:textId="77777777" w:rsidTr="00007083">
        <w:trPr>
          <w:trHeight w:val="493"/>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4159AB68" w14:textId="77777777" w:rsidR="009260B5" w:rsidRPr="0029203D" w:rsidRDefault="009260B5" w:rsidP="0029203D">
            <w:pPr>
              <w:spacing w:line="276" w:lineRule="auto"/>
              <w:rPr>
                <w:color w:val="000000" w:themeColor="text1"/>
              </w:rPr>
            </w:pP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28117AEA"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2020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41A53D72" w14:textId="77777777" w:rsidR="009260B5" w:rsidRPr="0029203D" w:rsidRDefault="00781209" w:rsidP="0029203D">
            <w:pPr>
              <w:pStyle w:val="BodyA"/>
              <w:spacing w:before="0" w:after="180" w:line="276" w:lineRule="auto"/>
              <w:ind w:left="120"/>
              <w:jc w:val="center"/>
              <w:rPr>
                <w:color w:val="000000" w:themeColor="text1"/>
              </w:rPr>
            </w:pPr>
            <w:r w:rsidRPr="0029203D">
              <w:rPr>
                <w:rFonts w:ascii="Arial" w:hAnsi="Arial"/>
                <w:color w:val="000000" w:themeColor="text1"/>
                <w:sz w:val="18"/>
                <w:szCs w:val="18"/>
              </w:rPr>
              <w:t>127.0</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7B332177"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111.5</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7397D760" w14:textId="77777777" w:rsidR="009260B5" w:rsidRPr="0029203D" w:rsidRDefault="00781209" w:rsidP="0029203D">
            <w:pPr>
              <w:pStyle w:val="BodyA"/>
              <w:spacing w:before="0" w:after="180" w:line="276" w:lineRule="auto"/>
              <w:ind w:left="180"/>
              <w:jc w:val="center"/>
              <w:rPr>
                <w:color w:val="000000" w:themeColor="text1"/>
              </w:rPr>
            </w:pPr>
            <w:r w:rsidRPr="0029203D">
              <w:rPr>
                <w:rFonts w:ascii="Arial" w:hAnsi="Arial"/>
                <w:color w:val="000000" w:themeColor="text1"/>
                <w:sz w:val="18"/>
                <w:szCs w:val="18"/>
              </w:rPr>
              <w:t>274.0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232E758A" w14:textId="77777777" w:rsidR="009260B5" w:rsidRPr="0029203D" w:rsidRDefault="00781209" w:rsidP="0029203D">
            <w:pPr>
              <w:pStyle w:val="BodyA"/>
              <w:spacing w:before="0" w:after="180" w:line="276" w:lineRule="auto"/>
              <w:ind w:left="40"/>
              <w:jc w:val="center"/>
              <w:rPr>
                <w:color w:val="000000" w:themeColor="text1"/>
              </w:rPr>
            </w:pPr>
            <w:r w:rsidRPr="0029203D">
              <w:rPr>
                <w:rFonts w:ascii="Arial" w:hAnsi="Arial"/>
                <w:color w:val="000000" w:themeColor="text1"/>
                <w:sz w:val="18"/>
                <w:szCs w:val="18"/>
              </w:rPr>
              <w:t>15.2</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5FE5C1"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FE06EA"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r>
      <w:tr w:rsidR="00007083" w:rsidRPr="0029203D" w14:paraId="7816A91C" w14:textId="77777777" w:rsidTr="00007083">
        <w:trPr>
          <w:trHeight w:val="600"/>
        </w:trPr>
        <w:tc>
          <w:tcPr>
            <w:tcW w:w="1649"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4A2FB12A" w14:textId="77777777" w:rsidR="009260B5" w:rsidRPr="0029203D" w:rsidRDefault="00781209" w:rsidP="0029203D">
            <w:pPr>
              <w:pStyle w:val="BodyA"/>
              <w:spacing w:before="0" w:after="180" w:line="276" w:lineRule="auto"/>
              <w:ind w:left="80"/>
              <w:rPr>
                <w:color w:val="000000" w:themeColor="text1"/>
              </w:rPr>
            </w:pPr>
            <w:proofErr w:type="spellStart"/>
            <w:r w:rsidRPr="0029203D">
              <w:rPr>
                <w:rFonts w:ascii="Arial" w:hAnsi="Arial"/>
                <w:color w:val="000000" w:themeColor="text1"/>
                <w:sz w:val="18"/>
                <w:szCs w:val="18"/>
              </w:rPr>
              <w:t>Hanchate</w:t>
            </w:r>
            <w:proofErr w:type="spellEnd"/>
            <w:r w:rsidRPr="0029203D">
              <w:rPr>
                <w:rFonts w:ascii="Arial" w:hAnsi="Arial"/>
                <w:color w:val="000000" w:themeColor="text1"/>
                <w:sz w:val="18"/>
                <w:szCs w:val="18"/>
              </w:rPr>
              <w:t xml:space="preserve"> &amp; Dyson (2004)</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22AC698F" w14:textId="77777777" w:rsidR="009260B5" w:rsidRPr="0029203D" w:rsidRDefault="00781209" w:rsidP="0029203D">
            <w:pPr>
              <w:pStyle w:val="BodyA"/>
              <w:spacing w:before="0" w:after="180" w:line="276" w:lineRule="auto"/>
              <w:ind w:left="140"/>
              <w:jc w:val="center"/>
              <w:rPr>
                <w:color w:val="000000" w:themeColor="text1"/>
              </w:rPr>
            </w:pPr>
            <w:r w:rsidRPr="0029203D">
              <w:rPr>
                <w:rFonts w:ascii="Arial" w:hAnsi="Arial"/>
                <w:color w:val="000000" w:themeColor="text1"/>
                <w:sz w:val="18"/>
                <w:szCs w:val="18"/>
              </w:rPr>
              <w:t>2026</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5A497F"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C26FF7"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7B4E46F8" w14:textId="77777777" w:rsidR="009260B5" w:rsidRPr="0029203D" w:rsidRDefault="00781209" w:rsidP="0029203D">
            <w:pPr>
              <w:pStyle w:val="BodyA"/>
              <w:spacing w:before="0" w:after="180" w:line="276" w:lineRule="auto"/>
              <w:ind w:left="180"/>
              <w:jc w:val="center"/>
              <w:rPr>
                <w:color w:val="000000" w:themeColor="text1"/>
              </w:rPr>
            </w:pPr>
            <w:r w:rsidRPr="0029203D">
              <w:rPr>
                <w:rFonts w:ascii="Arial" w:hAnsi="Arial"/>
                <w:color w:val="000000" w:themeColor="text1"/>
                <w:sz w:val="18"/>
                <w:szCs w:val="18"/>
              </w:rPr>
              <w:t>265.8</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05059C0C" w14:textId="77777777" w:rsidR="009260B5" w:rsidRPr="0029203D" w:rsidRDefault="00781209" w:rsidP="0029203D">
            <w:pPr>
              <w:pStyle w:val="BodyA"/>
              <w:spacing w:before="0" w:after="180" w:line="276" w:lineRule="auto"/>
              <w:ind w:left="40"/>
              <w:jc w:val="center"/>
              <w:rPr>
                <w:color w:val="000000" w:themeColor="text1"/>
              </w:rPr>
            </w:pPr>
            <w:r w:rsidRPr="0029203D">
              <w:rPr>
                <w:rFonts w:ascii="Arial" w:hAnsi="Arial"/>
                <w:color w:val="000000" w:themeColor="text1"/>
                <w:sz w:val="18"/>
                <w:szCs w:val="18"/>
              </w:rPr>
              <w:t>23.7</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4026E4"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20CAF4" w14:textId="77777777" w:rsidR="009260B5" w:rsidRPr="0029203D" w:rsidRDefault="00781209" w:rsidP="0029203D">
            <w:pPr>
              <w:pStyle w:val="BodyA"/>
              <w:spacing w:before="0" w:after="180" w:line="276" w:lineRule="auto"/>
              <w:jc w:val="center"/>
              <w:rPr>
                <w:color w:val="000000" w:themeColor="text1"/>
              </w:rPr>
            </w:pPr>
            <w:r w:rsidRPr="0029203D">
              <w:rPr>
                <w:rFonts w:ascii="Arial" w:hAnsi="Arial"/>
                <w:color w:val="000000" w:themeColor="text1"/>
                <w:sz w:val="18"/>
                <w:szCs w:val="18"/>
              </w:rPr>
              <w:t>-</w:t>
            </w:r>
          </w:p>
        </w:tc>
      </w:tr>
    </w:tbl>
    <w:p w14:paraId="18629966" w14:textId="77777777" w:rsidR="009260B5" w:rsidRPr="0029203D" w:rsidRDefault="009260B5" w:rsidP="0029203D">
      <w:pPr>
        <w:pStyle w:val="BodyA"/>
        <w:spacing w:before="0" w:after="180" w:line="276" w:lineRule="auto"/>
        <w:ind w:left="492" w:hanging="492"/>
        <w:rPr>
          <w:rFonts w:ascii="Arial" w:eastAsia="Arial" w:hAnsi="Arial" w:cs="Arial"/>
          <w:color w:val="000000" w:themeColor="text1"/>
          <w:sz w:val="24"/>
          <w:szCs w:val="24"/>
        </w:rPr>
      </w:pPr>
    </w:p>
    <w:p w14:paraId="19A3AC35" w14:textId="77777777" w:rsidR="009260B5" w:rsidRPr="0029203D" w:rsidRDefault="009260B5" w:rsidP="0029203D">
      <w:pPr>
        <w:pStyle w:val="Body"/>
        <w:spacing w:line="276" w:lineRule="auto"/>
        <w:rPr>
          <w:rFonts w:ascii="Arial" w:eastAsia="Arial" w:hAnsi="Arial" w:cs="Arial"/>
          <w:color w:val="000000" w:themeColor="text1"/>
          <w:sz w:val="24"/>
          <w:szCs w:val="24"/>
        </w:rPr>
      </w:pPr>
    </w:p>
    <w:p w14:paraId="7EBEDCE4" w14:textId="606FA16E" w:rsidR="009260B5" w:rsidRPr="0029203D" w:rsidRDefault="00781209" w:rsidP="0029203D">
      <w:pPr>
        <w:pStyle w:val="BodyA"/>
        <w:spacing w:line="276" w:lineRule="auto"/>
        <w:rPr>
          <w:rFonts w:ascii="Arial" w:eastAsia="Arial" w:hAnsi="Arial" w:cs="Arial"/>
          <w:color w:val="000000" w:themeColor="text1"/>
        </w:rPr>
      </w:pPr>
      <w:r w:rsidRPr="00D918B0">
        <w:rPr>
          <w:rFonts w:asciiTheme="minorHAnsi" w:hAnsiTheme="minorHAnsi" w:cstheme="minorHAnsi"/>
          <w:color w:val="000000" w:themeColor="text1"/>
          <w:sz w:val="24"/>
          <w:szCs w:val="24"/>
        </w:rPr>
        <w:t>Having highlighted the past, current and future predictions of the demand and supply trends, the policies and changing demographics that accompanied them and the effects that these changes caused or affected or were simply followed by, this paper shall now attempt to bridge the gap between the known and the unknown through its objectives.</w:t>
      </w:r>
      <w:r w:rsidRPr="0029203D">
        <w:rPr>
          <w:rFonts w:ascii="Arial" w:eastAsia="Arial" w:hAnsi="Arial" w:cs="Arial"/>
          <w:color w:val="000000" w:themeColor="text1"/>
        </w:rPr>
        <w:br/>
      </w:r>
    </w:p>
    <w:p w14:paraId="7B2D1E25" w14:textId="77777777" w:rsidR="009260B5" w:rsidRPr="00753998" w:rsidRDefault="00781209" w:rsidP="0029203D">
      <w:pPr>
        <w:pStyle w:val="Heading"/>
        <w:spacing w:line="276" w:lineRule="auto"/>
        <w:rPr>
          <w:rFonts w:asciiTheme="minorHAnsi" w:eastAsia="Arial" w:hAnsiTheme="minorHAnsi" w:cstheme="minorHAnsi"/>
          <w:b/>
          <w:color w:val="C45911" w:themeColor="accent2" w:themeShade="BF"/>
          <w:sz w:val="40"/>
          <w:szCs w:val="40"/>
          <w:u w:val="single"/>
        </w:rPr>
      </w:pPr>
      <w:r w:rsidRPr="00753998">
        <w:rPr>
          <w:rFonts w:asciiTheme="minorHAnsi" w:hAnsiTheme="minorHAnsi" w:cstheme="minorHAnsi"/>
          <w:b/>
          <w:color w:val="C45911" w:themeColor="accent2" w:themeShade="BF"/>
          <w:sz w:val="40"/>
          <w:szCs w:val="40"/>
          <w:u w:val="single"/>
        </w:rPr>
        <w:t>M</w:t>
      </w:r>
      <w:r w:rsidRPr="00753998">
        <w:rPr>
          <w:rFonts w:asciiTheme="minorHAnsi" w:hAnsiTheme="minorHAnsi" w:cstheme="minorHAnsi"/>
          <w:b/>
          <w:color w:val="C45911" w:themeColor="accent2" w:themeShade="BF"/>
          <w:sz w:val="40"/>
          <w:szCs w:val="40"/>
          <w:u w:val="single"/>
          <w:lang w:val="de-DE"/>
        </w:rPr>
        <w:t>ETHODOLOGY</w:t>
      </w:r>
    </w:p>
    <w:p w14:paraId="195B9596" w14:textId="77777777" w:rsidR="009260B5" w:rsidRPr="0029203D" w:rsidRDefault="00781209" w:rsidP="0029203D">
      <w:pPr>
        <w:pStyle w:val="BodyA"/>
        <w:widowControl/>
        <w:spacing w:before="0" w:after="160" w:line="276" w:lineRule="auto"/>
        <w:rPr>
          <w:rFonts w:ascii="Arial" w:eastAsia="Arial" w:hAnsi="Arial" w:cs="Arial"/>
          <w:b/>
          <w:bCs/>
          <w:color w:val="000000" w:themeColor="text1"/>
          <w:sz w:val="24"/>
          <w:szCs w:val="24"/>
          <w:u w:color="000000"/>
        </w:rPr>
      </w:pPr>
      <w:r w:rsidRPr="0029203D">
        <w:rPr>
          <w:rFonts w:ascii="Arial" w:hAnsi="Arial"/>
          <w:b/>
          <w:bCs/>
          <w:color w:val="000000" w:themeColor="text1"/>
          <w:sz w:val="24"/>
          <w:szCs w:val="24"/>
          <w:u w:color="000000"/>
        </w:rPr>
        <w:t>Variables:</w:t>
      </w:r>
    </w:p>
    <w:p w14:paraId="698665AB"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color w:val="000000" w:themeColor="text1"/>
          <w:sz w:val="24"/>
          <w:szCs w:val="24"/>
          <w:u w:color="000000"/>
        </w:rPr>
        <w:t>Food Production Index (FPI):</w:t>
      </w:r>
      <w:r w:rsidRPr="0029203D">
        <w:rPr>
          <w:color w:val="000000" w:themeColor="text1"/>
        </w:rPr>
        <w:t xml:space="preserve"> </w:t>
      </w:r>
      <w:r w:rsidRPr="0029203D">
        <w:rPr>
          <w:rFonts w:ascii="Arial" w:hAnsi="Arial"/>
          <w:color w:val="000000" w:themeColor="text1"/>
          <w:sz w:val="24"/>
          <w:szCs w:val="24"/>
          <w:u w:color="000000"/>
        </w:rPr>
        <w:t xml:space="preserve">Food production index covers food crops that are considered edible and that contain nutrients. Coffee and tea are excluded in light of the fact that, although edible, they have no nutritive value. Practically all products are covered, with the main exception of fodder crops. The agricultural production index is prepared by means of the Food and Agriculture </w:t>
      </w:r>
      <w:proofErr w:type="spellStart"/>
      <w:r w:rsidRPr="0029203D">
        <w:rPr>
          <w:rFonts w:ascii="Arial" w:hAnsi="Arial"/>
          <w:color w:val="000000" w:themeColor="text1"/>
          <w:sz w:val="24"/>
          <w:szCs w:val="24"/>
          <w:u w:color="000000"/>
        </w:rPr>
        <w:t>Organisation</w:t>
      </w:r>
      <w:proofErr w:type="spellEnd"/>
      <w:r w:rsidRPr="0029203D">
        <w:rPr>
          <w:rFonts w:ascii="Arial" w:hAnsi="Arial"/>
          <w:color w:val="000000" w:themeColor="text1"/>
          <w:sz w:val="24"/>
          <w:szCs w:val="24"/>
          <w:u w:color="000000"/>
        </w:rPr>
        <w:t xml:space="preserve"> of the United Nations (FAO). The FAO indices of agricultural production show the relative level of the aggregate volume of agricultural production for each year in comparison with the base period 2004-2006. They are based on the sum of price-weighted quantities of different agricultural commodities produced after deductions of quantities used as seed and feed weighted in a similar manner. The resulting aggregate represents, therefore, disposable production for any use except as seed and feed. Time frame of the data is from 1961 to 2016. This index at the country, regional and world levels is calculated by means of the </w:t>
      </w:r>
      <w:proofErr w:type="spellStart"/>
      <w:r w:rsidRPr="0029203D">
        <w:rPr>
          <w:rFonts w:ascii="Arial" w:hAnsi="Arial"/>
          <w:color w:val="000000" w:themeColor="text1"/>
          <w:sz w:val="24"/>
          <w:szCs w:val="24"/>
          <w:u w:color="000000"/>
        </w:rPr>
        <w:t>Laspeyres</w:t>
      </w:r>
      <w:proofErr w:type="spellEnd"/>
      <w:r w:rsidRPr="0029203D">
        <w:rPr>
          <w:rFonts w:ascii="Arial" w:hAnsi="Arial"/>
          <w:color w:val="000000" w:themeColor="text1"/>
          <w:sz w:val="24"/>
          <w:szCs w:val="24"/>
          <w:u w:color="000000"/>
        </w:rPr>
        <w:t xml:space="preserve"> formula. A </w:t>
      </w:r>
      <w:proofErr w:type="spellStart"/>
      <w:r w:rsidRPr="0029203D">
        <w:rPr>
          <w:rFonts w:ascii="Arial" w:hAnsi="Arial"/>
          <w:color w:val="000000" w:themeColor="text1"/>
          <w:sz w:val="24"/>
          <w:szCs w:val="24"/>
          <w:u w:color="000000"/>
        </w:rPr>
        <w:t>Laspeyres</w:t>
      </w:r>
      <w:proofErr w:type="spellEnd"/>
      <w:r w:rsidRPr="0029203D">
        <w:rPr>
          <w:rFonts w:ascii="Arial" w:hAnsi="Arial"/>
          <w:color w:val="000000" w:themeColor="text1"/>
          <w:sz w:val="24"/>
          <w:szCs w:val="24"/>
          <w:u w:color="000000"/>
        </w:rPr>
        <w:t xml:space="preserve"> Index is known as a "base-weighted" or "fixed-weighted" index in light of the fact that the price increases are weighted by means of the quantities in the base period. The Consumer Price Index is an example of a </w:t>
      </w:r>
      <w:proofErr w:type="spellStart"/>
      <w:r w:rsidRPr="0029203D">
        <w:rPr>
          <w:rFonts w:ascii="Arial" w:hAnsi="Arial"/>
          <w:color w:val="000000" w:themeColor="text1"/>
          <w:sz w:val="24"/>
          <w:szCs w:val="24"/>
          <w:u w:color="000000"/>
        </w:rPr>
        <w:t>Laspeyres</w:t>
      </w:r>
      <w:proofErr w:type="spellEnd"/>
      <w:r w:rsidRPr="0029203D">
        <w:rPr>
          <w:rFonts w:ascii="Arial" w:hAnsi="Arial"/>
          <w:color w:val="000000" w:themeColor="text1"/>
          <w:sz w:val="24"/>
          <w:szCs w:val="24"/>
          <w:u w:color="000000"/>
        </w:rPr>
        <w:t xml:space="preserve"> Index. Agricultural data are collected by means of the Food and Agriculture </w:t>
      </w:r>
      <w:proofErr w:type="spellStart"/>
      <w:r w:rsidRPr="0029203D">
        <w:rPr>
          <w:rFonts w:ascii="Arial" w:hAnsi="Arial"/>
          <w:color w:val="000000" w:themeColor="text1"/>
          <w:sz w:val="24"/>
          <w:szCs w:val="24"/>
          <w:u w:color="000000"/>
        </w:rPr>
        <w:t>Organisation</w:t>
      </w:r>
      <w:proofErr w:type="spellEnd"/>
      <w:r w:rsidRPr="0029203D">
        <w:rPr>
          <w:rFonts w:ascii="Arial" w:hAnsi="Arial"/>
          <w:color w:val="000000" w:themeColor="text1"/>
          <w:sz w:val="24"/>
          <w:szCs w:val="24"/>
          <w:u w:color="000000"/>
        </w:rPr>
        <w:t xml:space="preserve"> of the United Nations (FAO) from official national sources through the questionnaire and are supplemented with information from official secondary data sources. The secondary sources cover official country </w:t>
      </w:r>
      <w:r w:rsidRPr="0029203D">
        <w:rPr>
          <w:rFonts w:ascii="Arial" w:hAnsi="Arial"/>
          <w:color w:val="000000" w:themeColor="text1"/>
          <w:sz w:val="24"/>
          <w:szCs w:val="24"/>
          <w:u w:color="000000"/>
        </w:rPr>
        <w:lastRenderedPageBreak/>
        <w:t xml:space="preserve">data from websites of national ministries, national publications and related country data reported by means of various international </w:t>
      </w:r>
      <w:proofErr w:type="spellStart"/>
      <w:r w:rsidRPr="0029203D">
        <w:rPr>
          <w:rFonts w:ascii="Arial" w:hAnsi="Arial"/>
          <w:color w:val="000000" w:themeColor="text1"/>
          <w:sz w:val="24"/>
          <w:szCs w:val="24"/>
          <w:u w:color="000000"/>
        </w:rPr>
        <w:t>organisations</w:t>
      </w:r>
      <w:proofErr w:type="spellEnd"/>
      <w:r w:rsidRPr="0029203D">
        <w:rPr>
          <w:rFonts w:ascii="Arial" w:hAnsi="Arial"/>
          <w:color w:val="000000" w:themeColor="text1"/>
          <w:sz w:val="24"/>
          <w:szCs w:val="24"/>
          <w:u w:color="000000"/>
        </w:rPr>
        <w:t>.</w:t>
      </w:r>
    </w:p>
    <w:p w14:paraId="63F74A94" w14:textId="77777777" w:rsidR="009260B5" w:rsidRPr="0029203D" w:rsidRDefault="008B33AF" w:rsidP="0029203D">
      <w:pPr>
        <w:pStyle w:val="BodyA"/>
        <w:widowControl/>
        <w:spacing w:before="0" w:after="160" w:line="276" w:lineRule="auto"/>
        <w:rPr>
          <w:rFonts w:ascii="Arial" w:eastAsia="Arial" w:hAnsi="Arial" w:cs="Arial"/>
          <w:color w:val="000000" w:themeColor="text1"/>
          <w:sz w:val="24"/>
          <w:szCs w:val="24"/>
          <w:u w:color="000000"/>
        </w:rPr>
      </w:pPr>
      <w:hyperlink r:id="rId8" w:history="1">
        <w:r w:rsidR="00781209" w:rsidRPr="0029203D">
          <w:rPr>
            <w:rStyle w:val="Hyperlink0"/>
            <w:color w:val="000000" w:themeColor="text1"/>
          </w:rPr>
          <w:t>http://www.usna.edu/Users/econ/rbrady/312%20Materials/LaspeyresCalc.pdf</w:t>
        </w:r>
      </w:hyperlink>
    </w:p>
    <w:p w14:paraId="20F4FA77"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color w:val="000000" w:themeColor="text1"/>
          <w:sz w:val="24"/>
          <w:szCs w:val="24"/>
          <w:u w:color="000000"/>
        </w:rPr>
        <w:t xml:space="preserve">Livestock Production Index (LPI): </w:t>
      </w:r>
      <w:r w:rsidRPr="0029203D">
        <w:rPr>
          <w:rFonts w:ascii="Arial" w:hAnsi="Arial"/>
          <w:color w:val="000000" w:themeColor="text1"/>
          <w:sz w:val="24"/>
          <w:szCs w:val="24"/>
          <w:u w:color="000000"/>
        </w:rPr>
        <w:t>Livestock production index includes meat and milk from all sources, dairy products such as cheese, and eggs, honey, raw silk, wool, and hides and skins. Methodology for calculation of Livestock production index is very too similar to the calculation methodology of Food production index. Both feed and seed originating from within the livestock sector (</w:t>
      </w:r>
      <w:proofErr w:type="gramStart"/>
      <w:r w:rsidRPr="0029203D">
        <w:rPr>
          <w:rFonts w:ascii="Arial" w:hAnsi="Arial"/>
          <w:color w:val="000000" w:themeColor="text1"/>
          <w:sz w:val="24"/>
          <w:szCs w:val="24"/>
          <w:u w:color="000000"/>
        </w:rPr>
        <w:t>e.g.</w:t>
      </w:r>
      <w:proofErr w:type="gramEnd"/>
      <w:r w:rsidRPr="0029203D">
        <w:rPr>
          <w:rFonts w:ascii="Arial" w:hAnsi="Arial"/>
          <w:color w:val="000000" w:themeColor="text1"/>
          <w:sz w:val="24"/>
          <w:szCs w:val="24"/>
          <w:u w:color="000000"/>
        </w:rPr>
        <w:t xml:space="preserve"> milk feed, hatching eggs) are removed from the group "livestock products". For the main two livestock subgroups, namely, meat and milk, only feed originating from the respective subgroup is removed similar to the removal of fodder crops in the food production index. Base period is still considered to be 2004-06. Time frame of the data is from 1961 to 2016. This index is also calculated using the same </w:t>
      </w:r>
      <w:proofErr w:type="spellStart"/>
      <w:r w:rsidRPr="0029203D">
        <w:rPr>
          <w:rFonts w:ascii="Arial" w:hAnsi="Arial"/>
          <w:color w:val="000000" w:themeColor="text1"/>
          <w:sz w:val="24"/>
          <w:szCs w:val="24"/>
          <w:u w:color="000000"/>
        </w:rPr>
        <w:t>Laspeyres</w:t>
      </w:r>
      <w:proofErr w:type="spellEnd"/>
      <w:r w:rsidRPr="0029203D">
        <w:rPr>
          <w:rFonts w:ascii="Arial" w:hAnsi="Arial"/>
          <w:color w:val="000000" w:themeColor="text1"/>
          <w:sz w:val="24"/>
          <w:szCs w:val="24"/>
          <w:u w:color="000000"/>
        </w:rPr>
        <w:t xml:space="preserve"> index as explained above. The data is directly collected from </w:t>
      </w:r>
    </w:p>
    <w:p w14:paraId="713973E1"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color w:val="000000" w:themeColor="text1"/>
          <w:sz w:val="24"/>
          <w:szCs w:val="24"/>
          <w:u w:color="000000"/>
        </w:rPr>
        <w:t>GDP per capita growth (%):</w:t>
      </w:r>
      <w:r w:rsidRPr="0029203D">
        <w:rPr>
          <w:rFonts w:ascii="Arial" w:hAnsi="Arial"/>
          <w:color w:val="000000" w:themeColor="text1"/>
          <w:sz w:val="24"/>
          <w:szCs w:val="24"/>
          <w:u w:color="000000"/>
        </w:rPr>
        <w:t xml:space="preserve"> Annual percentage growth rate of GDP per capita based on constant local currency. Aggregates are based on constant 2010 U.S. dollars. GDP per capita is gross domestic product divided by midyear population.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on this variable is directly collected from World Bank national accounts, and OECD National Accounts data files.</w:t>
      </w:r>
    </w:p>
    <w:p w14:paraId="441F77F9"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color w:val="000000" w:themeColor="text1"/>
          <w:sz w:val="24"/>
          <w:szCs w:val="24"/>
          <w:u w:color="000000"/>
        </w:rPr>
        <w:t xml:space="preserve">Population Growth (%): </w:t>
      </w:r>
      <w:r w:rsidRPr="0029203D">
        <w:rPr>
          <w:rFonts w:ascii="Arial" w:hAnsi="Arial"/>
          <w:color w:val="000000" w:themeColor="text1"/>
          <w:sz w:val="24"/>
          <w:szCs w:val="24"/>
          <w:u w:color="000000"/>
        </w:rPr>
        <w:t>Total population is based on the de facto definition of population, which counts all residents regardless of legal status or citizenship. The values shown are midyear estimates. This data is also directly calculated from the World Bank data website and then converted to growth terms.</w:t>
      </w:r>
    </w:p>
    <w:p w14:paraId="064A6167"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color w:val="000000" w:themeColor="text1"/>
          <w:sz w:val="24"/>
          <w:szCs w:val="24"/>
          <w:u w:color="000000"/>
        </w:rPr>
        <w:t xml:space="preserve">Rainfall (in mm): </w:t>
      </w:r>
      <w:r w:rsidRPr="0029203D">
        <w:rPr>
          <w:rFonts w:ascii="Arial" w:hAnsi="Arial"/>
          <w:color w:val="000000" w:themeColor="text1"/>
          <w:sz w:val="24"/>
          <w:szCs w:val="24"/>
          <w:u w:color="000000"/>
        </w:rPr>
        <w:t xml:space="preserve">Rainfall is taken from the year 1961 till 2016 in </w:t>
      </w:r>
      <w:proofErr w:type="spellStart"/>
      <w:r w:rsidRPr="0029203D">
        <w:rPr>
          <w:rFonts w:ascii="Arial" w:hAnsi="Arial"/>
          <w:color w:val="000000" w:themeColor="text1"/>
          <w:sz w:val="24"/>
          <w:szCs w:val="24"/>
          <w:u w:color="000000"/>
        </w:rPr>
        <w:t>millimetres</w:t>
      </w:r>
      <w:proofErr w:type="spellEnd"/>
      <w:r w:rsidRPr="0029203D">
        <w:rPr>
          <w:rFonts w:ascii="Arial" w:hAnsi="Arial"/>
          <w:color w:val="000000" w:themeColor="text1"/>
          <w:sz w:val="24"/>
          <w:szCs w:val="24"/>
          <w:u w:color="000000"/>
        </w:rPr>
        <w:t>. This rainfall is averaged out over the entire year.</w:t>
      </w:r>
    </w:p>
    <w:p w14:paraId="6E876D01" w14:textId="77777777" w:rsidR="009260B5" w:rsidRPr="0029203D" w:rsidRDefault="00781209" w:rsidP="0029203D">
      <w:pPr>
        <w:pStyle w:val="BodyA"/>
        <w:widowControl/>
        <w:spacing w:before="0" w:after="160" w:line="276" w:lineRule="auto"/>
        <w:rPr>
          <w:rFonts w:ascii="Arial" w:eastAsia="Arial" w:hAnsi="Arial" w:cs="Arial"/>
          <w:b/>
          <w:bCs/>
          <w:color w:val="000000" w:themeColor="text1"/>
          <w:sz w:val="24"/>
          <w:szCs w:val="24"/>
          <w:u w:color="000000"/>
        </w:rPr>
      </w:pPr>
      <w:r w:rsidRPr="0029203D">
        <w:rPr>
          <w:rFonts w:ascii="Arial" w:hAnsi="Arial"/>
          <w:b/>
          <w:bCs/>
          <w:color w:val="000000" w:themeColor="text1"/>
          <w:sz w:val="24"/>
          <w:szCs w:val="24"/>
          <w:u w:color="000000"/>
        </w:rPr>
        <w:t>Geographic coverage:</w:t>
      </w:r>
    </w:p>
    <w:p w14:paraId="5C6DAF3B"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 xml:space="preserve">In terms of geography, we first </w:t>
      </w:r>
      <w:proofErr w:type="spellStart"/>
      <w:r w:rsidRPr="0029203D">
        <w:rPr>
          <w:rFonts w:ascii="Arial" w:hAnsi="Arial"/>
          <w:color w:val="000000" w:themeColor="text1"/>
          <w:sz w:val="24"/>
          <w:szCs w:val="24"/>
          <w:u w:color="000000"/>
        </w:rPr>
        <w:t>analysed</w:t>
      </w:r>
      <w:proofErr w:type="spellEnd"/>
      <w:r w:rsidRPr="0029203D">
        <w:rPr>
          <w:rFonts w:ascii="Arial" w:hAnsi="Arial"/>
          <w:color w:val="000000" w:themeColor="text1"/>
          <w:sz w:val="24"/>
          <w:szCs w:val="24"/>
          <w:u w:color="000000"/>
        </w:rPr>
        <w:t xml:space="preserve"> the supply and demand of nutritional food in India as a whole.</w:t>
      </w:r>
    </w:p>
    <w:p w14:paraId="76E84B9D"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proofErr w:type="gramStart"/>
      <w:r w:rsidRPr="0029203D">
        <w:rPr>
          <w:rFonts w:ascii="Arial" w:hAnsi="Arial"/>
          <w:color w:val="000000" w:themeColor="text1"/>
          <w:sz w:val="24"/>
          <w:szCs w:val="24"/>
          <w:u w:color="000000"/>
        </w:rPr>
        <w:t>Secondly</w:t>
      </w:r>
      <w:proofErr w:type="gramEnd"/>
      <w:r w:rsidRPr="0029203D">
        <w:rPr>
          <w:rFonts w:ascii="Arial" w:hAnsi="Arial"/>
          <w:color w:val="000000" w:themeColor="text1"/>
          <w:sz w:val="24"/>
          <w:szCs w:val="24"/>
          <w:u w:color="000000"/>
        </w:rPr>
        <w:t xml:space="preserve"> we </w:t>
      </w:r>
      <w:proofErr w:type="spellStart"/>
      <w:r w:rsidRPr="0029203D">
        <w:rPr>
          <w:rFonts w:ascii="Arial" w:hAnsi="Arial"/>
          <w:color w:val="000000" w:themeColor="text1"/>
          <w:sz w:val="24"/>
          <w:szCs w:val="24"/>
          <w:u w:color="000000"/>
        </w:rPr>
        <w:t>analysed</w:t>
      </w:r>
      <w:proofErr w:type="spellEnd"/>
      <w:r w:rsidRPr="0029203D">
        <w:rPr>
          <w:rFonts w:ascii="Arial" w:hAnsi="Arial"/>
          <w:color w:val="000000" w:themeColor="text1"/>
          <w:sz w:val="24"/>
          <w:szCs w:val="24"/>
          <w:u w:color="000000"/>
        </w:rPr>
        <w:t xml:space="preserve"> state-wise intake of calorie(kcal), protein(gm), fat(gm) as of the 68th round of NSSO report on “Nutritional Intake of India”, i.e. for the years 2011-12. Moving over to the supply side, we have also </w:t>
      </w:r>
      <w:proofErr w:type="spellStart"/>
      <w:r w:rsidRPr="0029203D">
        <w:rPr>
          <w:rFonts w:ascii="Arial" w:hAnsi="Arial"/>
          <w:color w:val="000000" w:themeColor="text1"/>
          <w:sz w:val="24"/>
          <w:szCs w:val="24"/>
          <w:u w:color="000000"/>
        </w:rPr>
        <w:t>analysed</w:t>
      </w:r>
      <w:proofErr w:type="spellEnd"/>
      <w:r w:rsidRPr="0029203D">
        <w:rPr>
          <w:rFonts w:ascii="Arial" w:hAnsi="Arial"/>
          <w:color w:val="000000" w:themeColor="text1"/>
          <w:sz w:val="24"/>
          <w:szCs w:val="24"/>
          <w:u w:color="000000"/>
        </w:rPr>
        <w:t xml:space="preserve"> the estimates on production of major livestock products in the year 2016-17. To see how the nutritional intake levels depends on various levels of poverty, we plotted a scatter plot of time versus levels of intake.</w:t>
      </w:r>
    </w:p>
    <w:p w14:paraId="48A9B66D" w14:textId="77777777" w:rsidR="009260B5" w:rsidRPr="0029203D" w:rsidRDefault="009260B5" w:rsidP="0029203D">
      <w:pPr>
        <w:pStyle w:val="BodyA"/>
        <w:widowControl/>
        <w:spacing w:before="0" w:after="160" w:line="276" w:lineRule="auto"/>
        <w:rPr>
          <w:rFonts w:ascii="Arial" w:eastAsia="Arial" w:hAnsi="Arial" w:cs="Arial"/>
          <w:color w:val="000000" w:themeColor="text1"/>
          <w:sz w:val="24"/>
          <w:szCs w:val="24"/>
          <w:u w:color="000000"/>
        </w:rPr>
      </w:pPr>
    </w:p>
    <w:p w14:paraId="31C85F1F" w14:textId="77777777" w:rsidR="009260B5" w:rsidRPr="0029203D" w:rsidRDefault="00781209" w:rsidP="0029203D">
      <w:pPr>
        <w:pStyle w:val="BodyA"/>
        <w:widowControl/>
        <w:spacing w:before="0" w:after="160" w:line="276" w:lineRule="auto"/>
        <w:rPr>
          <w:rFonts w:ascii="Arial" w:eastAsia="Arial" w:hAnsi="Arial" w:cs="Arial"/>
          <w:b/>
          <w:bCs/>
          <w:color w:val="000000" w:themeColor="text1"/>
          <w:sz w:val="24"/>
          <w:szCs w:val="24"/>
          <w:u w:color="000000"/>
        </w:rPr>
      </w:pPr>
      <w:r w:rsidRPr="0029203D">
        <w:rPr>
          <w:rFonts w:ascii="Arial" w:hAnsi="Arial"/>
          <w:b/>
          <w:bCs/>
          <w:color w:val="000000" w:themeColor="text1"/>
          <w:sz w:val="24"/>
          <w:szCs w:val="24"/>
          <w:u w:color="000000"/>
        </w:rPr>
        <w:t>Population coverage:</w:t>
      </w:r>
    </w:p>
    <w:p w14:paraId="6EF5F4D6"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lastRenderedPageBreak/>
        <w:t xml:space="preserve">The Production index of food and livestock are regressed upon the population of India for the time period 1961 to 2016, to see whether increase in population results in any actual increase in the production levels of food and livestock. </w:t>
      </w:r>
    </w:p>
    <w:p w14:paraId="6CBEA801"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color w:val="000000" w:themeColor="text1"/>
          <w:sz w:val="24"/>
          <w:szCs w:val="24"/>
          <w:u w:color="000000"/>
        </w:rPr>
        <w:t>Regressions:</w:t>
      </w:r>
      <w:r w:rsidRPr="0029203D">
        <w:rPr>
          <w:rFonts w:ascii="Arial" w:eastAsia="Arial" w:hAnsi="Arial" w:cs="Arial"/>
          <w:color w:val="000000" w:themeColor="text1"/>
          <w:sz w:val="24"/>
          <w:szCs w:val="24"/>
          <w:u w:color="000000"/>
        </w:rPr>
        <w:br/>
      </w:r>
      <w:r w:rsidRPr="0029203D">
        <w:rPr>
          <w:rFonts w:ascii="Arial" w:hAnsi="Arial"/>
          <w:color w:val="000000" w:themeColor="text1"/>
          <w:sz w:val="24"/>
          <w:szCs w:val="24"/>
          <w:u w:color="000000"/>
        </w:rPr>
        <w:t>Besides various time series and comparative analysis, we have regressed the supply of food and livestock on various factors, which are detailed below. The model mainly uses time series data of various explained above. Moreover, demand of Cereals and pulses is also regressed on upon these factors. Non veg consumption has been exempted from this analysis due to the following reasons:</w:t>
      </w:r>
    </w:p>
    <w:p w14:paraId="69402EB7" w14:textId="77777777" w:rsidR="009260B5" w:rsidRPr="0029203D" w:rsidRDefault="00781209" w:rsidP="0029203D">
      <w:pPr>
        <w:pStyle w:val="Heading4"/>
        <w:widowControl/>
        <w:numPr>
          <w:ilvl w:val="0"/>
          <w:numId w:val="8"/>
        </w:numPr>
        <w:spacing w:before="0" w:after="160" w:line="276" w:lineRule="auto"/>
        <w:rPr>
          <w:rFonts w:ascii="Arial" w:hAnsi="Arial"/>
          <w:color w:val="000000" w:themeColor="text1"/>
          <w:sz w:val="24"/>
          <w:szCs w:val="24"/>
        </w:rPr>
      </w:pPr>
      <w:r w:rsidRPr="0029203D">
        <w:rPr>
          <w:rFonts w:ascii="Arial" w:hAnsi="Arial"/>
          <w:color w:val="000000" w:themeColor="text1"/>
          <w:sz w:val="24"/>
          <w:szCs w:val="24"/>
          <w:u w:color="000000"/>
        </w:rPr>
        <w:t>Data is very scarcely available.</w:t>
      </w:r>
    </w:p>
    <w:p w14:paraId="5E4D022A" w14:textId="77777777" w:rsidR="009260B5" w:rsidRPr="0029203D" w:rsidRDefault="00781209" w:rsidP="0029203D">
      <w:pPr>
        <w:pStyle w:val="Heading4"/>
        <w:widowControl/>
        <w:numPr>
          <w:ilvl w:val="0"/>
          <w:numId w:val="8"/>
        </w:numPr>
        <w:spacing w:before="0" w:after="160" w:line="276" w:lineRule="auto"/>
        <w:rPr>
          <w:rFonts w:ascii="Arial" w:hAnsi="Arial"/>
          <w:color w:val="000000" w:themeColor="text1"/>
          <w:sz w:val="24"/>
          <w:szCs w:val="24"/>
        </w:rPr>
      </w:pPr>
      <w:r w:rsidRPr="0029203D">
        <w:rPr>
          <w:rFonts w:ascii="Arial" w:hAnsi="Arial"/>
          <w:color w:val="000000" w:themeColor="text1"/>
          <w:sz w:val="24"/>
          <w:szCs w:val="24"/>
          <w:u w:color="000000"/>
        </w:rPr>
        <w:t xml:space="preserve">People eating flesh products replace the proportionate intake of pulses and dairy products. Thus, analysis of both the food groups are assumed to be approximately same. </w:t>
      </w:r>
      <w:r w:rsidRPr="0029203D">
        <w:rPr>
          <w:rFonts w:ascii="Arial" w:hAnsi="Arial"/>
          <w:color w:val="000000" w:themeColor="text1"/>
          <w:sz w:val="24"/>
          <w:szCs w:val="24"/>
          <w:u w:color="000000"/>
        </w:rPr>
        <w:br/>
      </w:r>
    </w:p>
    <w:p w14:paraId="4B58DD60" w14:textId="77777777" w:rsidR="009260B5" w:rsidRPr="0029203D" w:rsidRDefault="00781209" w:rsidP="0029203D">
      <w:pPr>
        <w:pStyle w:val="BodyA"/>
        <w:widowControl/>
        <w:spacing w:before="0" w:after="160" w:line="276" w:lineRule="auto"/>
        <w:rPr>
          <w:rFonts w:ascii="Arial" w:eastAsia="Arial" w:hAnsi="Arial" w:cs="Arial"/>
          <w:b/>
          <w:bCs/>
          <w:color w:val="000000" w:themeColor="text1"/>
          <w:sz w:val="24"/>
          <w:szCs w:val="24"/>
          <w:u w:color="000000"/>
        </w:rPr>
      </w:pPr>
      <w:r w:rsidRPr="0029203D">
        <w:rPr>
          <w:rFonts w:ascii="Arial" w:hAnsi="Arial"/>
          <w:b/>
          <w:bCs/>
          <w:color w:val="000000" w:themeColor="text1"/>
          <w:sz w:val="24"/>
          <w:szCs w:val="24"/>
          <w:u w:color="000000"/>
        </w:rPr>
        <w:t>Final Regressions:</w:t>
      </w:r>
    </w:p>
    <w:p w14:paraId="23A4A905" w14:textId="77777777" w:rsidR="009260B5" w:rsidRPr="0029203D" w:rsidRDefault="00781209" w:rsidP="0029203D">
      <w:pPr>
        <w:pStyle w:val="Heading4"/>
        <w:widowControl/>
        <w:numPr>
          <w:ilvl w:val="0"/>
          <w:numId w:val="10"/>
        </w:numPr>
        <w:spacing w:before="0" w:after="160" w:line="276" w:lineRule="auto"/>
        <w:rPr>
          <w:rFonts w:ascii="Arial" w:hAnsi="Arial"/>
          <w:i/>
          <w:iCs/>
          <w:color w:val="000000" w:themeColor="text1"/>
          <w:sz w:val="24"/>
          <w:szCs w:val="24"/>
        </w:rPr>
      </w:pPr>
      <w:r w:rsidRPr="0029203D">
        <w:rPr>
          <w:rFonts w:ascii="Arial" w:hAnsi="Arial"/>
          <w:b/>
          <w:bCs/>
          <w:i/>
          <w:iCs/>
          <w:color w:val="000000" w:themeColor="text1"/>
          <w:sz w:val="24"/>
          <w:szCs w:val="24"/>
          <w:u w:color="000000"/>
        </w:rPr>
        <w:t>FPI{t} = β0+β1(GDP per capita growth {t}) +β2(Population growth {t}) +β3(Rainfall{t}) +</w:t>
      </w:r>
      <w:r w:rsidRPr="0029203D">
        <w:rPr>
          <w:rFonts w:ascii="Arial" w:hAnsi="Arial"/>
          <w:i/>
          <w:iCs/>
          <w:color w:val="000000" w:themeColor="text1"/>
          <w:sz w:val="24"/>
          <w:szCs w:val="24"/>
          <w:u w:color="000000"/>
        </w:rPr>
        <w:t xml:space="preserve"> </w:t>
      </w:r>
      <w:r w:rsidRPr="0029203D">
        <w:rPr>
          <w:rFonts w:ascii="Arial" w:hAnsi="Arial"/>
          <w:b/>
          <w:bCs/>
          <w:i/>
          <w:iCs/>
          <w:color w:val="000000" w:themeColor="text1"/>
          <w:sz w:val="24"/>
          <w:szCs w:val="24"/>
          <w:u w:color="000000"/>
        </w:rPr>
        <w:t>µ{t}</w:t>
      </w:r>
    </w:p>
    <w:p w14:paraId="7EF4EA6C" w14:textId="7777777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β0- The intercept term specifies how the index is changing with zero change in GDP per capita growth, population growth and rainfall.</w:t>
      </w:r>
    </w:p>
    <w:p w14:paraId="14D227A0" w14:textId="7777777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β1- This coefficient specifies the marginal change in the index with respect to 1% increase or decrease in GDP per capita.</w:t>
      </w:r>
    </w:p>
    <w:p w14:paraId="5D46D84D" w14:textId="7777777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β2- This coefficient specifies the marginal change in the index with respect to 1% increase or decrease in Population growth.</w:t>
      </w:r>
    </w:p>
    <w:p w14:paraId="01E4DE23" w14:textId="633A1D9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 xml:space="preserve">β3-This coefficient specifies the marginal change in the index with respect to </w:t>
      </w:r>
      <w:r w:rsidR="00CA584A" w:rsidRPr="0029203D">
        <w:rPr>
          <w:rFonts w:ascii="Arial" w:hAnsi="Arial"/>
          <w:color w:val="000000" w:themeColor="text1"/>
          <w:sz w:val="24"/>
          <w:szCs w:val="24"/>
          <w:u w:color="000000"/>
        </w:rPr>
        <w:t>1-unit</w:t>
      </w:r>
      <w:r w:rsidRPr="0029203D">
        <w:rPr>
          <w:rFonts w:ascii="Arial" w:hAnsi="Arial"/>
          <w:color w:val="000000" w:themeColor="text1"/>
          <w:sz w:val="24"/>
          <w:szCs w:val="24"/>
          <w:u w:color="000000"/>
        </w:rPr>
        <w:t xml:space="preserve"> increase or decrease in Rainfall.</w:t>
      </w:r>
    </w:p>
    <w:p w14:paraId="442AA83A" w14:textId="7777777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µt- The error or disturbance term takes into account the deviations from trend. These deviations may arise due to unusual conditions along the lines of periods of recessions or unusually large amounts of rainfall.</w:t>
      </w:r>
    </w:p>
    <w:p w14:paraId="338485CD" w14:textId="77777777" w:rsidR="009260B5" w:rsidRPr="0029203D" w:rsidRDefault="00781209" w:rsidP="0029203D">
      <w:pPr>
        <w:pStyle w:val="Heading4"/>
        <w:widowControl/>
        <w:numPr>
          <w:ilvl w:val="0"/>
          <w:numId w:val="10"/>
        </w:numPr>
        <w:spacing w:before="0" w:after="160" w:line="276" w:lineRule="auto"/>
        <w:rPr>
          <w:rFonts w:ascii="Arial" w:hAnsi="Arial"/>
          <w:b/>
          <w:bCs/>
          <w:i/>
          <w:iCs/>
          <w:color w:val="000000" w:themeColor="text1"/>
          <w:sz w:val="24"/>
          <w:szCs w:val="24"/>
        </w:rPr>
      </w:pPr>
      <w:r w:rsidRPr="0029203D">
        <w:rPr>
          <w:rFonts w:ascii="Arial" w:hAnsi="Arial"/>
          <w:b/>
          <w:bCs/>
          <w:i/>
          <w:iCs/>
          <w:color w:val="000000" w:themeColor="text1"/>
          <w:sz w:val="24"/>
          <w:szCs w:val="24"/>
          <w:u w:color="000000"/>
        </w:rPr>
        <w:t>LPI{t} = β0+β1(GDP per capita growth{t}) +β2(Population Growth {t}) + µ{t}</w:t>
      </w:r>
    </w:p>
    <w:p w14:paraId="7E0DD3F3" w14:textId="7777777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β0- The intercept term specifies how the index is changing with zero change in GDP per capita growth, population growth.</w:t>
      </w:r>
    </w:p>
    <w:p w14:paraId="7389003E" w14:textId="7777777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β1- This coefficient specifies the marginal change in the index with respect to 1% increase or decrease in GDP per capita.</w:t>
      </w:r>
    </w:p>
    <w:p w14:paraId="69DB4B2C" w14:textId="7777777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β2- This coefficient specifies the marginal change in the index with respect to 1% increase or decrease in Population growth.</w:t>
      </w:r>
    </w:p>
    <w:p w14:paraId="1CDFD28B" w14:textId="77777777" w:rsidR="009260B5" w:rsidRPr="0029203D" w:rsidRDefault="00781209" w:rsidP="0029203D">
      <w:pPr>
        <w:pStyle w:val="Heading4"/>
        <w:widowControl/>
        <w:spacing w:before="0" w:after="160" w:line="276" w:lineRule="auto"/>
        <w:ind w:left="720"/>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lastRenderedPageBreak/>
        <w:t>µt- The error or disturbance term takes into account the deviations from trend. These deviations may arise due to unusual conditions along the lines of periods of recessions.</w:t>
      </w:r>
    </w:p>
    <w:p w14:paraId="519CE620" w14:textId="77777777" w:rsidR="009260B5" w:rsidRPr="0029203D" w:rsidRDefault="009260B5" w:rsidP="0029203D">
      <w:pPr>
        <w:pStyle w:val="BodyA"/>
        <w:spacing w:line="276" w:lineRule="auto"/>
        <w:rPr>
          <w:color w:val="000000" w:themeColor="text1"/>
        </w:rPr>
      </w:pPr>
    </w:p>
    <w:p w14:paraId="530361A3" w14:textId="23A96FFC" w:rsidR="009260B5" w:rsidRPr="0029203D" w:rsidRDefault="00781209" w:rsidP="00CA584A">
      <w:pPr>
        <w:pStyle w:val="BodyA"/>
        <w:widowControl/>
        <w:spacing w:before="0" w:after="160" w:line="276" w:lineRule="auto"/>
        <w:rPr>
          <w:rFonts w:ascii="Arial" w:eastAsia="Arial" w:hAnsi="Arial" w:cs="Arial"/>
          <w:color w:val="000000" w:themeColor="text1"/>
          <w:sz w:val="24"/>
          <w:szCs w:val="24"/>
        </w:rPr>
      </w:pPr>
      <w:r w:rsidRPr="0029203D">
        <w:rPr>
          <w:rFonts w:ascii="Arial" w:hAnsi="Arial"/>
          <w:b/>
          <w:bCs/>
          <w:i/>
          <w:iCs/>
          <w:color w:val="000000" w:themeColor="text1"/>
          <w:sz w:val="24"/>
          <w:szCs w:val="24"/>
          <w:u w:color="000000"/>
        </w:rPr>
        <w:t>Note:</w:t>
      </w:r>
      <w:r w:rsidRPr="0029203D">
        <w:rPr>
          <w:rFonts w:ascii="Arial" w:hAnsi="Arial"/>
          <w:i/>
          <w:iCs/>
          <w:color w:val="000000" w:themeColor="text1"/>
          <w:sz w:val="24"/>
          <w:szCs w:val="24"/>
          <w:u w:color="000000"/>
        </w:rPr>
        <w:t xml:space="preserve"> FPI – Food Production Index, LPI – Livestock Production Index, GDP – Gross Domestic Product</w:t>
      </w:r>
    </w:p>
    <w:p w14:paraId="43C58F25" w14:textId="77777777" w:rsidR="009260B5" w:rsidRPr="0029203D" w:rsidRDefault="009260B5" w:rsidP="0029203D">
      <w:pPr>
        <w:pStyle w:val="Body"/>
        <w:spacing w:line="276" w:lineRule="auto"/>
        <w:rPr>
          <w:rFonts w:ascii="Arial" w:eastAsia="Arial" w:hAnsi="Arial" w:cs="Arial"/>
          <w:color w:val="000000" w:themeColor="text1"/>
          <w:sz w:val="24"/>
          <w:szCs w:val="24"/>
        </w:rPr>
      </w:pPr>
    </w:p>
    <w:p w14:paraId="0D114B9F" w14:textId="77777777" w:rsidR="009260B5" w:rsidRPr="0029203D" w:rsidRDefault="009260B5" w:rsidP="0029203D">
      <w:pPr>
        <w:pStyle w:val="Body"/>
        <w:spacing w:line="276" w:lineRule="auto"/>
        <w:rPr>
          <w:rFonts w:ascii="Arial" w:eastAsia="Arial" w:hAnsi="Arial" w:cs="Arial"/>
          <w:color w:val="000000" w:themeColor="text1"/>
          <w:sz w:val="24"/>
          <w:szCs w:val="24"/>
        </w:rPr>
      </w:pPr>
    </w:p>
    <w:p w14:paraId="6B8EC9AF" w14:textId="77777777" w:rsidR="009260B5" w:rsidRPr="0029203D" w:rsidRDefault="009260B5" w:rsidP="0029203D">
      <w:pPr>
        <w:pStyle w:val="Body"/>
        <w:spacing w:line="276" w:lineRule="auto"/>
        <w:rPr>
          <w:rFonts w:ascii="Arial" w:eastAsia="Arial" w:hAnsi="Arial" w:cs="Arial"/>
          <w:color w:val="000000" w:themeColor="text1"/>
          <w:sz w:val="24"/>
          <w:szCs w:val="24"/>
        </w:rPr>
      </w:pPr>
    </w:p>
    <w:p w14:paraId="5FDC1DE2" w14:textId="2E32806B" w:rsidR="009260B5" w:rsidRPr="009E541E" w:rsidRDefault="00781209" w:rsidP="0029203D">
      <w:pPr>
        <w:pStyle w:val="Heading"/>
        <w:spacing w:after="200" w:line="276" w:lineRule="auto"/>
        <w:rPr>
          <w:rFonts w:ascii="Arial" w:hAnsi="Arial"/>
          <w:b/>
          <w:color w:val="C45911" w:themeColor="accent2" w:themeShade="BF"/>
          <w:sz w:val="40"/>
          <w:szCs w:val="40"/>
          <w:u w:val="single"/>
        </w:rPr>
      </w:pPr>
      <w:r w:rsidRPr="009E541E">
        <w:rPr>
          <w:rFonts w:ascii="Arial" w:hAnsi="Arial"/>
          <w:b/>
          <w:color w:val="C45911" w:themeColor="accent2" w:themeShade="BF"/>
          <w:sz w:val="40"/>
          <w:szCs w:val="40"/>
          <w:u w:val="single"/>
        </w:rPr>
        <w:t xml:space="preserve">RESULTS </w:t>
      </w:r>
    </w:p>
    <w:p w14:paraId="74523A20" w14:textId="0BEB0758" w:rsidR="00897AA3" w:rsidRPr="0029203D" w:rsidRDefault="00897AA3" w:rsidP="0029203D">
      <w:pPr>
        <w:pStyle w:val="BodyA"/>
        <w:spacing w:line="276" w:lineRule="auto"/>
        <w:rPr>
          <w:color w:val="000000" w:themeColor="text1"/>
        </w:rPr>
      </w:pPr>
    </w:p>
    <w:p w14:paraId="1A7342BE" w14:textId="77777777" w:rsidR="009260B5" w:rsidRPr="0029203D" w:rsidRDefault="00781209" w:rsidP="0029203D">
      <w:pPr>
        <w:pStyle w:val="Body"/>
        <w:spacing w:after="120" w:line="276" w:lineRule="auto"/>
        <w:rPr>
          <w:rFonts w:ascii="Arial" w:eastAsia="Arial" w:hAnsi="Arial" w:cs="Arial"/>
          <w:b/>
          <w:bCs/>
          <w:color w:val="000000" w:themeColor="text1"/>
          <w:sz w:val="24"/>
          <w:szCs w:val="24"/>
          <w:u w:color="535353"/>
        </w:rPr>
      </w:pPr>
      <w:r w:rsidRPr="0029203D">
        <w:rPr>
          <w:rFonts w:ascii="Arial" w:hAnsi="Arial"/>
          <w:b/>
          <w:bCs/>
          <w:color w:val="000000" w:themeColor="text1"/>
          <w:sz w:val="24"/>
          <w:szCs w:val="24"/>
          <w:u w:color="535353"/>
          <w:lang w:val="en-US"/>
        </w:rPr>
        <w:t>Regressions:</w:t>
      </w:r>
    </w:p>
    <w:p w14:paraId="52D42C1E" w14:textId="77777777" w:rsidR="009260B5" w:rsidRPr="0029203D" w:rsidRDefault="00781209" w:rsidP="0029203D">
      <w:pPr>
        <w:pStyle w:val="Body"/>
        <w:numPr>
          <w:ilvl w:val="0"/>
          <w:numId w:val="12"/>
        </w:numPr>
        <w:spacing w:before="240" w:after="360" w:line="276" w:lineRule="auto"/>
        <w:rPr>
          <w:rFonts w:ascii="Arial" w:hAnsi="Arial"/>
          <w:color w:val="000000" w:themeColor="text1"/>
          <w:sz w:val="24"/>
          <w:szCs w:val="24"/>
          <w:lang w:val="en-US"/>
        </w:rPr>
      </w:pPr>
      <w:r w:rsidRPr="0029203D">
        <w:rPr>
          <w:rFonts w:ascii="Arial" w:hAnsi="Arial"/>
          <w:b/>
          <w:bCs/>
          <w:i/>
          <w:iCs/>
          <w:color w:val="000000" w:themeColor="text1"/>
          <w:sz w:val="24"/>
          <w:szCs w:val="24"/>
          <w:u w:color="535353"/>
          <w:lang w:val="en-US"/>
        </w:rPr>
        <w:t>FPI{t} = β0+β1(GDP per capita growth {t}) +β2(Population growth {t}) +β3(Rainfall{t}) +</w:t>
      </w:r>
      <w:r w:rsidRPr="0029203D">
        <w:rPr>
          <w:rFonts w:ascii="Arial" w:hAnsi="Arial"/>
          <w:i/>
          <w:iCs/>
          <w:color w:val="000000" w:themeColor="text1"/>
          <w:sz w:val="24"/>
          <w:szCs w:val="24"/>
          <w:u w:color="535353"/>
          <w:lang w:val="en-US"/>
        </w:rPr>
        <w:t xml:space="preserve"> </w:t>
      </w:r>
      <w:r w:rsidRPr="0029203D">
        <w:rPr>
          <w:rFonts w:ascii="Arial" w:hAnsi="Arial"/>
          <w:b/>
          <w:bCs/>
          <w:i/>
          <w:iCs/>
          <w:color w:val="000000" w:themeColor="text1"/>
          <w:sz w:val="24"/>
          <w:szCs w:val="24"/>
          <w:u w:color="535353"/>
          <w:lang w:val="en-US"/>
        </w:rPr>
        <w:t>µ{t}</w:t>
      </w:r>
    </w:p>
    <w:p w14:paraId="30AD6479" w14:textId="7A73E5D0" w:rsidR="009260B5" w:rsidRPr="0029203D" w:rsidRDefault="00781209" w:rsidP="0029203D">
      <w:pPr>
        <w:pStyle w:val="Body"/>
        <w:spacing w:after="120" w:line="276" w:lineRule="auto"/>
        <w:rPr>
          <w:rFonts w:ascii="Arial" w:eastAsia="Arial" w:hAnsi="Arial" w:cs="Arial"/>
          <w:color w:val="000000" w:themeColor="text1"/>
          <w:sz w:val="24"/>
          <w:szCs w:val="24"/>
          <w:u w:color="535353"/>
        </w:rPr>
      </w:pPr>
      <w:r w:rsidRPr="0029203D">
        <w:rPr>
          <w:rFonts w:ascii="Arial" w:hAnsi="Arial"/>
          <w:color w:val="000000" w:themeColor="text1"/>
          <w:sz w:val="24"/>
          <w:szCs w:val="24"/>
          <w:u w:color="535353"/>
          <w:lang w:val="en-US"/>
        </w:rPr>
        <w:t>Initial regression consisted of variables GDP per capita growth, Population growth and Rainfall. Though through further analysis it was found that high values of GDP and population led to the problem of heteroscedasticity and thus were changed to the aforementioned.</w:t>
      </w:r>
    </w:p>
    <w:p w14:paraId="06F44D2D" w14:textId="77777777" w:rsidR="009260B5" w:rsidRPr="0029203D" w:rsidRDefault="00781209" w:rsidP="0029203D">
      <w:pPr>
        <w:pStyle w:val="Body"/>
        <w:spacing w:after="120" w:line="276" w:lineRule="auto"/>
        <w:rPr>
          <w:rFonts w:ascii="Arial" w:eastAsia="Arial" w:hAnsi="Arial" w:cs="Arial"/>
          <w:color w:val="000000" w:themeColor="text1"/>
          <w:sz w:val="24"/>
          <w:szCs w:val="24"/>
          <w:u w:color="535353"/>
        </w:rPr>
      </w:pPr>
      <w:r w:rsidRPr="0029203D">
        <w:rPr>
          <w:rFonts w:ascii="Arial" w:hAnsi="Arial"/>
          <w:color w:val="000000" w:themeColor="text1"/>
          <w:sz w:val="24"/>
          <w:szCs w:val="24"/>
          <w:u w:color="535353"/>
          <w:lang w:val="en-US"/>
        </w:rPr>
        <w:t xml:space="preserve">Food Production Index (FPI) does not significantly depend upon the population growth. According to the t-test, GDP per capita growth and rainfall are the only two significant variables in determining the FPI. Our model is overall significant pertaining to the high F-stat value. An 88.51% R2 shows that both the independent explanatory variables </w:t>
      </w:r>
      <w:proofErr w:type="gramStart"/>
      <w:r w:rsidRPr="0029203D">
        <w:rPr>
          <w:rFonts w:ascii="Arial" w:hAnsi="Arial"/>
          <w:color w:val="000000" w:themeColor="text1"/>
          <w:sz w:val="24"/>
          <w:szCs w:val="24"/>
          <w:u w:color="535353"/>
          <w:lang w:val="en-US"/>
        </w:rPr>
        <w:t>explains</w:t>
      </w:r>
      <w:proofErr w:type="gramEnd"/>
      <w:r w:rsidRPr="0029203D">
        <w:rPr>
          <w:rFonts w:ascii="Arial" w:hAnsi="Arial"/>
          <w:color w:val="000000" w:themeColor="text1"/>
          <w:sz w:val="24"/>
          <w:szCs w:val="24"/>
          <w:u w:color="535353"/>
          <w:lang w:val="en-US"/>
        </w:rPr>
        <w:t xml:space="preserve"> the variation in FPI over the years to a great extent. Positive value coefficient estimates of both the GDP per capita and rainfall suggests that FPI increases with increase in GDP per capita and rainfall. This might be due to fact that higher per capita income results in higher demand for food which in turn results in inflation in food prices thus finally resulting in an increase in supply.</w:t>
      </w:r>
    </w:p>
    <w:p w14:paraId="65417B4E" w14:textId="77777777" w:rsidR="009260B5" w:rsidRPr="0029203D" w:rsidRDefault="009260B5" w:rsidP="0029203D">
      <w:pPr>
        <w:pStyle w:val="Body"/>
        <w:spacing w:after="120" w:line="276" w:lineRule="auto"/>
        <w:rPr>
          <w:rFonts w:ascii="Arial" w:eastAsia="Arial" w:hAnsi="Arial" w:cs="Arial"/>
          <w:color w:val="000000" w:themeColor="text1"/>
          <w:sz w:val="24"/>
          <w:szCs w:val="24"/>
          <w:u w:color="535353"/>
          <w:lang w:val="en-US"/>
        </w:rPr>
      </w:pPr>
    </w:p>
    <w:p w14:paraId="1C2455E0" w14:textId="77777777" w:rsidR="009260B5" w:rsidRPr="0029203D" w:rsidRDefault="00781209" w:rsidP="0029203D">
      <w:pPr>
        <w:pStyle w:val="Body"/>
        <w:spacing w:after="120" w:line="276" w:lineRule="auto"/>
        <w:rPr>
          <w:rFonts w:ascii="Arial" w:eastAsia="Arial" w:hAnsi="Arial" w:cs="Arial"/>
          <w:b/>
          <w:bCs/>
          <w:i/>
          <w:iCs/>
          <w:color w:val="000000" w:themeColor="text1"/>
          <w:sz w:val="24"/>
          <w:szCs w:val="24"/>
          <w:u w:color="535353"/>
        </w:rPr>
      </w:pPr>
      <w:r w:rsidRPr="0029203D">
        <w:rPr>
          <w:rFonts w:ascii="Arial" w:hAnsi="Arial"/>
          <w:b/>
          <w:bCs/>
          <w:i/>
          <w:iCs/>
          <w:color w:val="000000" w:themeColor="text1"/>
          <w:sz w:val="24"/>
          <w:szCs w:val="24"/>
          <w:u w:color="535353"/>
          <w:lang w:val="en-US"/>
        </w:rPr>
        <w:t>LPI{t} = β0+β1(GDP per capita growth{t}) +β2(Population Growth {t}) + µ{t}</w:t>
      </w:r>
    </w:p>
    <w:p w14:paraId="38FF337D" w14:textId="5A021430" w:rsidR="009260B5" w:rsidRPr="0029203D" w:rsidRDefault="00781209" w:rsidP="0029203D">
      <w:pPr>
        <w:pStyle w:val="Body"/>
        <w:spacing w:after="120" w:line="276" w:lineRule="auto"/>
        <w:rPr>
          <w:rFonts w:ascii="Arial" w:eastAsia="Arial" w:hAnsi="Arial" w:cs="Arial"/>
          <w:color w:val="000000" w:themeColor="text1"/>
          <w:sz w:val="24"/>
          <w:szCs w:val="24"/>
          <w:u w:color="535353"/>
        </w:rPr>
      </w:pPr>
      <w:r w:rsidRPr="0029203D">
        <w:rPr>
          <w:rFonts w:ascii="Arial" w:hAnsi="Arial"/>
          <w:color w:val="000000" w:themeColor="text1"/>
          <w:sz w:val="24"/>
          <w:szCs w:val="24"/>
          <w:u w:color="535353"/>
          <w:lang w:val="en-US"/>
        </w:rPr>
        <w:t>Initial regression consisted of variables GDP and Population. Though through further analysis it was found that high values of GDP and population led to the problem of heteroscedasticity and thus were changed to the aforementioned. Though the model itself turned out too significant, GDP per capita was found to be significant variable at 5% significance level. Population was also found to be significant as expected.</w:t>
      </w:r>
    </w:p>
    <w:p w14:paraId="31671655"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color w:val="000000" w:themeColor="text1"/>
          <w:sz w:val="24"/>
          <w:szCs w:val="24"/>
          <w:u w:color="000000"/>
        </w:rPr>
        <w:t>Other Analysis</w:t>
      </w:r>
      <w:r w:rsidRPr="0029203D">
        <w:rPr>
          <w:rFonts w:ascii="Arial" w:hAnsi="Arial"/>
          <w:color w:val="000000" w:themeColor="text1"/>
          <w:sz w:val="24"/>
          <w:szCs w:val="24"/>
          <w:u w:color="000000"/>
        </w:rPr>
        <w:t>:</w:t>
      </w:r>
    </w:p>
    <w:p w14:paraId="5AD07F23"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 xml:space="preserve"> </w:t>
      </w:r>
      <w:r w:rsidRPr="0029203D">
        <w:rPr>
          <w:rFonts w:ascii="Arial" w:hAnsi="Arial"/>
          <w:b/>
          <w:bCs/>
          <w:i/>
          <w:iCs/>
          <w:color w:val="000000" w:themeColor="text1"/>
          <w:sz w:val="24"/>
          <w:szCs w:val="24"/>
          <w:u w:color="000000"/>
        </w:rPr>
        <w:t>Fisheries Production</w:t>
      </w:r>
      <w:r w:rsidRPr="0029203D">
        <w:rPr>
          <w:rFonts w:ascii="Arial" w:hAnsi="Arial"/>
          <w:color w:val="000000" w:themeColor="text1"/>
          <w:sz w:val="24"/>
          <w:szCs w:val="24"/>
          <w:u w:color="000000"/>
          <w:lang w:val="fr-FR"/>
        </w:rPr>
        <w:t xml:space="preserve">: </w:t>
      </w:r>
    </w:p>
    <w:p w14:paraId="0BAA4DC4" w14:textId="77777777" w:rsidR="009260B5" w:rsidRPr="0029203D" w:rsidRDefault="00781209" w:rsidP="0029203D">
      <w:pPr>
        <w:pStyle w:val="Body"/>
        <w:spacing w:line="276" w:lineRule="auto"/>
        <w:rPr>
          <w:rFonts w:ascii="Arial" w:eastAsia="Arial" w:hAnsi="Arial" w:cs="Arial"/>
          <w:color w:val="000000" w:themeColor="text1"/>
          <w:sz w:val="24"/>
          <w:szCs w:val="24"/>
        </w:rPr>
      </w:pPr>
      <w:r w:rsidRPr="0029203D">
        <w:rPr>
          <w:rFonts w:ascii="Arial" w:hAnsi="Arial"/>
          <w:color w:val="000000" w:themeColor="text1"/>
          <w:sz w:val="24"/>
          <w:szCs w:val="24"/>
          <w:lang w:val="en-US"/>
        </w:rPr>
        <w:lastRenderedPageBreak/>
        <w:t>As can be seen from the graph below production of fisheries have increased at an approximately constant rate through the years from 1990 to 2018 as expected from the increasing population of non-vegetarians India.</w:t>
      </w:r>
    </w:p>
    <w:p w14:paraId="1F7608D5" w14:textId="77777777" w:rsidR="009260B5" w:rsidRPr="0029203D" w:rsidRDefault="00781209" w:rsidP="0029203D">
      <w:pPr>
        <w:pStyle w:val="Body"/>
        <w:spacing w:line="276" w:lineRule="auto"/>
        <w:rPr>
          <w:rFonts w:ascii="Arial" w:eastAsia="Arial" w:hAnsi="Arial" w:cs="Arial"/>
          <w:color w:val="000000" w:themeColor="text1"/>
          <w:sz w:val="24"/>
          <w:szCs w:val="24"/>
        </w:rPr>
      </w:pPr>
      <w:r w:rsidRPr="0029203D">
        <w:rPr>
          <w:noProof/>
          <w:color w:val="000000" w:themeColor="text1"/>
        </w:rPr>
        <w:drawing>
          <wp:inline distT="0" distB="0" distL="0" distR="0">
            <wp:extent cx="6440248" cy="3377301"/>
            <wp:effectExtent l="0" t="0" r="0" 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8176A5" w14:textId="77777777" w:rsidR="009260B5" w:rsidRPr="0029203D" w:rsidRDefault="00781209" w:rsidP="0029203D">
      <w:pPr>
        <w:pStyle w:val="BodyA"/>
        <w:widowControl/>
        <w:spacing w:before="0" w:after="160" w:line="276" w:lineRule="auto"/>
        <w:jc w:val="center"/>
        <w:rPr>
          <w:rFonts w:ascii="Calibri" w:eastAsia="Calibri" w:hAnsi="Calibri" w:cs="Calibri"/>
          <w:color w:val="000000" w:themeColor="text1"/>
          <w:sz w:val="24"/>
          <w:szCs w:val="24"/>
        </w:rPr>
      </w:pPr>
      <w:r w:rsidRPr="0029203D">
        <w:rPr>
          <w:rFonts w:ascii="Arial" w:hAnsi="Arial"/>
          <w:b/>
          <w:bCs/>
          <w:i/>
          <w:iCs/>
          <w:color w:val="000000" w:themeColor="text1"/>
          <w:sz w:val="24"/>
          <w:szCs w:val="24"/>
          <w:u w:color="000000"/>
        </w:rPr>
        <w:t xml:space="preserve">Source: </w:t>
      </w:r>
      <w:r w:rsidRPr="0029203D">
        <w:rPr>
          <w:rFonts w:ascii="Helvetica" w:hAnsi="Helvetica"/>
          <w:i/>
          <w:iCs/>
          <w:color w:val="000000" w:themeColor="text1"/>
          <w:sz w:val="24"/>
          <w:szCs w:val="24"/>
          <w:u w:color="000000"/>
        </w:rPr>
        <w:t xml:space="preserve">The World </w:t>
      </w:r>
      <w:proofErr w:type="gramStart"/>
      <w:r w:rsidRPr="0029203D">
        <w:rPr>
          <w:rFonts w:ascii="Helvetica" w:hAnsi="Helvetica"/>
          <w:i/>
          <w:iCs/>
          <w:color w:val="000000" w:themeColor="text1"/>
          <w:sz w:val="24"/>
          <w:szCs w:val="24"/>
          <w:u w:color="000000"/>
        </w:rPr>
        <w:t>Bank(</w:t>
      </w:r>
      <w:proofErr w:type="gramEnd"/>
      <w:r w:rsidRPr="0029203D">
        <w:rPr>
          <w:rFonts w:ascii="Helvetica" w:hAnsi="Helvetica"/>
          <w:i/>
          <w:iCs/>
          <w:color w:val="000000" w:themeColor="text1"/>
          <w:sz w:val="24"/>
          <w:szCs w:val="24"/>
          <w:u w:color="000000"/>
        </w:rPr>
        <w:t xml:space="preserve">Website-  </w:t>
      </w:r>
      <w:hyperlink r:id="rId10" w:history="1">
        <w:r w:rsidRPr="0029203D">
          <w:rPr>
            <w:rStyle w:val="Hyperlink1"/>
            <w:color w:val="000000" w:themeColor="text1"/>
          </w:rPr>
          <w:t>https://data.worldbank.org/</w:t>
        </w:r>
      </w:hyperlink>
      <w:r w:rsidRPr="0029203D">
        <w:rPr>
          <w:rFonts w:ascii="Calibri" w:hAnsi="Calibri"/>
          <w:color w:val="000000" w:themeColor="text1"/>
          <w:sz w:val="24"/>
          <w:szCs w:val="24"/>
        </w:rPr>
        <w:t>)</w:t>
      </w:r>
    </w:p>
    <w:p w14:paraId="77B17E4A" w14:textId="77777777" w:rsidR="009260B5" w:rsidRPr="0029203D" w:rsidRDefault="00781209" w:rsidP="0029203D">
      <w:pPr>
        <w:pStyle w:val="BodyA"/>
        <w:widowControl/>
        <w:spacing w:before="0" w:after="160" w:line="276" w:lineRule="auto"/>
        <w:jc w:val="center"/>
        <w:rPr>
          <w:rFonts w:ascii="Arial" w:eastAsia="Arial" w:hAnsi="Arial" w:cs="Arial"/>
          <w:b/>
          <w:bCs/>
          <w:i/>
          <w:iCs/>
          <w:color w:val="000000" w:themeColor="text1"/>
          <w:sz w:val="24"/>
          <w:szCs w:val="24"/>
          <w:u w:color="000000"/>
        </w:rPr>
      </w:pPr>
      <w:r w:rsidRPr="0029203D">
        <w:rPr>
          <w:rFonts w:ascii="Helvetica" w:hAnsi="Helvetica"/>
          <w:b/>
          <w:bCs/>
          <w:color w:val="000000" w:themeColor="text1"/>
          <w:sz w:val="24"/>
          <w:szCs w:val="24"/>
        </w:rPr>
        <w:t>(Refer to Appendix Table A.6)</w:t>
      </w:r>
    </w:p>
    <w:p w14:paraId="6F46E1E1" w14:textId="77777777" w:rsidR="009260B5" w:rsidRPr="0029203D" w:rsidRDefault="009260B5" w:rsidP="0029203D">
      <w:pPr>
        <w:pStyle w:val="BodyA"/>
        <w:widowControl/>
        <w:spacing w:before="0" w:after="160" w:line="276" w:lineRule="auto"/>
        <w:rPr>
          <w:rFonts w:ascii="Arial" w:eastAsia="Arial" w:hAnsi="Arial" w:cs="Arial"/>
          <w:b/>
          <w:bCs/>
          <w:i/>
          <w:iCs/>
          <w:color w:val="000000" w:themeColor="text1"/>
          <w:sz w:val="24"/>
          <w:szCs w:val="24"/>
          <w:u w:color="000000"/>
        </w:rPr>
      </w:pPr>
    </w:p>
    <w:p w14:paraId="0D545E77"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i/>
          <w:iCs/>
          <w:color w:val="000000" w:themeColor="text1"/>
          <w:sz w:val="24"/>
          <w:szCs w:val="24"/>
          <w:u w:color="000000"/>
        </w:rPr>
        <w:t>Net food grain availability per capita per year</w:t>
      </w:r>
      <w:r w:rsidRPr="0029203D">
        <w:rPr>
          <w:rFonts w:ascii="Arial" w:hAnsi="Arial"/>
          <w:color w:val="000000" w:themeColor="text1"/>
          <w:sz w:val="24"/>
          <w:szCs w:val="24"/>
          <w:u w:color="000000"/>
        </w:rPr>
        <w:t>:</w:t>
      </w:r>
    </w:p>
    <w:p w14:paraId="78B8BA18"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 xml:space="preserve">The per capita per year net availability of rice, wheat, cereals as a whole and food grains (total) have increased over the years with a dip or two in the recent years. But the availability of pulses and other cereals, which include cereals along the lines of bajra etc., have decreased and only recently began to </w:t>
      </w:r>
      <w:proofErr w:type="spellStart"/>
      <w:r w:rsidRPr="0029203D">
        <w:rPr>
          <w:rFonts w:ascii="Arial" w:hAnsi="Arial"/>
          <w:color w:val="000000" w:themeColor="text1"/>
          <w:sz w:val="24"/>
          <w:szCs w:val="24"/>
          <w:u w:color="000000"/>
        </w:rPr>
        <w:t>stabilise</w:t>
      </w:r>
      <w:proofErr w:type="spellEnd"/>
      <w:r w:rsidRPr="0029203D">
        <w:rPr>
          <w:rFonts w:ascii="Arial" w:hAnsi="Arial"/>
          <w:color w:val="000000" w:themeColor="text1"/>
          <w:sz w:val="24"/>
          <w:szCs w:val="24"/>
          <w:u w:color="000000"/>
        </w:rPr>
        <w:t>.</w:t>
      </w:r>
    </w:p>
    <w:p w14:paraId="61C813C4"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noProof/>
          <w:color w:val="000000" w:themeColor="text1"/>
          <w:lang w:val="en-IN"/>
        </w:rPr>
        <w:lastRenderedPageBreak/>
        <w:drawing>
          <wp:inline distT="0" distB="0" distL="0" distR="0" wp14:editId="14ECF15D">
            <wp:extent cx="6634296" cy="3809043"/>
            <wp:effectExtent l="0" t="0" r="14605" b="127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CA6BB2" w14:textId="77777777" w:rsidR="009260B5" w:rsidRPr="0029203D" w:rsidRDefault="00781209" w:rsidP="0029203D">
      <w:pPr>
        <w:pStyle w:val="BodyA"/>
        <w:widowControl/>
        <w:spacing w:before="0" w:after="160" w:line="276" w:lineRule="auto"/>
        <w:rPr>
          <w:color w:val="000000" w:themeColor="text1"/>
          <w:sz w:val="24"/>
          <w:szCs w:val="24"/>
          <w:u w:color="000000"/>
          <w:shd w:val="clear" w:color="auto" w:fill="FFFFFF"/>
        </w:rPr>
      </w:pPr>
      <w:r w:rsidRPr="0029203D">
        <w:rPr>
          <w:rFonts w:ascii="Arial" w:hAnsi="Arial"/>
          <w:b/>
          <w:bCs/>
          <w:color w:val="000000" w:themeColor="text1"/>
          <w:sz w:val="24"/>
          <w:szCs w:val="24"/>
          <w:u w:color="000000"/>
        </w:rPr>
        <w:t>Source</w:t>
      </w:r>
      <w:r w:rsidRPr="0029203D">
        <w:rPr>
          <w:rFonts w:ascii="Arial" w:hAnsi="Arial"/>
          <w:b/>
          <w:bCs/>
          <w:i/>
          <w:iCs/>
          <w:color w:val="000000" w:themeColor="text1"/>
          <w:sz w:val="24"/>
          <w:szCs w:val="24"/>
          <w:u w:color="000000"/>
        </w:rPr>
        <w:t xml:space="preserve">: </w:t>
      </w:r>
      <w:r w:rsidRPr="0029203D">
        <w:rPr>
          <w:color w:val="000000" w:themeColor="text1"/>
          <w:sz w:val="24"/>
          <w:szCs w:val="24"/>
          <w:u w:color="000000"/>
          <w:shd w:val="clear" w:color="auto" w:fill="FFFFFF"/>
        </w:rPr>
        <w:t xml:space="preserve">Pocket Book of Agricultural Statistics 2018, Directorate of Economics &amp; Statistics, Ministry of Agriculture &amp; Farmers Welfare, Govt. of India. (Website: </w:t>
      </w:r>
      <w:hyperlink r:id="rId12" w:history="1">
        <w:r w:rsidRPr="0029203D">
          <w:rPr>
            <w:rStyle w:val="Hyperlink2"/>
            <w:color w:val="000000" w:themeColor="text1"/>
          </w:rPr>
          <w:t>http://eands.dacnet.nic.in</w:t>
        </w:r>
      </w:hyperlink>
      <w:r w:rsidRPr="0029203D">
        <w:rPr>
          <w:color w:val="000000" w:themeColor="text1"/>
          <w:sz w:val="24"/>
          <w:szCs w:val="24"/>
          <w:u w:color="000000"/>
          <w:shd w:val="clear" w:color="auto" w:fill="FFFFFF"/>
        </w:rPr>
        <w:t>)</w:t>
      </w:r>
    </w:p>
    <w:p w14:paraId="77F8F8D4" w14:textId="60F434E8" w:rsidR="009260B5" w:rsidRPr="0029203D" w:rsidRDefault="00781209" w:rsidP="00CA584A">
      <w:pPr>
        <w:pStyle w:val="BodyA"/>
        <w:widowControl/>
        <w:spacing w:before="0" w:after="160" w:line="276" w:lineRule="auto"/>
        <w:jc w:val="center"/>
        <w:rPr>
          <w:rFonts w:ascii="Arial" w:eastAsia="Arial" w:hAnsi="Arial" w:cs="Arial"/>
          <w:b/>
          <w:bCs/>
          <w:i/>
          <w:iCs/>
          <w:color w:val="000000" w:themeColor="text1"/>
          <w:sz w:val="24"/>
          <w:szCs w:val="24"/>
          <w:u w:color="000000"/>
        </w:rPr>
      </w:pPr>
      <w:r w:rsidRPr="0029203D">
        <w:rPr>
          <w:rFonts w:ascii="Droid Serif" w:eastAsia="Droid Serif" w:hAnsi="Droid Serif" w:cs="Droid Serif"/>
          <w:b/>
          <w:bCs/>
          <w:color w:val="000000" w:themeColor="text1"/>
          <w:sz w:val="24"/>
          <w:szCs w:val="24"/>
          <w:u w:color="000000"/>
          <w:shd w:val="clear" w:color="auto" w:fill="FFFFFF"/>
        </w:rPr>
        <w:t>(Refer to Appendix Table A.7)</w:t>
      </w:r>
    </w:p>
    <w:p w14:paraId="256ECE16" w14:textId="77777777" w:rsidR="009260B5" w:rsidRPr="0029203D" w:rsidRDefault="009260B5" w:rsidP="0029203D">
      <w:pPr>
        <w:pStyle w:val="BodyA"/>
        <w:widowControl/>
        <w:spacing w:before="0" w:after="160" w:line="276" w:lineRule="auto"/>
        <w:rPr>
          <w:rFonts w:ascii="Arial" w:eastAsia="Arial" w:hAnsi="Arial" w:cs="Arial"/>
          <w:b/>
          <w:bCs/>
          <w:i/>
          <w:iCs/>
          <w:color w:val="000000" w:themeColor="text1"/>
          <w:sz w:val="24"/>
          <w:szCs w:val="24"/>
          <w:u w:color="000000"/>
        </w:rPr>
      </w:pPr>
    </w:p>
    <w:p w14:paraId="1F88862A" w14:textId="53C167D1" w:rsidR="009260B5" w:rsidRPr="00CA584A" w:rsidRDefault="00781209" w:rsidP="00CA584A">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i/>
          <w:iCs/>
          <w:color w:val="000000" w:themeColor="text1"/>
          <w:sz w:val="24"/>
          <w:szCs w:val="24"/>
          <w:u w:color="000000"/>
        </w:rPr>
        <w:t>Estimates of state-wise production of major livestock products 2016-17</w:t>
      </w:r>
      <w:r w:rsidRPr="0029203D">
        <w:rPr>
          <w:rFonts w:ascii="Arial" w:hAnsi="Arial"/>
          <w:color w:val="000000" w:themeColor="text1"/>
          <w:sz w:val="24"/>
          <w:szCs w:val="24"/>
          <w:u w:color="000000"/>
        </w:rPr>
        <w:t>:</w:t>
      </w:r>
      <w:r w:rsidRPr="0029203D">
        <w:rPr>
          <w:noProof/>
          <w:color w:val="000000" w:themeColor="text1"/>
          <w:lang w:val="en-IN"/>
        </w:rPr>
        <w:drawing>
          <wp:inline distT="0" distB="0" distL="0" distR="0">
            <wp:extent cx="6687230" cy="3209037"/>
            <wp:effectExtent l="0" t="0" r="0" b="0"/>
            <wp:docPr id="1073741828"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29203D">
        <w:rPr>
          <w:rFonts w:ascii="Arial" w:hAnsi="Arial"/>
          <w:b/>
          <w:bCs/>
          <w:color w:val="000000" w:themeColor="text1"/>
          <w:sz w:val="24"/>
          <w:szCs w:val="24"/>
        </w:rPr>
        <w:t>Source:</w:t>
      </w:r>
      <w:r w:rsidRPr="0029203D">
        <w:rPr>
          <w:color w:val="000000" w:themeColor="text1"/>
          <w:sz w:val="50"/>
          <w:szCs w:val="50"/>
        </w:rPr>
        <w:t xml:space="preserve"> </w:t>
      </w:r>
      <w:r w:rsidRPr="0029203D">
        <w:rPr>
          <w:color w:val="000000" w:themeColor="text1"/>
        </w:rPr>
        <w:t xml:space="preserve">Department of Animal Husbandry, Dairying &amp; Fisheries Ministry of Agriculture &amp; Farmers Welfare Government of </w:t>
      </w:r>
      <w:proofErr w:type="gramStart"/>
      <w:r w:rsidRPr="0029203D">
        <w:rPr>
          <w:color w:val="000000" w:themeColor="text1"/>
        </w:rPr>
        <w:t>India</w:t>
      </w:r>
      <w:r w:rsidRPr="0029203D">
        <w:rPr>
          <w:b/>
          <w:bCs/>
          <w:color w:val="000000" w:themeColor="text1"/>
          <w:lang w:val="da-DK"/>
        </w:rPr>
        <w:t>(</w:t>
      </w:r>
      <w:proofErr w:type="gramEnd"/>
      <w:r w:rsidRPr="0029203D">
        <w:rPr>
          <w:b/>
          <w:bCs/>
          <w:color w:val="000000" w:themeColor="text1"/>
          <w:lang w:val="da-DK"/>
        </w:rPr>
        <w:t>Refer to Appendix Table A.5)</w:t>
      </w:r>
      <w:r w:rsidRPr="0029203D">
        <w:rPr>
          <w:rFonts w:ascii="Arial" w:eastAsia="Arial" w:hAnsi="Arial" w:cs="Arial"/>
          <w:b/>
          <w:bCs/>
          <w:color w:val="000000" w:themeColor="text1"/>
          <w:sz w:val="24"/>
          <w:szCs w:val="24"/>
        </w:rPr>
        <w:tab/>
      </w:r>
    </w:p>
    <w:p w14:paraId="0630D587" w14:textId="6ED2BF7C"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b/>
          <w:bCs/>
          <w:i/>
          <w:iCs/>
          <w:color w:val="000000" w:themeColor="text1"/>
          <w:sz w:val="24"/>
          <w:szCs w:val="24"/>
          <w:u w:color="000000"/>
        </w:rPr>
        <w:lastRenderedPageBreak/>
        <w:t>Production of wheat and rice from 1960 to 2019</w:t>
      </w:r>
      <w:r w:rsidRPr="0029203D">
        <w:rPr>
          <w:rFonts w:ascii="Arial" w:hAnsi="Arial"/>
          <w:color w:val="000000" w:themeColor="text1"/>
          <w:sz w:val="24"/>
          <w:szCs w:val="24"/>
          <w:u w:color="000000"/>
        </w:rPr>
        <w:t>:</w:t>
      </w:r>
    </w:p>
    <w:p w14:paraId="1A7C45DB" w14:textId="77777777" w:rsidR="009260B5" w:rsidRPr="0029203D" w:rsidRDefault="00781209" w:rsidP="0029203D">
      <w:pPr>
        <w:pStyle w:val="BodyA"/>
        <w:widowControl/>
        <w:spacing w:before="0" w:after="160" w:line="276" w:lineRule="auto"/>
        <w:rPr>
          <w:rFonts w:ascii="Arial" w:eastAsia="Arial" w:hAnsi="Arial" w:cs="Arial"/>
          <w:color w:val="000000" w:themeColor="text1"/>
          <w:sz w:val="24"/>
          <w:szCs w:val="24"/>
          <w:u w:color="000000"/>
        </w:rPr>
      </w:pPr>
      <w:r w:rsidRPr="0029203D">
        <w:rPr>
          <w:rFonts w:ascii="Arial" w:hAnsi="Arial"/>
          <w:color w:val="000000" w:themeColor="text1"/>
          <w:sz w:val="24"/>
          <w:szCs w:val="24"/>
          <w:u w:color="000000"/>
        </w:rPr>
        <w:t xml:space="preserve">As can be seen from the graph, the wheat and rice production </w:t>
      </w:r>
      <w:proofErr w:type="gramStart"/>
      <w:r w:rsidRPr="0029203D">
        <w:rPr>
          <w:rFonts w:ascii="Arial" w:hAnsi="Arial"/>
          <w:color w:val="000000" w:themeColor="text1"/>
          <w:sz w:val="24"/>
          <w:szCs w:val="24"/>
          <w:u w:color="000000"/>
        </w:rPr>
        <w:t>is</w:t>
      </w:r>
      <w:proofErr w:type="gramEnd"/>
      <w:r w:rsidRPr="0029203D">
        <w:rPr>
          <w:rFonts w:ascii="Arial" w:hAnsi="Arial"/>
          <w:color w:val="000000" w:themeColor="text1"/>
          <w:sz w:val="24"/>
          <w:szCs w:val="24"/>
          <w:u w:color="000000"/>
        </w:rPr>
        <w:t xml:space="preserve"> steadily growing across the country with increasing technological development. The abnormal dips in the production of wheat and especially rice can be due to adverse weather conditions along the lines of draughts, floods etc.</w:t>
      </w:r>
    </w:p>
    <w:p w14:paraId="2C90A3AC" w14:textId="77777777" w:rsidR="009260B5" w:rsidRPr="0029203D" w:rsidRDefault="00781209" w:rsidP="0029203D">
      <w:pPr>
        <w:pStyle w:val="Body"/>
        <w:spacing w:line="276" w:lineRule="auto"/>
        <w:rPr>
          <w:rFonts w:ascii="Arial" w:eastAsia="Arial" w:hAnsi="Arial" w:cs="Arial"/>
          <w:color w:val="000000" w:themeColor="text1"/>
          <w:sz w:val="24"/>
          <w:szCs w:val="24"/>
        </w:rPr>
      </w:pPr>
      <w:r w:rsidRPr="0029203D">
        <w:rPr>
          <w:noProof/>
          <w:color w:val="000000" w:themeColor="text1"/>
        </w:rPr>
        <w:drawing>
          <wp:inline distT="0" distB="0" distL="0" distR="0">
            <wp:extent cx="6614631" cy="3537274"/>
            <wp:effectExtent l="0" t="0" r="0" b="0"/>
            <wp:docPr id="1073741829"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E5470B" w14:textId="77777777" w:rsidR="009260B5" w:rsidRPr="0029203D" w:rsidRDefault="00781209" w:rsidP="0029203D">
      <w:pPr>
        <w:pStyle w:val="Body"/>
        <w:spacing w:line="276" w:lineRule="auto"/>
        <w:jc w:val="center"/>
        <w:rPr>
          <w:rFonts w:ascii="Calibri Light" w:eastAsia="Calibri Light" w:hAnsi="Calibri Light" w:cs="Calibri Light"/>
          <w:color w:val="000000" w:themeColor="text1"/>
          <w:sz w:val="24"/>
          <w:szCs w:val="24"/>
        </w:rPr>
      </w:pPr>
      <w:r w:rsidRPr="0029203D">
        <w:rPr>
          <w:rFonts w:ascii="Arial" w:hAnsi="Arial"/>
          <w:b/>
          <w:bCs/>
          <w:color w:val="000000" w:themeColor="text1"/>
          <w:sz w:val="24"/>
          <w:szCs w:val="24"/>
          <w:lang w:val="en-US"/>
        </w:rPr>
        <w:t>Source:</w:t>
      </w:r>
      <w:r w:rsidRPr="0029203D">
        <w:rPr>
          <w:rFonts w:ascii="Arial" w:hAnsi="Arial"/>
          <w:color w:val="000000" w:themeColor="text1"/>
          <w:sz w:val="24"/>
          <w:szCs w:val="24"/>
        </w:rPr>
        <w:t xml:space="preserve"> </w:t>
      </w:r>
      <w:r w:rsidRPr="0029203D">
        <w:rPr>
          <w:rFonts w:ascii="Calibri Light" w:hAnsi="Calibri Light"/>
          <w:color w:val="000000" w:themeColor="text1"/>
          <w:sz w:val="24"/>
          <w:szCs w:val="24"/>
          <w:lang w:val="de-DE"/>
        </w:rPr>
        <w:t xml:space="preserve">IndexMundi (Website - </w:t>
      </w:r>
      <w:r w:rsidR="008B33AF">
        <w:fldChar w:fldCharType="begin"/>
      </w:r>
      <w:r w:rsidR="008B33AF">
        <w:instrText xml:space="preserve"> HYPERLINK "https://www.indexmundi.com" </w:instrText>
      </w:r>
      <w:r w:rsidR="008B33AF">
        <w:fldChar w:fldCharType="separate"/>
      </w:r>
      <w:r w:rsidRPr="0029203D">
        <w:rPr>
          <w:rStyle w:val="Hyperlink3"/>
          <w:color w:val="000000" w:themeColor="text1"/>
        </w:rPr>
        <w:t>https://www.indexmundi.com</w:t>
      </w:r>
      <w:r w:rsidR="008B33AF">
        <w:rPr>
          <w:rStyle w:val="Hyperlink3"/>
          <w:color w:val="000000" w:themeColor="text1"/>
        </w:rPr>
        <w:fldChar w:fldCharType="end"/>
      </w:r>
      <w:r w:rsidRPr="0029203D">
        <w:rPr>
          <w:rFonts w:ascii="Calibri Light" w:hAnsi="Calibri Light"/>
          <w:color w:val="000000" w:themeColor="text1"/>
          <w:sz w:val="24"/>
          <w:szCs w:val="24"/>
        </w:rPr>
        <w:t>)</w:t>
      </w:r>
    </w:p>
    <w:p w14:paraId="17E336AF" w14:textId="77777777" w:rsidR="009260B5" w:rsidRPr="0029203D" w:rsidRDefault="00781209" w:rsidP="0029203D">
      <w:pPr>
        <w:pStyle w:val="Body"/>
        <w:spacing w:line="276" w:lineRule="auto"/>
        <w:jc w:val="center"/>
        <w:rPr>
          <w:rFonts w:ascii="Helvetica" w:eastAsia="Helvetica" w:hAnsi="Helvetica" w:cs="Helvetica"/>
          <w:b/>
          <w:bCs/>
          <w:color w:val="000000" w:themeColor="text1"/>
          <w:sz w:val="24"/>
          <w:szCs w:val="24"/>
        </w:rPr>
      </w:pPr>
      <w:r w:rsidRPr="0029203D">
        <w:rPr>
          <w:rFonts w:ascii="Helvetica" w:hAnsi="Helvetica"/>
          <w:b/>
          <w:bCs/>
          <w:color w:val="000000" w:themeColor="text1"/>
          <w:sz w:val="24"/>
          <w:szCs w:val="24"/>
          <w:lang w:val="da-DK"/>
        </w:rPr>
        <w:t>(Refer to Appendix Table A.8)</w:t>
      </w:r>
    </w:p>
    <w:p w14:paraId="02B58835" w14:textId="77777777" w:rsidR="009260B5" w:rsidRPr="0029203D" w:rsidRDefault="009260B5" w:rsidP="0029203D">
      <w:pPr>
        <w:pStyle w:val="Body"/>
        <w:spacing w:line="276" w:lineRule="auto"/>
        <w:rPr>
          <w:rFonts w:ascii="Arial" w:eastAsia="Arial" w:hAnsi="Arial" w:cs="Arial"/>
          <w:color w:val="000000" w:themeColor="text1"/>
          <w:sz w:val="24"/>
          <w:szCs w:val="24"/>
        </w:rPr>
      </w:pPr>
    </w:p>
    <w:p w14:paraId="09370850" w14:textId="77777777" w:rsidR="009260B5" w:rsidRPr="0029203D" w:rsidRDefault="009260B5" w:rsidP="0029203D">
      <w:pPr>
        <w:pStyle w:val="Body"/>
        <w:spacing w:line="276" w:lineRule="auto"/>
        <w:rPr>
          <w:rFonts w:ascii="Arial" w:eastAsia="Arial" w:hAnsi="Arial" w:cs="Arial"/>
          <w:color w:val="000000" w:themeColor="text1"/>
          <w:sz w:val="24"/>
          <w:szCs w:val="24"/>
        </w:rPr>
      </w:pPr>
    </w:p>
    <w:p w14:paraId="1F469B3E" w14:textId="77777777" w:rsidR="009260B5" w:rsidRPr="0029203D" w:rsidRDefault="009260B5" w:rsidP="0029203D">
      <w:pPr>
        <w:pStyle w:val="Body"/>
        <w:spacing w:line="276" w:lineRule="auto"/>
        <w:rPr>
          <w:color w:val="000000" w:themeColor="text1"/>
        </w:rPr>
      </w:pPr>
    </w:p>
    <w:p w14:paraId="62754928" w14:textId="77777777" w:rsidR="00897AA3" w:rsidRPr="009E541E" w:rsidRDefault="00897AA3" w:rsidP="0029203D">
      <w:pPr>
        <w:pStyle w:val="Heading"/>
        <w:spacing w:after="200" w:line="276" w:lineRule="auto"/>
        <w:rPr>
          <w:rFonts w:ascii="Arial" w:hAnsi="Arial"/>
          <w:b/>
          <w:color w:val="C45911" w:themeColor="accent2" w:themeShade="BF"/>
          <w:sz w:val="40"/>
          <w:szCs w:val="40"/>
          <w:u w:val="single"/>
        </w:rPr>
      </w:pPr>
      <w:r w:rsidRPr="009E541E">
        <w:rPr>
          <w:rFonts w:ascii="Arial" w:hAnsi="Arial"/>
          <w:b/>
          <w:color w:val="C45911" w:themeColor="accent2" w:themeShade="BF"/>
          <w:sz w:val="40"/>
          <w:szCs w:val="40"/>
          <w:u w:val="single"/>
        </w:rPr>
        <w:t>CONCLUSIONS</w:t>
      </w:r>
    </w:p>
    <w:p w14:paraId="3AF28034" w14:textId="519DF6B8" w:rsidR="00897AA3" w:rsidRPr="00CA584A" w:rsidRDefault="00897AA3" w:rsidP="0029203D">
      <w:pPr>
        <w:pStyle w:val="Body"/>
        <w:spacing w:line="276" w:lineRule="auto"/>
        <w:rPr>
          <w:rFonts w:asciiTheme="minorHAnsi" w:hAnsiTheme="minorHAnsi" w:cstheme="minorHAnsi"/>
          <w:color w:val="000000" w:themeColor="text1"/>
          <w:sz w:val="24"/>
          <w:szCs w:val="24"/>
        </w:rPr>
      </w:pPr>
      <w:r w:rsidRPr="00CA584A">
        <w:rPr>
          <w:rFonts w:asciiTheme="minorHAnsi" w:hAnsiTheme="minorHAnsi" w:cstheme="minorHAnsi"/>
          <w:color w:val="000000" w:themeColor="text1"/>
          <w:sz w:val="24"/>
          <w:szCs w:val="24"/>
        </w:rPr>
        <w:t>Food production during the green revolution was largely supply-driven but in the current times it is mainly demand-driven on account of rising per capita incomes, urbanisation, and changes in dietary patterns towards high-value agricultural commodities.</w:t>
      </w:r>
    </w:p>
    <w:p w14:paraId="42464AFF" w14:textId="4B26A750" w:rsidR="009260B5" w:rsidRPr="0029203D" w:rsidRDefault="00897AA3" w:rsidP="0029203D">
      <w:pPr>
        <w:pStyle w:val="Body"/>
        <w:spacing w:line="276" w:lineRule="auto"/>
        <w:rPr>
          <w:color w:val="000000" w:themeColor="text1"/>
        </w:rPr>
      </w:pPr>
      <w:r w:rsidRPr="00CA584A">
        <w:rPr>
          <w:rFonts w:asciiTheme="minorHAnsi" w:hAnsiTheme="minorHAnsi" w:cstheme="minorHAnsi"/>
          <w:color w:val="000000" w:themeColor="text1"/>
          <w:sz w:val="24"/>
          <w:szCs w:val="24"/>
        </w:rPr>
        <w:t xml:space="preserve">In our analysis we found that Food Production Index does not significantly depend upon the population growth. FPI increases with increase in GDP per capita and rainfall as is suggested by the positive value of coefficient estimates of both the GDP per capita and rainfall. This might be due to fact that higher per capita income results in higher demand for food which in turn results in inflation in food prices thus finally resulting in an increase in supply. The study further reveals that the production of fisheries </w:t>
      </w:r>
      <w:proofErr w:type="gramStart"/>
      <w:r w:rsidRPr="00CA584A">
        <w:rPr>
          <w:rFonts w:asciiTheme="minorHAnsi" w:hAnsiTheme="minorHAnsi" w:cstheme="minorHAnsi"/>
          <w:color w:val="000000" w:themeColor="text1"/>
          <w:sz w:val="24"/>
          <w:szCs w:val="24"/>
        </w:rPr>
        <w:t>have</w:t>
      </w:r>
      <w:proofErr w:type="gramEnd"/>
      <w:r w:rsidRPr="00CA584A">
        <w:rPr>
          <w:rFonts w:asciiTheme="minorHAnsi" w:hAnsiTheme="minorHAnsi" w:cstheme="minorHAnsi"/>
          <w:color w:val="000000" w:themeColor="text1"/>
          <w:sz w:val="24"/>
          <w:szCs w:val="24"/>
        </w:rPr>
        <w:t xml:space="preserve"> increased at an approximately constant </w:t>
      </w:r>
      <w:r w:rsidRPr="00CA584A">
        <w:rPr>
          <w:rFonts w:asciiTheme="minorHAnsi" w:hAnsiTheme="minorHAnsi" w:cstheme="minorHAnsi"/>
          <w:color w:val="000000" w:themeColor="text1"/>
          <w:sz w:val="24"/>
          <w:szCs w:val="24"/>
        </w:rPr>
        <w:lastRenderedPageBreak/>
        <w:t>rate through the years from 1990 to 2018 which was expected from the increasing population of India. Also, the per capita per year net availability of total food grains including rice, wheat, cereals as a whole have increased over the years but the availability of pulses and other cereals (</w:t>
      </w:r>
      <w:proofErr w:type="gramStart"/>
      <w:r w:rsidRPr="00CA584A">
        <w:rPr>
          <w:rFonts w:asciiTheme="minorHAnsi" w:hAnsiTheme="minorHAnsi" w:cstheme="minorHAnsi"/>
          <w:color w:val="000000" w:themeColor="text1"/>
          <w:sz w:val="24"/>
          <w:szCs w:val="24"/>
        </w:rPr>
        <w:t>e.g.</w:t>
      </w:r>
      <w:proofErr w:type="gramEnd"/>
      <w:r w:rsidRPr="00CA584A">
        <w:rPr>
          <w:rFonts w:asciiTheme="minorHAnsi" w:hAnsiTheme="minorHAnsi" w:cstheme="minorHAnsi"/>
          <w:color w:val="000000" w:themeColor="text1"/>
          <w:sz w:val="24"/>
          <w:szCs w:val="24"/>
        </w:rPr>
        <w:t xml:space="preserve"> bajra) have decreased and started to stabilise in the </w:t>
      </w:r>
      <w:proofErr w:type="spellStart"/>
      <w:r w:rsidRPr="00CA584A">
        <w:rPr>
          <w:rFonts w:asciiTheme="minorHAnsi" w:hAnsiTheme="minorHAnsi" w:cstheme="minorHAnsi"/>
          <w:color w:val="000000" w:themeColor="text1"/>
          <w:sz w:val="24"/>
          <w:szCs w:val="24"/>
        </w:rPr>
        <w:t>the</w:t>
      </w:r>
      <w:proofErr w:type="spellEnd"/>
      <w:r w:rsidRPr="00CA584A">
        <w:rPr>
          <w:rFonts w:asciiTheme="minorHAnsi" w:hAnsiTheme="minorHAnsi" w:cstheme="minorHAnsi"/>
          <w:color w:val="000000" w:themeColor="text1"/>
          <w:sz w:val="24"/>
          <w:szCs w:val="24"/>
        </w:rPr>
        <w:t xml:space="preserve"> past few years only. The study also found that there was a steady growth in wheat and rice production across the country due to increasing technological development but some abnormal dips in their production was also seen probably due to adverse weather conditions which depends year-on-year. Moreover, a </w:t>
      </w:r>
      <w:proofErr w:type="gramStart"/>
      <w:r w:rsidRPr="00CA584A">
        <w:rPr>
          <w:rFonts w:asciiTheme="minorHAnsi" w:hAnsiTheme="minorHAnsi" w:cstheme="minorHAnsi"/>
          <w:color w:val="000000" w:themeColor="text1"/>
          <w:sz w:val="24"/>
          <w:szCs w:val="24"/>
        </w:rPr>
        <w:t>high  rate</w:t>
      </w:r>
      <w:proofErr w:type="gramEnd"/>
      <w:r w:rsidRPr="00CA584A">
        <w:rPr>
          <w:rFonts w:asciiTheme="minorHAnsi" w:hAnsiTheme="minorHAnsi" w:cstheme="minorHAnsi"/>
          <w:color w:val="000000" w:themeColor="text1"/>
          <w:sz w:val="24"/>
          <w:szCs w:val="24"/>
        </w:rPr>
        <w:t xml:space="preserve">  of  increase  in  productivity  calls  for  a  priority  in  agricultural research  system  coupled  with  more  capital  investment  stressing  the  development  of new production technologies for main crops and farm products.</w:t>
      </w:r>
    </w:p>
    <w:p w14:paraId="1DB7DE66" w14:textId="77777777" w:rsidR="009260B5" w:rsidRPr="0029203D" w:rsidRDefault="009260B5" w:rsidP="0029203D">
      <w:pPr>
        <w:pStyle w:val="Body"/>
        <w:spacing w:line="276" w:lineRule="auto"/>
        <w:rPr>
          <w:color w:val="000000" w:themeColor="text1"/>
        </w:rPr>
      </w:pPr>
    </w:p>
    <w:p w14:paraId="31DBA6A7" w14:textId="77777777" w:rsidR="009260B5" w:rsidRPr="0029203D" w:rsidRDefault="009260B5" w:rsidP="0029203D">
      <w:pPr>
        <w:pStyle w:val="Body"/>
        <w:spacing w:line="276" w:lineRule="auto"/>
        <w:rPr>
          <w:rFonts w:ascii="Helvetica" w:eastAsia="Helvetica" w:hAnsi="Helvetica" w:cs="Helvetica"/>
          <w:b/>
          <w:bCs/>
          <w:color w:val="000000" w:themeColor="text1"/>
          <w:sz w:val="24"/>
          <w:szCs w:val="24"/>
          <w:lang w:val="en-US"/>
        </w:rPr>
      </w:pPr>
    </w:p>
    <w:p w14:paraId="529525F7" w14:textId="77777777" w:rsidR="009260B5" w:rsidRPr="0029203D" w:rsidRDefault="009260B5" w:rsidP="0029203D">
      <w:pPr>
        <w:pStyle w:val="Body"/>
        <w:spacing w:line="276" w:lineRule="auto"/>
        <w:rPr>
          <w:rFonts w:ascii="Helvetica" w:eastAsia="Helvetica" w:hAnsi="Helvetica" w:cs="Helvetica"/>
          <w:b/>
          <w:bCs/>
          <w:color w:val="000000" w:themeColor="text1"/>
          <w:sz w:val="24"/>
          <w:szCs w:val="24"/>
          <w:lang w:val="en-US"/>
        </w:rPr>
      </w:pPr>
    </w:p>
    <w:p w14:paraId="3EDE51A4" w14:textId="77777777" w:rsidR="009260B5" w:rsidRPr="009E541E" w:rsidRDefault="00781209" w:rsidP="0029203D">
      <w:pPr>
        <w:pStyle w:val="Body"/>
        <w:spacing w:line="276" w:lineRule="auto"/>
        <w:rPr>
          <w:rFonts w:asciiTheme="minorHAnsi" w:eastAsia="Helvetica" w:hAnsiTheme="minorHAnsi" w:cstheme="minorHAnsi"/>
          <w:b/>
          <w:bCs/>
          <w:color w:val="C45911" w:themeColor="accent2" w:themeShade="BF"/>
          <w:sz w:val="40"/>
          <w:szCs w:val="40"/>
          <w:u w:val="single"/>
        </w:rPr>
      </w:pPr>
      <w:r w:rsidRPr="009E541E">
        <w:rPr>
          <w:rFonts w:asciiTheme="minorHAnsi" w:hAnsiTheme="minorHAnsi" w:cstheme="minorHAnsi"/>
          <w:b/>
          <w:bCs/>
          <w:color w:val="C45911" w:themeColor="accent2" w:themeShade="BF"/>
          <w:sz w:val="40"/>
          <w:szCs w:val="40"/>
          <w:u w:val="single"/>
          <w:lang w:val="en-US"/>
        </w:rPr>
        <w:t>Citations</w:t>
      </w:r>
    </w:p>
    <w:p w14:paraId="71EEE368" w14:textId="77777777" w:rsidR="009260B5" w:rsidRPr="0029203D" w:rsidRDefault="00781209" w:rsidP="0029203D">
      <w:pPr>
        <w:pStyle w:val="ListParagraph"/>
        <w:numPr>
          <w:ilvl w:val="0"/>
          <w:numId w:val="14"/>
        </w:numPr>
        <w:spacing w:line="276" w:lineRule="auto"/>
        <w:rPr>
          <w:color w:val="000000" w:themeColor="text1"/>
          <w:sz w:val="28"/>
          <w:szCs w:val="28"/>
        </w:rPr>
      </w:pPr>
      <w:r w:rsidRPr="0029203D">
        <w:rPr>
          <w:color w:val="000000" w:themeColor="text1"/>
          <w:sz w:val="28"/>
          <w:szCs w:val="28"/>
          <w:shd w:val="clear" w:color="auto" w:fill="FFFFFF"/>
        </w:rPr>
        <w:t>“GDP (Current US$) - India | Data.” </w:t>
      </w:r>
      <w:r w:rsidRPr="0029203D">
        <w:rPr>
          <w:rFonts w:ascii="Helvetica" w:hAnsi="Helvetica"/>
          <w:i/>
          <w:iCs/>
          <w:color w:val="000000" w:themeColor="text1"/>
          <w:sz w:val="28"/>
          <w:szCs w:val="28"/>
          <w:shd w:val="clear" w:color="auto" w:fill="FFFFFF"/>
        </w:rPr>
        <w:t>The World Bank</w:t>
      </w:r>
      <w:r w:rsidRPr="0029203D">
        <w:rPr>
          <w:color w:val="000000" w:themeColor="text1"/>
          <w:sz w:val="28"/>
          <w:szCs w:val="28"/>
          <w:shd w:val="clear" w:color="auto" w:fill="FFFFFF"/>
        </w:rPr>
        <w:t>, data.worldbank.org/indicator/</w:t>
      </w:r>
      <w:proofErr w:type="spellStart"/>
      <w:r w:rsidRPr="0029203D">
        <w:rPr>
          <w:color w:val="000000" w:themeColor="text1"/>
          <w:sz w:val="28"/>
          <w:szCs w:val="28"/>
          <w:shd w:val="clear" w:color="auto" w:fill="FFFFFF"/>
        </w:rPr>
        <w:t>NY.GDP.MKTP.CD?locations</w:t>
      </w:r>
      <w:proofErr w:type="spellEnd"/>
      <w:r w:rsidRPr="0029203D">
        <w:rPr>
          <w:color w:val="000000" w:themeColor="text1"/>
          <w:sz w:val="28"/>
          <w:szCs w:val="28"/>
          <w:shd w:val="clear" w:color="auto" w:fill="FFFFFF"/>
        </w:rPr>
        <w:t>=IN. Accessed 22 May 2020.</w:t>
      </w:r>
    </w:p>
    <w:p w14:paraId="7496FD05" w14:textId="77777777" w:rsidR="009260B5" w:rsidRPr="0029203D" w:rsidRDefault="00781209" w:rsidP="0029203D">
      <w:pPr>
        <w:pStyle w:val="ListParagraph"/>
        <w:numPr>
          <w:ilvl w:val="0"/>
          <w:numId w:val="14"/>
        </w:numPr>
        <w:spacing w:line="276" w:lineRule="auto"/>
        <w:rPr>
          <w:color w:val="000000" w:themeColor="text1"/>
          <w:sz w:val="28"/>
          <w:szCs w:val="28"/>
        </w:rPr>
      </w:pPr>
      <w:r w:rsidRPr="0029203D">
        <w:rPr>
          <w:color w:val="000000" w:themeColor="text1"/>
          <w:sz w:val="28"/>
          <w:szCs w:val="28"/>
          <w:shd w:val="clear" w:color="auto" w:fill="FFFFFF"/>
        </w:rPr>
        <w:t>The World Bank. “India - Nutrition at a Glance (English) | The World Bank.” </w:t>
      </w:r>
      <w:r w:rsidRPr="0029203D">
        <w:rPr>
          <w:rFonts w:ascii="Helvetica" w:hAnsi="Helvetica"/>
          <w:i/>
          <w:iCs/>
          <w:color w:val="000000" w:themeColor="text1"/>
          <w:sz w:val="28"/>
          <w:szCs w:val="28"/>
          <w:shd w:val="clear" w:color="auto" w:fill="FFFFFF"/>
        </w:rPr>
        <w:t>The World Bank</w:t>
      </w:r>
      <w:r w:rsidRPr="0029203D">
        <w:rPr>
          <w:color w:val="000000" w:themeColor="text1"/>
          <w:sz w:val="28"/>
          <w:szCs w:val="28"/>
          <w:shd w:val="clear" w:color="auto" w:fill="FFFFFF"/>
        </w:rPr>
        <w:t xml:space="preserve">, 1 Jan. 2012, documents.worldbank.org/curated/en/967781468259766011/India-Nutrition-at-a-glance. </w:t>
      </w:r>
    </w:p>
    <w:p w14:paraId="5F75ACEA" w14:textId="77777777" w:rsidR="009260B5" w:rsidRPr="0029203D" w:rsidRDefault="00781209" w:rsidP="0029203D">
      <w:pPr>
        <w:pStyle w:val="ListParagraph"/>
        <w:numPr>
          <w:ilvl w:val="0"/>
          <w:numId w:val="14"/>
        </w:numPr>
        <w:spacing w:line="276" w:lineRule="auto"/>
        <w:rPr>
          <w:color w:val="000000" w:themeColor="text1"/>
          <w:sz w:val="28"/>
          <w:szCs w:val="28"/>
        </w:rPr>
      </w:pPr>
      <w:r w:rsidRPr="0029203D">
        <w:rPr>
          <w:color w:val="000000" w:themeColor="text1"/>
          <w:sz w:val="28"/>
          <w:szCs w:val="28"/>
          <w:shd w:val="clear" w:color="auto" w:fill="FFFFFF"/>
        </w:rPr>
        <w:t>“Annual Report 2007.” </w:t>
      </w:r>
      <w:r w:rsidRPr="0029203D">
        <w:rPr>
          <w:rFonts w:ascii="Helvetica" w:hAnsi="Helvetica"/>
          <w:i/>
          <w:iCs/>
          <w:color w:val="000000" w:themeColor="text1"/>
          <w:sz w:val="28"/>
          <w:szCs w:val="28"/>
          <w:shd w:val="clear" w:color="auto" w:fill="FFFFFF"/>
        </w:rPr>
        <w:t>UNDP</w:t>
      </w:r>
      <w:r w:rsidRPr="0029203D">
        <w:rPr>
          <w:color w:val="000000" w:themeColor="text1"/>
          <w:sz w:val="28"/>
          <w:szCs w:val="28"/>
          <w:shd w:val="clear" w:color="auto" w:fill="FFFFFF"/>
        </w:rPr>
        <w:t xml:space="preserve">, </w:t>
      </w:r>
      <w:hyperlink r:id="rId15" w:history="1">
        <w:r w:rsidRPr="0029203D">
          <w:rPr>
            <w:rStyle w:val="Hyperlink4"/>
            <w:color w:val="000000" w:themeColor="text1"/>
            <w:sz w:val="28"/>
            <w:szCs w:val="28"/>
          </w:rPr>
          <w:t>www.undp.org/content/undp/en/home/librarypage/corporate/undp_in_action_2007.html. Accessed 22 May 2020</w:t>
        </w:r>
      </w:hyperlink>
      <w:r w:rsidRPr="0029203D">
        <w:rPr>
          <w:color w:val="000000" w:themeColor="text1"/>
          <w:sz w:val="28"/>
          <w:szCs w:val="28"/>
          <w:shd w:val="clear" w:color="auto" w:fill="FFFFFF"/>
        </w:rPr>
        <w:t>.</w:t>
      </w:r>
    </w:p>
    <w:p w14:paraId="40776FD7" w14:textId="77777777" w:rsidR="009260B5" w:rsidRPr="0029203D" w:rsidRDefault="00781209" w:rsidP="0029203D">
      <w:pPr>
        <w:pStyle w:val="ListParagraph"/>
        <w:numPr>
          <w:ilvl w:val="0"/>
          <w:numId w:val="14"/>
        </w:numPr>
        <w:spacing w:line="276" w:lineRule="auto"/>
        <w:rPr>
          <w:color w:val="000000" w:themeColor="text1"/>
          <w:sz w:val="28"/>
          <w:szCs w:val="28"/>
        </w:rPr>
      </w:pPr>
      <w:r w:rsidRPr="0029203D">
        <w:rPr>
          <w:color w:val="000000" w:themeColor="text1"/>
          <w:sz w:val="28"/>
          <w:szCs w:val="28"/>
          <w:shd w:val="clear" w:color="auto" w:fill="FFFFFF"/>
        </w:rPr>
        <w:t>World Bank. 2012. </w:t>
      </w:r>
      <w:r w:rsidRPr="0029203D">
        <w:rPr>
          <w:rFonts w:ascii="Helvetica" w:hAnsi="Helvetica"/>
          <w:i/>
          <w:iCs/>
          <w:color w:val="000000" w:themeColor="text1"/>
          <w:sz w:val="28"/>
          <w:szCs w:val="28"/>
          <w:shd w:val="clear" w:color="auto" w:fill="FFFFFF"/>
        </w:rPr>
        <w:t>India - Nutrition at a glance (English)</w:t>
      </w:r>
      <w:r w:rsidRPr="0029203D">
        <w:rPr>
          <w:color w:val="000000" w:themeColor="text1"/>
          <w:sz w:val="28"/>
          <w:szCs w:val="28"/>
          <w:shd w:val="clear" w:color="auto" w:fill="FFFFFF"/>
        </w:rPr>
        <w:t xml:space="preserve">. Nutrition at a </w:t>
      </w:r>
      <w:proofErr w:type="gramStart"/>
      <w:r w:rsidRPr="0029203D">
        <w:rPr>
          <w:color w:val="000000" w:themeColor="text1"/>
          <w:sz w:val="28"/>
          <w:szCs w:val="28"/>
          <w:shd w:val="clear" w:color="auto" w:fill="FFFFFF"/>
        </w:rPr>
        <w:t>glance ;</w:t>
      </w:r>
      <w:proofErr w:type="gramEnd"/>
      <w:r w:rsidRPr="0029203D">
        <w:rPr>
          <w:color w:val="000000" w:themeColor="text1"/>
          <w:sz w:val="28"/>
          <w:szCs w:val="28"/>
          <w:shd w:val="clear" w:color="auto" w:fill="FFFFFF"/>
        </w:rPr>
        <w:t xml:space="preserve"> India. Washington, DC: World Bank. </w:t>
      </w:r>
      <w:hyperlink r:id="rId16" w:history="1">
        <w:r w:rsidRPr="0029203D">
          <w:rPr>
            <w:rStyle w:val="Hyperlink4"/>
            <w:color w:val="000000" w:themeColor="text1"/>
            <w:sz w:val="28"/>
            <w:szCs w:val="28"/>
          </w:rPr>
          <w:t>http://documents.worldbank.org/curated/en/967781468259766011/India-Nutrition-at-a-glance</w:t>
        </w:r>
      </w:hyperlink>
    </w:p>
    <w:p w14:paraId="27B3B42D" w14:textId="4EEFEEE5" w:rsidR="009260B5" w:rsidRPr="00C61E45" w:rsidRDefault="00781209" w:rsidP="00BC71A7">
      <w:pPr>
        <w:pStyle w:val="ListParagraph"/>
        <w:numPr>
          <w:ilvl w:val="0"/>
          <w:numId w:val="15"/>
        </w:numPr>
        <w:spacing w:line="276" w:lineRule="auto"/>
        <w:rPr>
          <w:color w:val="000000" w:themeColor="text1"/>
        </w:rPr>
      </w:pPr>
      <w:r w:rsidRPr="00C61E45">
        <w:rPr>
          <w:rFonts w:ascii="Arial" w:hAnsi="Arial"/>
          <w:color w:val="000000" w:themeColor="text1"/>
          <w:sz w:val="28"/>
          <w:szCs w:val="28"/>
          <w:shd w:val="clear" w:color="auto" w:fill="FFFFFF"/>
        </w:rPr>
        <w:t>Databank.worldbank.org. 2020. </w:t>
      </w:r>
      <w:r w:rsidRPr="00C61E45">
        <w:rPr>
          <w:rFonts w:ascii="Arial" w:hAnsi="Arial"/>
          <w:i/>
          <w:iCs/>
          <w:color w:val="000000" w:themeColor="text1"/>
          <w:sz w:val="28"/>
          <w:szCs w:val="28"/>
          <w:shd w:val="clear" w:color="auto" w:fill="FFFFFF"/>
        </w:rPr>
        <w:t>World Development Indicators | Databank</w:t>
      </w:r>
      <w:r w:rsidRPr="00C61E45">
        <w:rPr>
          <w:rFonts w:ascii="Arial" w:hAnsi="Arial"/>
          <w:color w:val="000000" w:themeColor="text1"/>
          <w:sz w:val="28"/>
          <w:szCs w:val="28"/>
          <w:shd w:val="clear" w:color="auto" w:fill="FFFFFF"/>
        </w:rPr>
        <w:t>. [online] Available at: https://databank.worldbank.org/source/world-development-indicators [Accessed 23 May 2020].</w:t>
      </w:r>
      <w:r w:rsidRPr="00C61E45">
        <w:rPr>
          <w:color w:val="000000" w:themeColor="text1"/>
        </w:rPr>
        <w:br/>
      </w:r>
    </w:p>
    <w:p w14:paraId="7CDE8337"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proofErr w:type="spellStart"/>
      <w:r w:rsidRPr="0029203D">
        <w:rPr>
          <w:rFonts w:ascii="Arial" w:hAnsi="Arial"/>
          <w:color w:val="000000" w:themeColor="text1"/>
          <w:sz w:val="24"/>
          <w:szCs w:val="24"/>
        </w:rPr>
        <w:t>Praduman</w:t>
      </w:r>
      <w:proofErr w:type="spellEnd"/>
      <w:r w:rsidRPr="0029203D">
        <w:rPr>
          <w:rFonts w:ascii="Arial" w:hAnsi="Arial"/>
          <w:color w:val="000000" w:themeColor="text1"/>
          <w:sz w:val="24"/>
          <w:szCs w:val="24"/>
        </w:rPr>
        <w:t xml:space="preserve"> Kumar (2008). Food Demand and Supply Projections for India. Agricultural Economics Policy Series 98-01. New Delhi: Indian Agricultural </w:t>
      </w:r>
      <w:proofErr w:type="gramStart"/>
      <w:r w:rsidRPr="0029203D">
        <w:rPr>
          <w:rFonts w:ascii="Arial" w:hAnsi="Arial"/>
          <w:color w:val="000000" w:themeColor="text1"/>
          <w:sz w:val="24"/>
          <w:szCs w:val="24"/>
        </w:rPr>
        <w:lastRenderedPageBreak/>
        <w:t>Research  Institute</w:t>
      </w:r>
      <w:proofErr w:type="gramEnd"/>
      <w:r w:rsidRPr="0029203D">
        <w:rPr>
          <w:rFonts w:ascii="Arial" w:hAnsi="Arial"/>
          <w:color w:val="000000" w:themeColor="text1"/>
          <w:sz w:val="24"/>
          <w:szCs w:val="24"/>
        </w:rPr>
        <w:t>.</w:t>
      </w:r>
    </w:p>
    <w:p w14:paraId="7F5CC764"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rPr>
        <w:t>G.S. Bhalla (2011). Demand and supply of food and feed grains by 2020 in the book Towards Hunger Free India edited by M.D. Asthana and Pedro Medrano. New Delhi, Manohar.</w:t>
      </w:r>
    </w:p>
    <w:p w14:paraId="255A559E"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proofErr w:type="spellStart"/>
      <w:r w:rsidRPr="0029203D">
        <w:rPr>
          <w:rFonts w:ascii="Arial" w:hAnsi="Arial"/>
          <w:color w:val="000000" w:themeColor="text1"/>
          <w:sz w:val="24"/>
          <w:szCs w:val="24"/>
        </w:rPr>
        <w:t>Rosegrant</w:t>
      </w:r>
      <w:proofErr w:type="spellEnd"/>
      <w:r w:rsidRPr="0029203D">
        <w:rPr>
          <w:rFonts w:ascii="Arial" w:hAnsi="Arial"/>
          <w:color w:val="000000" w:themeColor="text1"/>
          <w:sz w:val="24"/>
          <w:szCs w:val="24"/>
        </w:rPr>
        <w:t xml:space="preserve">, M.W., M. </w:t>
      </w:r>
      <w:proofErr w:type="spellStart"/>
      <w:r w:rsidRPr="0029203D">
        <w:rPr>
          <w:rFonts w:ascii="Arial" w:hAnsi="Arial"/>
          <w:color w:val="000000" w:themeColor="text1"/>
          <w:sz w:val="24"/>
          <w:szCs w:val="24"/>
        </w:rPr>
        <w:t>Agcaoili-Sombilla</w:t>
      </w:r>
      <w:proofErr w:type="spellEnd"/>
      <w:r w:rsidRPr="0029203D">
        <w:rPr>
          <w:rFonts w:ascii="Arial" w:hAnsi="Arial"/>
          <w:color w:val="000000" w:themeColor="text1"/>
          <w:sz w:val="24"/>
          <w:szCs w:val="24"/>
        </w:rPr>
        <w:t>, and N.D. Perez, (1995). Global Food    Projections           to 2020: Implications for Investment. 2020 Discussion Paper No. 5. Washington, D.C.: IFPRI</w:t>
      </w:r>
    </w:p>
    <w:p w14:paraId="159365D8"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rPr>
        <w:t xml:space="preserve">Tim Dyson and </w:t>
      </w:r>
      <w:proofErr w:type="spellStart"/>
      <w:r w:rsidRPr="0029203D">
        <w:rPr>
          <w:rFonts w:ascii="Arial" w:hAnsi="Arial"/>
          <w:color w:val="000000" w:themeColor="text1"/>
          <w:sz w:val="24"/>
          <w:szCs w:val="24"/>
        </w:rPr>
        <w:t>Amresh</w:t>
      </w:r>
      <w:proofErr w:type="spellEnd"/>
      <w:r w:rsidRPr="0029203D">
        <w:rPr>
          <w:rFonts w:ascii="Arial" w:hAnsi="Arial"/>
          <w:color w:val="000000" w:themeColor="text1"/>
          <w:sz w:val="24"/>
          <w:szCs w:val="24"/>
        </w:rPr>
        <w:t xml:space="preserve"> </w:t>
      </w:r>
      <w:proofErr w:type="spellStart"/>
      <w:r w:rsidRPr="0029203D">
        <w:rPr>
          <w:rFonts w:ascii="Arial" w:hAnsi="Arial"/>
          <w:color w:val="000000" w:themeColor="text1"/>
          <w:sz w:val="24"/>
          <w:szCs w:val="24"/>
        </w:rPr>
        <w:t>Hanchante</w:t>
      </w:r>
      <w:proofErr w:type="spellEnd"/>
      <w:r w:rsidRPr="0029203D">
        <w:rPr>
          <w:rFonts w:ascii="Arial" w:hAnsi="Arial"/>
          <w:color w:val="000000" w:themeColor="text1"/>
          <w:sz w:val="24"/>
          <w:szCs w:val="24"/>
        </w:rPr>
        <w:t xml:space="preserve"> (2000). India</w:t>
      </w:r>
      <w:r w:rsidRPr="0029203D">
        <w:rPr>
          <w:color w:val="000000" w:themeColor="text1"/>
          <w:sz w:val="24"/>
          <w:szCs w:val="24"/>
          <w:rtl/>
          <w:lang w:val="ar-SA"/>
        </w:rPr>
        <w:t>’</w:t>
      </w:r>
      <w:r w:rsidRPr="0029203D">
        <w:rPr>
          <w:rFonts w:ascii="Arial" w:hAnsi="Arial"/>
          <w:color w:val="000000" w:themeColor="text1"/>
          <w:sz w:val="24"/>
          <w:szCs w:val="24"/>
        </w:rPr>
        <w:t>s demographic and Food Prospects- State-level Analysis. EPW Nov.11</w:t>
      </w:r>
    </w:p>
    <w:p w14:paraId="52B6C1F8"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rPr>
        <w:t xml:space="preserve">R. </w:t>
      </w:r>
      <w:proofErr w:type="spellStart"/>
      <w:r w:rsidRPr="0029203D">
        <w:rPr>
          <w:rFonts w:ascii="Arial" w:hAnsi="Arial"/>
          <w:color w:val="000000" w:themeColor="text1"/>
          <w:sz w:val="24"/>
          <w:szCs w:val="24"/>
        </w:rPr>
        <w:t>Thamarajakshi</w:t>
      </w:r>
      <w:proofErr w:type="spellEnd"/>
      <w:r w:rsidRPr="0029203D">
        <w:rPr>
          <w:rFonts w:ascii="Arial" w:hAnsi="Arial"/>
          <w:color w:val="000000" w:themeColor="text1"/>
          <w:sz w:val="24"/>
          <w:szCs w:val="24"/>
        </w:rPr>
        <w:t xml:space="preserve"> (2001). Demand and Supply of </w:t>
      </w:r>
      <w:proofErr w:type="spellStart"/>
      <w:r w:rsidRPr="0029203D">
        <w:rPr>
          <w:rFonts w:ascii="Arial" w:hAnsi="Arial"/>
          <w:color w:val="000000" w:themeColor="text1"/>
          <w:sz w:val="24"/>
          <w:szCs w:val="24"/>
        </w:rPr>
        <w:t>foodgrains</w:t>
      </w:r>
      <w:proofErr w:type="spellEnd"/>
      <w:r w:rsidRPr="0029203D">
        <w:rPr>
          <w:rFonts w:ascii="Arial" w:hAnsi="Arial"/>
          <w:color w:val="000000" w:themeColor="text1"/>
          <w:sz w:val="24"/>
          <w:szCs w:val="24"/>
        </w:rPr>
        <w:t xml:space="preserve"> in 2020 in the book Towards Hunger Free India edited by M.D. Asthana and Pedro Medrano. New Delhi, Manohar.</w:t>
      </w:r>
    </w:p>
    <w:p w14:paraId="483C3144"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lang w:val="de-DE"/>
        </w:rPr>
        <w:t>Surabhi Mittal (2006). Structural Shift in Demand for Food: India</w:t>
      </w:r>
      <w:r w:rsidRPr="0029203D">
        <w:rPr>
          <w:color w:val="000000" w:themeColor="text1"/>
          <w:sz w:val="24"/>
          <w:szCs w:val="24"/>
          <w:rtl/>
          <w:lang w:val="ar-SA"/>
        </w:rPr>
        <w:t>’</w:t>
      </w:r>
      <w:r w:rsidRPr="0029203D">
        <w:rPr>
          <w:rFonts w:ascii="Arial" w:hAnsi="Arial"/>
          <w:color w:val="000000" w:themeColor="text1"/>
          <w:sz w:val="24"/>
          <w:szCs w:val="24"/>
        </w:rPr>
        <w:t>s prospects in 2020.ICRIER Working Paper. (Forthcoming)</w:t>
      </w:r>
    </w:p>
    <w:p w14:paraId="483AE64E"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rPr>
        <w:t xml:space="preserve">Tim Dyson and </w:t>
      </w:r>
      <w:proofErr w:type="spellStart"/>
      <w:r w:rsidRPr="0029203D">
        <w:rPr>
          <w:rFonts w:ascii="Arial" w:hAnsi="Arial"/>
          <w:color w:val="000000" w:themeColor="text1"/>
          <w:sz w:val="24"/>
          <w:szCs w:val="24"/>
        </w:rPr>
        <w:t>Amresh</w:t>
      </w:r>
      <w:proofErr w:type="spellEnd"/>
      <w:r w:rsidRPr="0029203D">
        <w:rPr>
          <w:rFonts w:ascii="Arial" w:hAnsi="Arial"/>
          <w:color w:val="000000" w:themeColor="text1"/>
          <w:sz w:val="24"/>
          <w:szCs w:val="24"/>
        </w:rPr>
        <w:t xml:space="preserve"> </w:t>
      </w:r>
      <w:proofErr w:type="spellStart"/>
      <w:r w:rsidRPr="0029203D">
        <w:rPr>
          <w:rFonts w:ascii="Arial" w:hAnsi="Arial"/>
          <w:color w:val="000000" w:themeColor="text1"/>
          <w:sz w:val="24"/>
          <w:szCs w:val="24"/>
        </w:rPr>
        <w:t>Hanchante</w:t>
      </w:r>
      <w:proofErr w:type="spellEnd"/>
      <w:r w:rsidRPr="0029203D">
        <w:rPr>
          <w:rFonts w:ascii="Arial" w:hAnsi="Arial"/>
          <w:color w:val="000000" w:themeColor="text1"/>
          <w:sz w:val="24"/>
          <w:szCs w:val="24"/>
        </w:rPr>
        <w:t xml:space="preserve"> (2000). India</w:t>
      </w:r>
      <w:r w:rsidRPr="0029203D">
        <w:rPr>
          <w:color w:val="000000" w:themeColor="text1"/>
          <w:sz w:val="24"/>
          <w:szCs w:val="24"/>
          <w:rtl/>
          <w:lang w:val="ar-SA"/>
        </w:rPr>
        <w:t>’</w:t>
      </w:r>
      <w:r w:rsidRPr="0029203D">
        <w:rPr>
          <w:rFonts w:ascii="Arial" w:hAnsi="Arial"/>
          <w:color w:val="000000" w:themeColor="text1"/>
          <w:sz w:val="24"/>
          <w:szCs w:val="24"/>
        </w:rPr>
        <w:t>s demographic and Food Prospects- State-level Analysis. EPW Nov.11</w:t>
      </w:r>
    </w:p>
    <w:p w14:paraId="16A207B2"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proofErr w:type="gramStart"/>
      <w:r w:rsidRPr="0029203D">
        <w:rPr>
          <w:rFonts w:ascii="Arial" w:hAnsi="Arial"/>
          <w:color w:val="000000" w:themeColor="text1"/>
          <w:sz w:val="24"/>
          <w:szCs w:val="24"/>
        </w:rPr>
        <w:t>Sharma,  Rekha</w:t>
      </w:r>
      <w:proofErr w:type="gramEnd"/>
      <w:r w:rsidRPr="0029203D">
        <w:rPr>
          <w:rFonts w:ascii="Arial" w:hAnsi="Arial"/>
          <w:color w:val="000000" w:themeColor="text1"/>
          <w:sz w:val="24"/>
          <w:szCs w:val="24"/>
        </w:rPr>
        <w:t xml:space="preserve">  (2006),  </w:t>
      </w:r>
      <w:r w:rsidRPr="0029203D">
        <w:rPr>
          <w:color w:val="000000" w:themeColor="text1"/>
          <w:sz w:val="24"/>
          <w:szCs w:val="24"/>
          <w:rtl/>
          <w:lang w:val="ar-SA"/>
        </w:rPr>
        <w:t>“</w:t>
      </w:r>
      <w:r w:rsidRPr="0029203D">
        <w:rPr>
          <w:rFonts w:ascii="Arial" w:hAnsi="Arial"/>
          <w:color w:val="000000" w:themeColor="text1"/>
          <w:sz w:val="24"/>
          <w:szCs w:val="24"/>
        </w:rPr>
        <w:t>Quantifying  Malnutrition  in India”,  PhD  thesis,  Delhi  School  of Economics.</w:t>
      </w:r>
    </w:p>
    <w:p w14:paraId="610DE478" w14:textId="583B388A"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proofErr w:type="spellStart"/>
      <w:r w:rsidRPr="0029203D">
        <w:rPr>
          <w:rFonts w:ascii="Arial" w:hAnsi="Arial"/>
          <w:color w:val="000000" w:themeColor="text1"/>
          <w:sz w:val="24"/>
          <w:szCs w:val="24"/>
        </w:rPr>
        <w:t>Misra</w:t>
      </w:r>
      <w:proofErr w:type="spellEnd"/>
      <w:r w:rsidRPr="0029203D">
        <w:rPr>
          <w:rFonts w:ascii="Arial" w:hAnsi="Arial"/>
          <w:color w:val="000000" w:themeColor="text1"/>
          <w:sz w:val="24"/>
          <w:szCs w:val="24"/>
        </w:rPr>
        <w:t>, N. Singhal, B. Sivakumar, N. Bhagat, A. Jaiswal, L. Khurana, Nutrition transition in India: secular trends in dietary intake and their relationship to diet</w:t>
      </w:r>
      <w:r w:rsidRPr="0029203D">
        <w:rPr>
          <w:rFonts w:ascii="Arial Unicode MS" w:hAnsi="Arial Unicode MS"/>
          <w:color w:val="000000" w:themeColor="text1"/>
          <w:sz w:val="24"/>
          <w:szCs w:val="24"/>
        </w:rPr>
        <w:t>‐</w:t>
      </w:r>
      <w:r w:rsidRPr="0029203D">
        <w:rPr>
          <w:rFonts w:ascii="Arial" w:hAnsi="Arial"/>
          <w:color w:val="000000" w:themeColor="text1"/>
          <w:sz w:val="24"/>
          <w:szCs w:val="24"/>
        </w:rPr>
        <w:t>related non</w:t>
      </w:r>
      <w:r w:rsidRPr="0029203D">
        <w:rPr>
          <w:rFonts w:ascii="Arial Unicode MS" w:hAnsi="Arial Unicode MS"/>
          <w:color w:val="000000" w:themeColor="text1"/>
          <w:sz w:val="24"/>
          <w:szCs w:val="24"/>
        </w:rPr>
        <w:t>‐</w:t>
      </w:r>
      <w:r w:rsidRPr="0029203D">
        <w:rPr>
          <w:rFonts w:ascii="Arial" w:hAnsi="Arial"/>
          <w:color w:val="000000" w:themeColor="text1"/>
          <w:sz w:val="24"/>
          <w:szCs w:val="24"/>
        </w:rPr>
        <w:t>communicable diseases</w:t>
      </w:r>
    </w:p>
    <w:p w14:paraId="6D02C142"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rPr>
        <w:t xml:space="preserve">N.D. Rao, J. Min, R. </w:t>
      </w:r>
      <w:proofErr w:type="spellStart"/>
      <w:r w:rsidRPr="0029203D">
        <w:rPr>
          <w:rFonts w:ascii="Arial" w:hAnsi="Arial"/>
          <w:color w:val="000000" w:themeColor="text1"/>
          <w:sz w:val="24"/>
          <w:szCs w:val="24"/>
        </w:rPr>
        <w:t>DeFries</w:t>
      </w:r>
      <w:proofErr w:type="spellEnd"/>
      <w:r w:rsidRPr="0029203D">
        <w:rPr>
          <w:rFonts w:ascii="Arial" w:hAnsi="Arial"/>
          <w:color w:val="000000" w:themeColor="text1"/>
          <w:sz w:val="24"/>
          <w:szCs w:val="24"/>
        </w:rPr>
        <w:t>, S. Ghosh-</w:t>
      </w:r>
      <w:proofErr w:type="spellStart"/>
      <w:r w:rsidRPr="0029203D">
        <w:rPr>
          <w:rFonts w:ascii="Arial" w:hAnsi="Arial"/>
          <w:color w:val="000000" w:themeColor="text1"/>
          <w:sz w:val="24"/>
          <w:szCs w:val="24"/>
        </w:rPr>
        <w:t>Jerath</w:t>
      </w:r>
      <w:proofErr w:type="spellEnd"/>
      <w:r w:rsidRPr="0029203D">
        <w:rPr>
          <w:rFonts w:ascii="Arial" w:hAnsi="Arial"/>
          <w:color w:val="000000" w:themeColor="text1"/>
          <w:sz w:val="24"/>
          <w:szCs w:val="24"/>
        </w:rPr>
        <w:t xml:space="preserve">, H. Valin, J. </w:t>
      </w:r>
      <w:proofErr w:type="spellStart"/>
      <w:r w:rsidRPr="0029203D">
        <w:rPr>
          <w:rFonts w:ascii="Arial" w:hAnsi="Arial"/>
          <w:color w:val="000000" w:themeColor="text1"/>
          <w:sz w:val="24"/>
          <w:szCs w:val="24"/>
        </w:rPr>
        <w:t>Fanzo</w:t>
      </w:r>
      <w:proofErr w:type="spellEnd"/>
      <w:r w:rsidRPr="0029203D">
        <w:rPr>
          <w:rFonts w:ascii="Arial" w:hAnsi="Arial"/>
          <w:color w:val="000000" w:themeColor="text1"/>
          <w:sz w:val="24"/>
          <w:szCs w:val="24"/>
        </w:rPr>
        <w:t>, Healthy, affordable and climate-friendly diets in India</w:t>
      </w:r>
    </w:p>
    <w:p w14:paraId="1DBCEFDF"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rPr>
        <w:t>Deaton, Angus (2006), special tabulations of National Sample Survey data; available on request, Princeton University.</w:t>
      </w:r>
    </w:p>
    <w:p w14:paraId="744B1141"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proofErr w:type="spellStart"/>
      <w:r w:rsidRPr="0029203D">
        <w:rPr>
          <w:rFonts w:ascii="Arial" w:hAnsi="Arial"/>
          <w:color w:val="000000" w:themeColor="text1"/>
          <w:sz w:val="24"/>
          <w:szCs w:val="24"/>
        </w:rPr>
        <w:t>Rudrani</w:t>
      </w:r>
      <w:proofErr w:type="spellEnd"/>
      <w:r w:rsidRPr="0029203D">
        <w:rPr>
          <w:rFonts w:ascii="Arial" w:hAnsi="Arial"/>
          <w:color w:val="000000" w:themeColor="text1"/>
          <w:sz w:val="24"/>
          <w:szCs w:val="24"/>
        </w:rPr>
        <w:t xml:space="preserve"> Bhattacharya, Abhijit Sen Gupta, </w:t>
      </w:r>
      <w:r w:rsidRPr="0029203D">
        <w:rPr>
          <w:color w:val="000000" w:themeColor="text1"/>
          <w:sz w:val="24"/>
          <w:szCs w:val="24"/>
          <w:rtl/>
          <w:lang w:val="ar-SA"/>
        </w:rPr>
        <w:t>‘</w:t>
      </w:r>
      <w:r w:rsidRPr="0029203D">
        <w:rPr>
          <w:rFonts w:ascii="Arial" w:hAnsi="Arial"/>
          <w:color w:val="000000" w:themeColor="text1"/>
          <w:sz w:val="24"/>
          <w:szCs w:val="24"/>
        </w:rPr>
        <w:t>food inflation in India: Causes and consequences</w:t>
      </w:r>
      <w:r w:rsidRPr="0029203D">
        <w:rPr>
          <w:color w:val="000000" w:themeColor="text1"/>
          <w:sz w:val="24"/>
          <w:szCs w:val="24"/>
          <w:rtl/>
          <w:lang w:val="ar-SA"/>
        </w:rPr>
        <w:t xml:space="preserve">’ </w:t>
      </w:r>
      <w:r w:rsidRPr="0029203D">
        <w:rPr>
          <w:rFonts w:ascii="Arial" w:hAnsi="Arial"/>
          <w:color w:val="000000" w:themeColor="text1"/>
          <w:sz w:val="24"/>
          <w:szCs w:val="24"/>
        </w:rPr>
        <w:t>Oct. 2015, National Institute of public finance and policy.</w:t>
      </w:r>
    </w:p>
    <w:p w14:paraId="7EE1E33F"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rPr>
        <w:t xml:space="preserve">PRADUMAN KUMAR, P K JOSHI and SURABHI MITTAL, </w:t>
      </w:r>
      <w:r w:rsidRPr="0029203D">
        <w:rPr>
          <w:color w:val="000000" w:themeColor="text1"/>
          <w:sz w:val="24"/>
          <w:szCs w:val="24"/>
          <w:rtl/>
          <w:lang w:val="ar-SA"/>
        </w:rPr>
        <w:t>‘</w:t>
      </w:r>
      <w:r w:rsidRPr="0029203D">
        <w:rPr>
          <w:rFonts w:ascii="Arial" w:hAnsi="Arial"/>
          <w:color w:val="000000" w:themeColor="text1"/>
          <w:sz w:val="24"/>
          <w:szCs w:val="24"/>
        </w:rPr>
        <w:t>Demand vs Supply of Food in India - Futuristic Projection</w:t>
      </w:r>
      <w:r w:rsidRPr="0029203D">
        <w:rPr>
          <w:color w:val="000000" w:themeColor="text1"/>
          <w:sz w:val="24"/>
          <w:szCs w:val="24"/>
          <w:rtl/>
          <w:lang w:val="ar-SA"/>
        </w:rPr>
        <w:t>’</w:t>
      </w:r>
      <w:r w:rsidRPr="0029203D">
        <w:rPr>
          <w:rFonts w:ascii="Arial" w:hAnsi="Arial"/>
          <w:color w:val="000000" w:themeColor="text1"/>
          <w:sz w:val="24"/>
          <w:szCs w:val="24"/>
        </w:rPr>
        <w:t xml:space="preserve">, December 2016, Proc Indian </w:t>
      </w:r>
      <w:proofErr w:type="spellStart"/>
      <w:r w:rsidRPr="0029203D">
        <w:rPr>
          <w:rFonts w:ascii="Arial" w:hAnsi="Arial"/>
          <w:color w:val="000000" w:themeColor="text1"/>
          <w:sz w:val="24"/>
          <w:szCs w:val="24"/>
        </w:rPr>
        <w:t>Natn</w:t>
      </w:r>
      <w:proofErr w:type="spellEnd"/>
      <w:r w:rsidRPr="0029203D">
        <w:rPr>
          <w:rFonts w:ascii="Arial" w:hAnsi="Arial"/>
          <w:color w:val="000000" w:themeColor="text1"/>
          <w:sz w:val="24"/>
          <w:szCs w:val="24"/>
        </w:rPr>
        <w:t xml:space="preserve"> Sci Acad.</w:t>
      </w:r>
    </w:p>
    <w:p w14:paraId="3AD7D2CF" w14:textId="77777777" w:rsidR="009260B5" w:rsidRPr="0029203D" w:rsidRDefault="009260B5" w:rsidP="0029203D">
      <w:pPr>
        <w:pStyle w:val="BodyA"/>
        <w:spacing w:before="0" w:after="180" w:line="276" w:lineRule="auto"/>
        <w:rPr>
          <w:rFonts w:ascii="Arial" w:eastAsia="Arial" w:hAnsi="Arial" w:cs="Arial"/>
          <w:color w:val="000000" w:themeColor="text1"/>
          <w:sz w:val="24"/>
          <w:szCs w:val="24"/>
        </w:rPr>
      </w:pPr>
    </w:p>
    <w:p w14:paraId="04BF30D6" w14:textId="77777777" w:rsidR="009260B5" w:rsidRPr="0029203D" w:rsidRDefault="00781209" w:rsidP="0029203D">
      <w:pPr>
        <w:pStyle w:val="BodyA"/>
        <w:numPr>
          <w:ilvl w:val="0"/>
          <w:numId w:val="16"/>
        </w:numPr>
        <w:spacing w:before="0" w:after="180" w:line="276" w:lineRule="auto"/>
        <w:rPr>
          <w:rFonts w:ascii="Arial" w:eastAsia="Arial" w:hAnsi="Arial" w:cs="Arial"/>
          <w:color w:val="000000" w:themeColor="text1"/>
          <w:sz w:val="24"/>
          <w:szCs w:val="24"/>
        </w:rPr>
      </w:pPr>
      <w:r w:rsidRPr="0029203D">
        <w:rPr>
          <w:rFonts w:ascii="Arial" w:hAnsi="Arial"/>
          <w:color w:val="000000" w:themeColor="text1"/>
          <w:sz w:val="24"/>
          <w:szCs w:val="24"/>
        </w:rPr>
        <w:t>Surabhi Mittal, Demand-Supply Trends and Projections of Food in India, March 2008, INDIAN COUNCIL FOR RESEARCH ON INTERNATIONAL ECONOMIC RELATIONS.</w:t>
      </w:r>
    </w:p>
    <w:p w14:paraId="2C486EF5" w14:textId="77777777" w:rsidR="00C61E45" w:rsidRDefault="00C61E45" w:rsidP="0029203D">
      <w:pPr>
        <w:pStyle w:val="BodyA"/>
        <w:spacing w:before="0" w:after="120" w:line="276" w:lineRule="auto"/>
        <w:rPr>
          <w:rFonts w:ascii="Arial" w:hAnsi="Arial"/>
          <w:color w:val="000000" w:themeColor="text1"/>
          <w:sz w:val="24"/>
          <w:szCs w:val="24"/>
        </w:rPr>
      </w:pPr>
    </w:p>
    <w:p w14:paraId="35C128DB" w14:textId="65ACABD1" w:rsidR="009260B5" w:rsidRPr="00C61E45" w:rsidRDefault="00781209" w:rsidP="0029203D">
      <w:pPr>
        <w:pStyle w:val="BodyA"/>
        <w:spacing w:before="0" w:after="120" w:line="276" w:lineRule="auto"/>
        <w:rPr>
          <w:rFonts w:ascii="Arial" w:eastAsia="Arial" w:hAnsi="Arial" w:cs="Arial"/>
          <w:b/>
          <w:color w:val="000000" w:themeColor="text1"/>
          <w:sz w:val="24"/>
          <w:szCs w:val="24"/>
        </w:rPr>
      </w:pPr>
      <w:r w:rsidRPr="00C61E45">
        <w:rPr>
          <w:rFonts w:ascii="Arial" w:hAnsi="Arial"/>
          <w:b/>
          <w:color w:val="000000" w:themeColor="text1"/>
          <w:sz w:val="24"/>
          <w:szCs w:val="24"/>
        </w:rPr>
        <w:lastRenderedPageBreak/>
        <w:t>Links:</w:t>
      </w:r>
    </w:p>
    <w:p w14:paraId="4E492C5B" w14:textId="77777777" w:rsidR="009260B5" w:rsidRPr="0029203D" w:rsidRDefault="00781209" w:rsidP="0029203D">
      <w:pPr>
        <w:pStyle w:val="BodyA"/>
        <w:numPr>
          <w:ilvl w:val="0"/>
          <w:numId w:val="18"/>
        </w:numPr>
        <w:spacing w:before="0" w:after="120" w:line="276" w:lineRule="auto"/>
        <w:rPr>
          <w:rFonts w:ascii="Arial" w:eastAsia="Arial" w:hAnsi="Arial" w:cs="Arial"/>
          <w:color w:val="000000" w:themeColor="text1"/>
          <w:sz w:val="24"/>
          <w:szCs w:val="24"/>
        </w:rPr>
      </w:pPr>
      <w:r w:rsidRPr="0029203D">
        <w:rPr>
          <w:rFonts w:ascii="Arial" w:hAnsi="Arial"/>
          <w:color w:val="000000" w:themeColor="text1"/>
          <w:sz w:val="24"/>
          <w:szCs w:val="24"/>
        </w:rPr>
        <w:t>http://www.mospi.gov.in/</w:t>
      </w:r>
    </w:p>
    <w:p w14:paraId="68376DE2" w14:textId="77777777" w:rsidR="009260B5" w:rsidRPr="0029203D" w:rsidRDefault="00781209" w:rsidP="0029203D">
      <w:pPr>
        <w:pStyle w:val="BodyA"/>
        <w:numPr>
          <w:ilvl w:val="0"/>
          <w:numId w:val="18"/>
        </w:numPr>
        <w:spacing w:before="0" w:after="120" w:line="276" w:lineRule="auto"/>
        <w:rPr>
          <w:rFonts w:ascii="Arial" w:eastAsia="Arial" w:hAnsi="Arial" w:cs="Arial"/>
          <w:color w:val="000000" w:themeColor="text1"/>
          <w:sz w:val="24"/>
          <w:szCs w:val="24"/>
        </w:rPr>
      </w:pPr>
      <w:r w:rsidRPr="0029203D">
        <w:rPr>
          <w:rFonts w:ascii="Arial" w:hAnsi="Arial"/>
          <w:color w:val="000000" w:themeColor="text1"/>
          <w:sz w:val="24"/>
          <w:szCs w:val="24"/>
        </w:rPr>
        <w:t>http://apps.iasri.res.in/agridata</w:t>
      </w:r>
    </w:p>
    <w:p w14:paraId="317F543D" w14:textId="77777777" w:rsidR="009260B5" w:rsidRPr="0029203D" w:rsidRDefault="00781209" w:rsidP="0029203D">
      <w:pPr>
        <w:pStyle w:val="BodyA"/>
        <w:numPr>
          <w:ilvl w:val="0"/>
          <w:numId w:val="18"/>
        </w:numPr>
        <w:spacing w:before="0" w:after="120" w:line="276" w:lineRule="auto"/>
        <w:rPr>
          <w:rFonts w:ascii="Arial" w:eastAsia="Arial" w:hAnsi="Arial" w:cs="Arial"/>
          <w:color w:val="000000" w:themeColor="text1"/>
          <w:sz w:val="24"/>
          <w:szCs w:val="24"/>
        </w:rPr>
      </w:pPr>
      <w:r w:rsidRPr="0029203D">
        <w:rPr>
          <w:rFonts w:ascii="Arial" w:hAnsi="Arial"/>
          <w:color w:val="000000" w:themeColor="text1"/>
          <w:sz w:val="24"/>
          <w:szCs w:val="24"/>
        </w:rPr>
        <w:t>https://www.indexmundi.com/agriculture</w:t>
      </w:r>
    </w:p>
    <w:p w14:paraId="7CCF7987" w14:textId="77777777" w:rsidR="009260B5" w:rsidRPr="0029203D" w:rsidRDefault="00781209" w:rsidP="0029203D">
      <w:pPr>
        <w:pStyle w:val="BodyA"/>
        <w:numPr>
          <w:ilvl w:val="0"/>
          <w:numId w:val="18"/>
        </w:numPr>
        <w:spacing w:before="0" w:after="120" w:line="276" w:lineRule="auto"/>
        <w:rPr>
          <w:rFonts w:ascii="Arial" w:eastAsia="Arial" w:hAnsi="Arial" w:cs="Arial"/>
          <w:color w:val="000000" w:themeColor="text1"/>
          <w:sz w:val="24"/>
          <w:szCs w:val="24"/>
        </w:rPr>
      </w:pPr>
      <w:r w:rsidRPr="0029203D">
        <w:rPr>
          <w:rFonts w:ascii="Arial" w:hAnsi="Arial"/>
          <w:color w:val="000000" w:themeColor="text1"/>
          <w:sz w:val="24"/>
          <w:szCs w:val="24"/>
        </w:rPr>
        <w:t>https://data.worldbank.org/</w:t>
      </w:r>
    </w:p>
    <w:p w14:paraId="3E763A49" w14:textId="77777777" w:rsidR="009260B5" w:rsidRPr="0029203D" w:rsidRDefault="00781209" w:rsidP="0029203D">
      <w:pPr>
        <w:pStyle w:val="BodyA"/>
        <w:numPr>
          <w:ilvl w:val="0"/>
          <w:numId w:val="18"/>
        </w:numPr>
        <w:spacing w:before="0" w:after="120" w:line="276" w:lineRule="auto"/>
        <w:rPr>
          <w:rFonts w:ascii="Arial" w:eastAsia="Arial" w:hAnsi="Arial" w:cs="Arial"/>
          <w:color w:val="000000" w:themeColor="text1"/>
          <w:sz w:val="24"/>
          <w:szCs w:val="24"/>
        </w:rPr>
      </w:pPr>
      <w:r w:rsidRPr="0029203D">
        <w:rPr>
          <w:rFonts w:ascii="Arial" w:hAnsi="Arial"/>
          <w:color w:val="000000" w:themeColor="text1"/>
          <w:sz w:val="24"/>
          <w:szCs w:val="24"/>
        </w:rPr>
        <w:t>http://www.mospi.gov.in/</w:t>
      </w:r>
    </w:p>
    <w:p w14:paraId="58A6E14D" w14:textId="77777777" w:rsidR="009260B5" w:rsidRPr="0029203D" w:rsidRDefault="00781209" w:rsidP="0029203D">
      <w:pPr>
        <w:pStyle w:val="BodyA"/>
        <w:numPr>
          <w:ilvl w:val="0"/>
          <w:numId w:val="18"/>
        </w:numPr>
        <w:spacing w:before="0" w:after="120" w:line="276" w:lineRule="auto"/>
        <w:rPr>
          <w:rFonts w:ascii="Arial" w:eastAsia="Arial" w:hAnsi="Arial" w:cs="Arial"/>
          <w:color w:val="000000" w:themeColor="text1"/>
          <w:sz w:val="24"/>
          <w:szCs w:val="24"/>
        </w:rPr>
      </w:pPr>
      <w:r w:rsidRPr="0029203D">
        <w:rPr>
          <w:rFonts w:ascii="Arial" w:hAnsi="Arial"/>
          <w:color w:val="000000" w:themeColor="text1"/>
          <w:sz w:val="24"/>
          <w:szCs w:val="24"/>
        </w:rPr>
        <w:t>http://apps.iasri.res.in/agridata</w:t>
      </w:r>
    </w:p>
    <w:p w14:paraId="5A2CA453" w14:textId="0C73223E" w:rsidR="009260B5" w:rsidRPr="00C61E45" w:rsidRDefault="00781209" w:rsidP="00494BE8">
      <w:pPr>
        <w:pStyle w:val="BodyA"/>
        <w:numPr>
          <w:ilvl w:val="0"/>
          <w:numId w:val="18"/>
        </w:numPr>
        <w:spacing w:before="0" w:after="120" w:line="276" w:lineRule="auto"/>
        <w:rPr>
          <w:color w:val="000000" w:themeColor="text1"/>
        </w:rPr>
      </w:pPr>
      <w:r w:rsidRPr="00C61E45">
        <w:rPr>
          <w:rFonts w:ascii="Arial" w:hAnsi="Arial"/>
          <w:color w:val="000000" w:themeColor="text1"/>
          <w:sz w:val="24"/>
          <w:szCs w:val="24"/>
        </w:rPr>
        <w:t>https://www.indexmundi.com/agriculture</w:t>
      </w:r>
    </w:p>
    <w:p w14:paraId="7DA8DA04" w14:textId="77777777" w:rsidR="009260B5" w:rsidRPr="0029203D" w:rsidRDefault="009260B5" w:rsidP="0029203D">
      <w:pPr>
        <w:pStyle w:val="Body"/>
        <w:spacing w:line="276" w:lineRule="auto"/>
        <w:rPr>
          <w:color w:val="000000" w:themeColor="text1"/>
        </w:rPr>
      </w:pPr>
    </w:p>
    <w:p w14:paraId="51C0D1CC" w14:textId="77777777" w:rsidR="009260B5" w:rsidRPr="009E541E" w:rsidRDefault="00781209" w:rsidP="0029203D">
      <w:pPr>
        <w:pStyle w:val="Heading"/>
        <w:spacing w:after="200" w:line="276" w:lineRule="auto"/>
        <w:rPr>
          <w:rFonts w:asciiTheme="minorHAnsi" w:eastAsia="Arial" w:hAnsiTheme="minorHAnsi" w:cstheme="minorHAnsi"/>
          <w:b/>
          <w:color w:val="C45911" w:themeColor="accent2" w:themeShade="BF"/>
          <w:sz w:val="40"/>
          <w:szCs w:val="40"/>
          <w:u w:val="single"/>
        </w:rPr>
      </w:pPr>
      <w:r w:rsidRPr="009E541E">
        <w:rPr>
          <w:rFonts w:asciiTheme="minorHAnsi" w:hAnsiTheme="minorHAnsi" w:cstheme="minorHAnsi"/>
          <w:b/>
          <w:color w:val="C45911" w:themeColor="accent2" w:themeShade="BF"/>
          <w:sz w:val="40"/>
          <w:szCs w:val="40"/>
          <w:u w:val="single"/>
        </w:rPr>
        <w:t>APPENDIX</w:t>
      </w:r>
    </w:p>
    <w:p w14:paraId="6D3D732C" w14:textId="77777777" w:rsidR="009260B5" w:rsidRPr="0029203D" w:rsidRDefault="00781209" w:rsidP="0029203D">
      <w:pPr>
        <w:pStyle w:val="BodyA"/>
        <w:widowControl/>
        <w:spacing w:before="0" w:after="160" w:line="276" w:lineRule="auto"/>
        <w:rPr>
          <w:rFonts w:ascii="Calibri" w:eastAsia="Calibri" w:hAnsi="Calibri" w:cs="Calibri"/>
          <w:color w:val="000000" w:themeColor="text1"/>
          <w:u w:color="000000"/>
        </w:rPr>
      </w:pPr>
      <w:r w:rsidRPr="0029203D">
        <w:rPr>
          <w:rFonts w:ascii="Calibri" w:hAnsi="Calibri"/>
          <w:color w:val="000000" w:themeColor="text1"/>
          <w:u w:color="000000"/>
        </w:rPr>
        <w:t>Data Tables</w:t>
      </w:r>
    </w:p>
    <w:p w14:paraId="697846AF" w14:textId="77777777" w:rsidR="009260B5" w:rsidRPr="0029203D" w:rsidRDefault="00781209" w:rsidP="0029203D">
      <w:pPr>
        <w:pStyle w:val="BodyA"/>
        <w:widowControl/>
        <w:spacing w:before="0" w:after="160" w:line="276" w:lineRule="auto"/>
        <w:rPr>
          <w:rFonts w:ascii="Calibri" w:eastAsia="Calibri" w:hAnsi="Calibri" w:cs="Calibri"/>
          <w:color w:val="000000" w:themeColor="text1"/>
          <w:u w:color="000000"/>
        </w:rPr>
      </w:pPr>
      <w:r w:rsidRPr="0029203D">
        <w:rPr>
          <w:rFonts w:ascii="Calibri" w:hAnsi="Calibri"/>
          <w:color w:val="000000" w:themeColor="text1"/>
          <w:u w:color="000000"/>
        </w:rPr>
        <w:t>A.1 FPI and LPI Data</w:t>
      </w:r>
    </w:p>
    <w:tbl>
      <w:tblPr>
        <w:tblW w:w="57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40"/>
        <w:gridCol w:w="2200"/>
        <w:gridCol w:w="2520"/>
      </w:tblGrid>
      <w:tr w:rsidR="009260B5" w:rsidRPr="0029203D" w14:paraId="30733B3A" w14:textId="77777777">
        <w:trPr>
          <w:trHeight w:val="5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63C9066" w14:textId="77777777" w:rsidR="009260B5" w:rsidRPr="0029203D" w:rsidRDefault="00781209" w:rsidP="0029203D">
            <w:pPr>
              <w:pStyle w:val="BodyA"/>
              <w:widowControl/>
              <w:spacing w:before="0" w:after="160" w:line="276" w:lineRule="auto"/>
              <w:rPr>
                <w:color w:val="000000" w:themeColor="text1"/>
              </w:rPr>
            </w:pPr>
            <w:r w:rsidRPr="0029203D">
              <w:rPr>
                <w:rFonts w:ascii="Helvetica" w:hAnsi="Helvetica"/>
                <w:b/>
                <w:bCs/>
                <w:color w:val="000000" w:themeColor="text1"/>
                <w:u w:color="000000"/>
              </w:rPr>
              <w:t>Year</w:t>
            </w:r>
          </w:p>
        </w:tc>
        <w:tc>
          <w:tcPr>
            <w:tcW w:w="220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C7C775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Food Production Index</w:t>
            </w:r>
          </w:p>
        </w:tc>
        <w:tc>
          <w:tcPr>
            <w:tcW w:w="252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DFA253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 xml:space="preserve">Livestock Production Index </w:t>
            </w:r>
          </w:p>
        </w:tc>
      </w:tr>
      <w:tr w:rsidR="009260B5" w:rsidRPr="0029203D" w14:paraId="1C1599B9"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FB3DE0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259E16D"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32.12</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D29EA7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24.5</w:t>
            </w:r>
          </w:p>
        </w:tc>
      </w:tr>
      <w:tr w:rsidR="009260B5" w:rsidRPr="0029203D" w14:paraId="208B4D20"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3B71FA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3463485"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31.68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759868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24.61</w:t>
            </w:r>
          </w:p>
        </w:tc>
      </w:tr>
      <w:tr w:rsidR="009260B5" w:rsidRPr="0029203D" w14:paraId="48768301"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B1A9B2B"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6BF9297"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32.4</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E67A01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24.67</w:t>
            </w:r>
          </w:p>
        </w:tc>
      </w:tr>
      <w:tr w:rsidR="009260B5" w:rsidRPr="0029203D" w14:paraId="2DD42DA1"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58C8A9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BAE8D49"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33.23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26F2B1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24.62</w:t>
            </w:r>
          </w:p>
        </w:tc>
      </w:tr>
      <w:tr w:rsidR="009260B5" w:rsidRPr="0029203D" w14:paraId="66C54D29"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FE7361B"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41381A0"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31.67</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B60AC7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24.72</w:t>
            </w:r>
          </w:p>
        </w:tc>
      </w:tr>
      <w:tr w:rsidR="009260B5" w:rsidRPr="0029203D" w14:paraId="3EBF7F49"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A2E085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303DC43"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31.63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625AF3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25.04</w:t>
            </w:r>
          </w:p>
        </w:tc>
      </w:tr>
      <w:tr w:rsidR="009260B5" w:rsidRPr="0029203D" w14:paraId="60C078C1"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382F71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24E6348"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33.55</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4439BE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25.49</w:t>
            </w:r>
          </w:p>
        </w:tc>
      </w:tr>
      <w:tr w:rsidR="009260B5" w:rsidRPr="0029203D" w14:paraId="297B7A5D"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2E578E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85CFCC1"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35.4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2595E1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26.71</w:t>
            </w:r>
          </w:p>
        </w:tc>
      </w:tr>
      <w:tr w:rsidR="009260B5" w:rsidRPr="0029203D" w14:paraId="0ACA663E"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1120BB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C593637"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36.62</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581ACA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27.19</w:t>
            </w:r>
          </w:p>
        </w:tc>
      </w:tr>
      <w:tr w:rsidR="009260B5" w:rsidRPr="0029203D" w14:paraId="090EE914"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1C11E4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8B38E1E"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38.52</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B5FE63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26.94</w:t>
            </w:r>
          </w:p>
        </w:tc>
      </w:tr>
      <w:tr w:rsidR="009260B5" w:rsidRPr="0029203D" w14:paraId="6C6AFAA4"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C1060B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B5BD62D"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38.96</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D3459E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28.48</w:t>
            </w:r>
          </w:p>
        </w:tc>
      </w:tr>
      <w:tr w:rsidR="009260B5" w:rsidRPr="0029203D" w14:paraId="1CFA7AA8"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F1E571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A0014C1"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37.34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028EC3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28.87</w:t>
            </w:r>
          </w:p>
        </w:tc>
      </w:tr>
      <w:tr w:rsidR="009260B5" w:rsidRPr="0029203D" w14:paraId="77EB9A09"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0404AD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D84ACDE"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40.31</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5E89D6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29.51</w:t>
            </w:r>
          </w:p>
        </w:tc>
      </w:tr>
      <w:tr w:rsidR="009260B5" w:rsidRPr="0029203D" w14:paraId="0E43B22D"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48143D5"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E13FFE6"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39.04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04CD2E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30.78</w:t>
            </w:r>
          </w:p>
        </w:tc>
      </w:tr>
      <w:tr w:rsidR="009260B5" w:rsidRPr="0029203D" w14:paraId="6F2B8F54"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6171C0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F9BDEF0"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43.38</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9C46A3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31.96</w:t>
            </w:r>
          </w:p>
        </w:tc>
      </w:tr>
      <w:tr w:rsidR="009260B5" w:rsidRPr="0029203D" w14:paraId="7DAA4D22"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526711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lastRenderedPageBreak/>
              <w:t>1976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ECC7436"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42.99</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493302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33.62</w:t>
            </w:r>
          </w:p>
        </w:tc>
      </w:tr>
      <w:tr w:rsidR="009260B5" w:rsidRPr="0029203D" w14:paraId="644A32E7"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95E07D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75E9724"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46.53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2D9457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34.89</w:t>
            </w:r>
          </w:p>
        </w:tc>
      </w:tr>
      <w:tr w:rsidR="009260B5" w:rsidRPr="0029203D" w14:paraId="46A25CA4"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D8FB7D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D8D7200"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48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65B463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35.6</w:t>
            </w:r>
          </w:p>
        </w:tc>
      </w:tr>
      <w:tr w:rsidR="009260B5" w:rsidRPr="0029203D" w14:paraId="55960421"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DC8C82F"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AB48D49"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45.78</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B9D1E0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37.13</w:t>
            </w:r>
          </w:p>
        </w:tc>
      </w:tr>
      <w:tr w:rsidR="009260B5" w:rsidRPr="0029203D" w14:paraId="78DF932E"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7293D2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41AFE59"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47.65</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A9C4A6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38.65</w:t>
            </w:r>
          </w:p>
        </w:tc>
      </w:tr>
      <w:tr w:rsidR="009260B5" w:rsidRPr="0029203D" w14:paraId="29E37445"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41E4146"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7BAF41F"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51.02</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A340D0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41.12</w:t>
            </w:r>
          </w:p>
        </w:tc>
      </w:tr>
      <w:tr w:rsidR="009260B5" w:rsidRPr="0029203D" w14:paraId="413C72AD"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5F0488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E1BCF4B"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50.71</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BEC3F1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43.59</w:t>
            </w:r>
          </w:p>
        </w:tc>
      </w:tr>
      <w:tr w:rsidR="009260B5" w:rsidRPr="0029203D" w14:paraId="0BC04821"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708283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EFBD03A"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56.79</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D6FF96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46.28</w:t>
            </w:r>
          </w:p>
        </w:tc>
      </w:tr>
      <w:tr w:rsidR="009260B5" w:rsidRPr="0029203D" w14:paraId="1AB72789"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A9BCDB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62EBF83"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57.86</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A75F7F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48.63</w:t>
            </w:r>
          </w:p>
        </w:tc>
      </w:tr>
      <w:tr w:rsidR="009260B5" w:rsidRPr="0029203D" w14:paraId="5C20D7E1"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F74740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19438C4"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59.1</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E52735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51.2</w:t>
            </w:r>
          </w:p>
        </w:tc>
      </w:tr>
      <w:tr w:rsidR="009260B5" w:rsidRPr="0029203D" w14:paraId="749AD13C"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306C0C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51F9884"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60.08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82AFF8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53.1</w:t>
            </w:r>
          </w:p>
        </w:tc>
      </w:tr>
      <w:tr w:rsidR="009260B5" w:rsidRPr="0029203D" w14:paraId="6F8FAC9E"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259E52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DB8FAD5"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59.54</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C7BAC5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54.31</w:t>
            </w:r>
          </w:p>
        </w:tc>
      </w:tr>
      <w:tr w:rsidR="009260B5" w:rsidRPr="0029203D" w14:paraId="662D7EB4"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5DE24E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639B2C3"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65.24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E8BD9C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55.9</w:t>
            </w:r>
          </w:p>
        </w:tc>
      </w:tr>
      <w:tr w:rsidR="009260B5" w:rsidRPr="0029203D" w14:paraId="5A8AD1CA"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A62A51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56369AC"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68.93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1D9C5E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58.62</w:t>
            </w:r>
          </w:p>
        </w:tc>
      </w:tr>
      <w:tr w:rsidR="009260B5" w:rsidRPr="0029203D" w14:paraId="357CAE19"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A9F112B"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3626FD7"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70.13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269876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60.66</w:t>
            </w:r>
          </w:p>
        </w:tc>
      </w:tr>
      <w:tr w:rsidR="009260B5" w:rsidRPr="0029203D" w14:paraId="354C5A02"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B2FBE9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1AF6199"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71.13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040140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61.68</w:t>
            </w:r>
          </w:p>
        </w:tc>
      </w:tr>
      <w:tr w:rsidR="009260B5" w:rsidRPr="0029203D" w14:paraId="112D248A"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D25CAE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DE6EA46"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74.12</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EB642C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63.8</w:t>
            </w:r>
          </w:p>
        </w:tc>
      </w:tr>
      <w:tr w:rsidR="009260B5" w:rsidRPr="0029203D" w14:paraId="4FCADDF3"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BDF7DDB"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7EBE51F"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76.9</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FC1905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66.06</w:t>
            </w:r>
          </w:p>
        </w:tc>
      </w:tr>
      <w:tr w:rsidR="009260B5" w:rsidRPr="0029203D" w14:paraId="534C44BE"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4B1A1A6"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D932623"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79.03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12AD57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68.33</w:t>
            </w:r>
          </w:p>
        </w:tc>
      </w:tr>
      <w:tr w:rsidR="009260B5" w:rsidRPr="0029203D" w14:paraId="2AD417CC"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FF6194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F353E25"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81.05</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89DDA8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71.75</w:t>
            </w:r>
          </w:p>
        </w:tc>
      </w:tr>
      <w:tr w:rsidR="009260B5" w:rsidRPr="0029203D" w14:paraId="29CD1B9F"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5A1C8E6"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AA4E696"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84.09</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32EE9D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74.18</w:t>
            </w:r>
          </w:p>
        </w:tc>
      </w:tr>
      <w:tr w:rsidR="009260B5" w:rsidRPr="0029203D" w14:paraId="60B20C57"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CA95FA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8C86389"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86.51</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A9F69F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76.29</w:t>
            </w:r>
          </w:p>
        </w:tc>
      </w:tr>
      <w:tr w:rsidR="009260B5" w:rsidRPr="0029203D" w14:paraId="6AA82FB8"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99041F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E4085B1"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88.02</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C5597A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79.1</w:t>
            </w:r>
          </w:p>
        </w:tc>
      </w:tr>
      <w:tr w:rsidR="009260B5" w:rsidRPr="0029203D" w14:paraId="396E8738"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13B935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58F4C5C"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92.14</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5715FA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82.5</w:t>
            </w:r>
          </w:p>
        </w:tc>
      </w:tr>
      <w:tr w:rsidR="009260B5" w:rsidRPr="0029203D" w14:paraId="176478FD"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046401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2169166"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91.53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6D4A90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84.62</w:t>
            </w:r>
          </w:p>
        </w:tc>
      </w:tr>
      <w:tr w:rsidR="009260B5" w:rsidRPr="0029203D" w14:paraId="08E521D2"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482426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43B1223"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94.63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933879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87.86</w:t>
            </w:r>
          </w:p>
        </w:tc>
      </w:tr>
      <w:tr w:rsidR="009260B5" w:rsidRPr="0029203D" w14:paraId="783FA425"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94F1BBA"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AE78F61"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87.38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07449C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89.62</w:t>
            </w:r>
          </w:p>
        </w:tc>
      </w:tr>
      <w:tr w:rsidR="009260B5" w:rsidRPr="0029203D" w14:paraId="4AA1E2C1"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C891082"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14B28CF"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96.38</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B69886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91.62</w:t>
            </w:r>
          </w:p>
        </w:tc>
      </w:tr>
      <w:tr w:rsidR="009260B5" w:rsidRPr="0029203D" w14:paraId="25764ED5"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F84E725"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8A458E5"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94.74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3F33CF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95.85</w:t>
            </w:r>
          </w:p>
        </w:tc>
      </w:tr>
      <w:tr w:rsidR="009260B5" w:rsidRPr="0029203D" w14:paraId="44D3B10A"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6BB1453"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lastRenderedPageBreak/>
              <w:t>2005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20790EB"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100.03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74F35E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99.83</w:t>
            </w:r>
          </w:p>
        </w:tc>
      </w:tr>
      <w:tr w:rsidR="009260B5" w:rsidRPr="0029203D" w14:paraId="7F0D8C25"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83BA97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3E13C74"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105.23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2D9228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104.32</w:t>
            </w:r>
          </w:p>
        </w:tc>
      </w:tr>
      <w:tr w:rsidR="009260B5" w:rsidRPr="0029203D" w14:paraId="4DC808A0"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5C66D1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854CD2C"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114.49</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84FF07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110.92</w:t>
            </w:r>
          </w:p>
        </w:tc>
      </w:tr>
      <w:tr w:rsidR="009260B5" w:rsidRPr="0029203D" w14:paraId="742AE853"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DFFB95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67628EE"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117</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E0D02A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114.55</w:t>
            </w:r>
          </w:p>
        </w:tc>
      </w:tr>
      <w:tr w:rsidR="009260B5" w:rsidRPr="0029203D" w14:paraId="32472D5C"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D1FB27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40D36F3"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114.27</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A01CDF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118.54</w:t>
            </w:r>
          </w:p>
        </w:tc>
      </w:tr>
      <w:tr w:rsidR="009260B5" w:rsidRPr="0029203D" w14:paraId="71645526"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FA3F7EA"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06AAF84"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123.19</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7DC16D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123.49</w:t>
            </w:r>
          </w:p>
        </w:tc>
      </w:tr>
      <w:tr w:rsidR="009260B5" w:rsidRPr="0029203D" w14:paraId="57DB1452"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123767F"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885C6B8"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130.87</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F255FD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128.2</w:t>
            </w:r>
          </w:p>
        </w:tc>
      </w:tr>
      <w:tr w:rsidR="009260B5" w:rsidRPr="0029203D" w14:paraId="1A57C5C4"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AA77DCF"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69236E1"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133.81</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25036E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131.89</w:t>
            </w:r>
          </w:p>
        </w:tc>
      </w:tr>
      <w:tr w:rsidR="009260B5" w:rsidRPr="0029203D" w14:paraId="46464DDA"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44AB55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11C7D5D"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139.06</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D0224B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136.32</w:t>
            </w:r>
          </w:p>
        </w:tc>
      </w:tr>
      <w:tr w:rsidR="009260B5" w:rsidRPr="0029203D" w14:paraId="1405B689"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2257CD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332F303"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142.88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4A188B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143.11</w:t>
            </w:r>
          </w:p>
        </w:tc>
      </w:tr>
      <w:tr w:rsidR="009260B5" w:rsidRPr="0029203D" w14:paraId="2D6D7C60"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A385D2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F5A10D6"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141</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D44A4A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149.7</w:t>
            </w:r>
          </w:p>
        </w:tc>
      </w:tr>
      <w:tr w:rsidR="009260B5" w:rsidRPr="0029203D" w14:paraId="79C91093" w14:textId="77777777">
        <w:trPr>
          <w:trHeight w:val="27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C49435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1A86F78" w14:textId="77777777" w:rsidR="009260B5" w:rsidRPr="0029203D" w:rsidRDefault="00781209" w:rsidP="0029203D">
            <w:pPr>
              <w:pStyle w:val="BodyA"/>
              <w:widowControl/>
              <w:spacing w:before="0" w:line="276" w:lineRule="auto"/>
              <w:jc w:val="right"/>
              <w:rPr>
                <w:color w:val="000000" w:themeColor="text1"/>
              </w:rPr>
            </w:pPr>
            <w:r w:rsidRPr="0029203D">
              <w:rPr>
                <w:rFonts w:ascii="Verdana" w:hAnsi="Verdana"/>
                <w:color w:val="000000" w:themeColor="text1"/>
                <w:sz w:val="18"/>
                <w:szCs w:val="18"/>
                <w:u w:color="000000"/>
              </w:rPr>
              <w:t>144.39</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5C8F76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152.71</w:t>
            </w:r>
          </w:p>
        </w:tc>
      </w:tr>
    </w:tbl>
    <w:p w14:paraId="318DC5FF" w14:textId="77777777" w:rsidR="009260B5" w:rsidRPr="0029203D" w:rsidRDefault="009260B5" w:rsidP="0029203D">
      <w:pPr>
        <w:pStyle w:val="BodyA"/>
        <w:spacing w:before="0" w:after="160" w:line="276" w:lineRule="auto"/>
        <w:ind w:left="108" w:hanging="108"/>
        <w:rPr>
          <w:rFonts w:ascii="Calibri" w:eastAsia="Calibri" w:hAnsi="Calibri" w:cs="Calibri"/>
          <w:color w:val="000000" w:themeColor="text1"/>
          <w:u w:color="000000"/>
        </w:rPr>
      </w:pPr>
    </w:p>
    <w:p w14:paraId="26F1A560" w14:textId="77777777" w:rsidR="009260B5" w:rsidRPr="0029203D" w:rsidRDefault="008B33AF" w:rsidP="0029203D">
      <w:pPr>
        <w:pStyle w:val="BodyA"/>
        <w:spacing w:before="0" w:after="160" w:line="276" w:lineRule="auto"/>
        <w:rPr>
          <w:rFonts w:ascii="Calibri" w:eastAsia="Calibri" w:hAnsi="Calibri" w:cs="Calibri"/>
          <w:color w:val="000000" w:themeColor="text1"/>
          <w:u w:color="000000"/>
        </w:rPr>
      </w:pPr>
      <w:hyperlink r:id="rId17" w:history="1">
        <w:r w:rsidR="00781209" w:rsidRPr="0029203D">
          <w:rPr>
            <w:rStyle w:val="Hyperlink5"/>
            <w:color w:val="000000" w:themeColor="text1"/>
          </w:rPr>
          <w:t>https://data.worldbank.org/indicator/AG.PRD.FOOD.XD?locations=IN</w:t>
        </w:r>
      </w:hyperlink>
    </w:p>
    <w:p w14:paraId="1F621045"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1016E9FB"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5A1AFD87"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587CF87C" w14:textId="77777777" w:rsidR="009260B5" w:rsidRPr="00C61E45" w:rsidRDefault="00781209" w:rsidP="0029203D">
      <w:pPr>
        <w:pStyle w:val="BodyA"/>
        <w:widowControl/>
        <w:spacing w:before="0" w:after="160" w:line="276" w:lineRule="auto"/>
        <w:rPr>
          <w:rFonts w:ascii="Calibri" w:eastAsia="Calibri" w:hAnsi="Calibri" w:cs="Calibri"/>
          <w:b/>
          <w:color w:val="000000" w:themeColor="text1"/>
          <w:u w:color="000000"/>
        </w:rPr>
      </w:pPr>
      <w:r w:rsidRPr="00C61E45">
        <w:rPr>
          <w:rFonts w:ascii="Calibri" w:hAnsi="Calibri"/>
          <w:b/>
          <w:color w:val="000000" w:themeColor="text1"/>
          <w:u w:color="000000"/>
        </w:rPr>
        <w:t>A.2 Indicators Data</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64"/>
        <w:gridCol w:w="1880"/>
        <w:gridCol w:w="1757"/>
        <w:gridCol w:w="1650"/>
        <w:gridCol w:w="1732"/>
        <w:gridCol w:w="1667"/>
      </w:tblGrid>
      <w:tr w:rsidR="009260B5" w:rsidRPr="0029203D" w14:paraId="35211C7C" w14:textId="77777777">
        <w:trPr>
          <w:trHeight w:val="105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D55A216" w14:textId="77777777" w:rsidR="009260B5" w:rsidRPr="0029203D" w:rsidRDefault="00781209" w:rsidP="0029203D">
            <w:pPr>
              <w:pStyle w:val="BodyA"/>
              <w:widowControl/>
              <w:spacing w:before="0" w:after="160" w:line="276" w:lineRule="auto"/>
              <w:jc w:val="center"/>
              <w:rPr>
                <w:color w:val="000000" w:themeColor="text1"/>
              </w:rPr>
            </w:pPr>
            <w:r w:rsidRPr="0029203D">
              <w:rPr>
                <w:rFonts w:ascii="Helvetica" w:hAnsi="Helvetica"/>
                <w:b/>
                <w:bCs/>
                <w:color w:val="000000" w:themeColor="text1"/>
                <w:u w:color="000000"/>
              </w:rPr>
              <w:t>Year</w:t>
            </w:r>
          </w:p>
        </w:tc>
        <w:tc>
          <w:tcPr>
            <w:tcW w:w="188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937F530" w14:textId="77777777" w:rsidR="009260B5" w:rsidRPr="0029203D" w:rsidRDefault="00781209" w:rsidP="0029203D">
            <w:pPr>
              <w:pStyle w:val="BodyA"/>
              <w:widowControl/>
              <w:spacing w:before="0" w:line="276" w:lineRule="auto"/>
              <w:jc w:val="center"/>
              <w:rPr>
                <w:color w:val="000000" w:themeColor="text1"/>
              </w:rPr>
            </w:pPr>
            <w:r w:rsidRPr="0029203D">
              <w:rPr>
                <w:rFonts w:ascii="Helvetica" w:hAnsi="Helvetica"/>
                <w:b/>
                <w:bCs/>
                <w:color w:val="000000" w:themeColor="text1"/>
                <w:u w:color="000000"/>
              </w:rPr>
              <w:t>GDP (current US$)</w:t>
            </w:r>
          </w:p>
        </w:tc>
        <w:tc>
          <w:tcPr>
            <w:tcW w:w="175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2C6326B" w14:textId="77777777" w:rsidR="009260B5" w:rsidRPr="0029203D" w:rsidRDefault="00781209" w:rsidP="0029203D">
            <w:pPr>
              <w:pStyle w:val="BodyA"/>
              <w:widowControl/>
              <w:spacing w:before="0" w:line="276" w:lineRule="auto"/>
              <w:jc w:val="center"/>
              <w:rPr>
                <w:color w:val="000000" w:themeColor="text1"/>
              </w:rPr>
            </w:pPr>
            <w:r w:rsidRPr="0029203D">
              <w:rPr>
                <w:rFonts w:ascii="Helvetica" w:hAnsi="Helvetica"/>
                <w:b/>
                <w:bCs/>
                <w:color w:val="000000" w:themeColor="text1"/>
                <w:u w:color="000000"/>
              </w:rPr>
              <w:t>Population, total</w:t>
            </w:r>
          </w:p>
        </w:tc>
        <w:tc>
          <w:tcPr>
            <w:tcW w:w="165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88EFA4" w14:textId="77777777" w:rsidR="009260B5" w:rsidRPr="0029203D" w:rsidRDefault="00781209" w:rsidP="0029203D">
            <w:pPr>
              <w:pStyle w:val="BodyA"/>
              <w:widowControl/>
              <w:spacing w:before="0" w:line="276" w:lineRule="auto"/>
              <w:jc w:val="center"/>
              <w:rPr>
                <w:color w:val="000000" w:themeColor="text1"/>
              </w:rPr>
            </w:pPr>
            <w:r w:rsidRPr="0029203D">
              <w:rPr>
                <w:rFonts w:ascii="Helvetica" w:hAnsi="Helvetica"/>
                <w:b/>
                <w:bCs/>
                <w:color w:val="000000" w:themeColor="text1"/>
                <w:u w:color="000000"/>
              </w:rPr>
              <w:t>GDP per capita (current US$)</w:t>
            </w:r>
          </w:p>
        </w:tc>
        <w:tc>
          <w:tcPr>
            <w:tcW w:w="173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E25F8" w14:textId="77777777" w:rsidR="009260B5" w:rsidRPr="0029203D" w:rsidRDefault="00781209" w:rsidP="0029203D">
            <w:pPr>
              <w:pStyle w:val="BodyA"/>
              <w:widowControl/>
              <w:spacing w:before="0" w:line="276" w:lineRule="auto"/>
              <w:jc w:val="center"/>
              <w:rPr>
                <w:color w:val="000000" w:themeColor="text1"/>
              </w:rPr>
            </w:pPr>
            <w:r w:rsidRPr="0029203D">
              <w:rPr>
                <w:rFonts w:ascii="Helvetica" w:hAnsi="Helvetica"/>
                <w:b/>
                <w:bCs/>
                <w:color w:val="000000" w:themeColor="text1"/>
                <w:u w:color="000000"/>
              </w:rPr>
              <w:t>Inflation, GDP deflator (annual %)</w:t>
            </w:r>
          </w:p>
        </w:tc>
        <w:tc>
          <w:tcPr>
            <w:tcW w:w="166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EE36832" w14:textId="77777777" w:rsidR="009260B5" w:rsidRPr="0029203D" w:rsidRDefault="00781209" w:rsidP="0029203D">
            <w:pPr>
              <w:pStyle w:val="BodyA"/>
              <w:widowControl/>
              <w:spacing w:before="0" w:line="276" w:lineRule="auto"/>
              <w:jc w:val="center"/>
              <w:rPr>
                <w:color w:val="000000" w:themeColor="text1"/>
              </w:rPr>
            </w:pPr>
            <w:r w:rsidRPr="0029203D">
              <w:rPr>
                <w:rFonts w:ascii="Helvetica" w:hAnsi="Helvetica"/>
                <w:b/>
                <w:bCs/>
                <w:color w:val="000000" w:themeColor="text1"/>
                <w:u w:color="000000"/>
              </w:rPr>
              <w:t>Life expectancy at birth, total (years)</w:t>
            </w:r>
          </w:p>
        </w:tc>
      </w:tr>
      <w:tr w:rsidR="009260B5" w:rsidRPr="0029203D" w14:paraId="50275D1A"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4E7E1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48F9C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37029883875</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2A3EA1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450547679</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5584C2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82.18860201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6F0955" w14:textId="77777777" w:rsidR="009260B5" w:rsidRPr="0029203D" w:rsidRDefault="009260B5" w:rsidP="0029203D">
            <w:pPr>
              <w:spacing w:line="276" w:lineRule="auto"/>
              <w:rPr>
                <w:color w:val="000000" w:themeColor="text1"/>
              </w:rPr>
            </w:pP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9C5B11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41.422</w:t>
            </w:r>
          </w:p>
        </w:tc>
      </w:tr>
      <w:tr w:rsidR="009260B5" w:rsidRPr="0029203D" w14:paraId="195A702E"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12B8C8F"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EBC02D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39232435784</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506F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459642165</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AA8C89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85.35430117</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23E55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2.14542765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21A24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42.027</w:t>
            </w:r>
          </w:p>
        </w:tc>
      </w:tr>
      <w:tr w:rsidR="009260B5" w:rsidRPr="0029203D" w14:paraId="2953CC3B"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D8E6303"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A793CD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42161481859</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81EBF6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469077190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EA24D2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89.88175669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375BBF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4.40561673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6B999F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42.637</w:t>
            </w:r>
          </w:p>
        </w:tc>
      </w:tr>
      <w:tr w:rsidR="009260B5" w:rsidRPr="0029203D" w14:paraId="0C491019"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ECEBBD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C08063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48421923459</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AE4064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478825608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2EEB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101.1264282</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F1D09D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8.353623886</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810819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43.252</w:t>
            </w:r>
          </w:p>
        </w:tc>
      </w:tr>
      <w:tr w:rsidR="009260B5" w:rsidRPr="0029203D" w14:paraId="1FA388A3"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9FB3B1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615C68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56480289941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6F051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488848135</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22EC1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115.537497</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C90D8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8.551676966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41974D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43.873</w:t>
            </w:r>
          </w:p>
        </w:tc>
      </w:tr>
      <w:tr w:rsidR="009260B5" w:rsidRPr="0029203D" w14:paraId="296CE51F"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FBDA1B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8F1D4C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59554854575</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7CB45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499123324</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B1ED2C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119.3189172</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8891B7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8.300369406</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EEC79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44.5</w:t>
            </w:r>
          </w:p>
        </w:tc>
      </w:tr>
      <w:tr w:rsidR="009260B5" w:rsidRPr="0029203D" w14:paraId="16C13830"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9E9F5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lastRenderedPageBreak/>
              <w:t>1966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52C41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45865462034</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B395BC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509631500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282CEB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89.99730596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F40174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13.27070656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8C98A0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45.136</w:t>
            </w:r>
          </w:p>
        </w:tc>
      </w:tr>
      <w:tr w:rsidR="009260B5" w:rsidRPr="0029203D" w14:paraId="3D6D1063"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D9556C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2E621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50134942203</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F74D6E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520400576</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064522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96.33913665</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3AF6E0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8.616204711</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C1D5C5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45.779</w:t>
            </w:r>
          </w:p>
        </w:tc>
      </w:tr>
      <w:tr w:rsidR="009260B5" w:rsidRPr="0029203D" w14:paraId="442CBD0F"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1A6D3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DCF39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53085455871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37966B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531513824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66F85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99.8759646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051E45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2.415383587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0B2BDE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46.428</w:t>
            </w:r>
          </w:p>
        </w:tc>
      </w:tr>
      <w:tr w:rsidR="009260B5" w:rsidRPr="0029203D" w14:paraId="73F5E691"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5DC4C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F523E4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58447995017</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12C615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543084336</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EA02DB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107.6223178</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207764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3.34336434</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351CB6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47.081</w:t>
            </w:r>
          </w:p>
        </w:tc>
      </w:tr>
      <w:tr w:rsidR="009260B5" w:rsidRPr="0029203D" w14:paraId="72E59BF1"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B9B3DF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A41B4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62422483055</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BB7F6C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555189792</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B83AED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112.4344935</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5D6AFC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1.562243485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821C73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47.737</w:t>
            </w:r>
          </w:p>
        </w:tc>
      </w:tr>
      <w:tr w:rsidR="009260B5" w:rsidRPr="0029203D" w14:paraId="6C16068E"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D9C678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43BC2E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67350988021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3B1590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567868018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5B07EE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118.6032421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F02958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5.32484105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12F3BC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48.398</w:t>
            </w:r>
          </w:p>
        </w:tc>
      </w:tr>
      <w:tr w:rsidR="009260B5" w:rsidRPr="0029203D" w14:paraId="006F4197"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40662AF"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404990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71463193830</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6FB05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581087256</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ACD74D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122.9818639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08378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10.8396027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146B3D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49.061</w:t>
            </w:r>
          </w:p>
        </w:tc>
      </w:tr>
      <w:tr w:rsidR="009260B5" w:rsidRPr="0029203D" w14:paraId="5D36D947"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733ED96"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E2E620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85515269586</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73268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594770134</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09A7C5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143.7786881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1A0C0E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17.82971565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15AA6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49.722</w:t>
            </w:r>
          </w:p>
        </w:tc>
      </w:tr>
      <w:tr w:rsidR="009260B5" w:rsidRPr="0029203D" w14:paraId="1D15EC1D"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3A6AE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438A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99525899116</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09D0CA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608802600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3FAEA7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163.4781112</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C01868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16.66751573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921AA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50.374</w:t>
            </w:r>
          </w:p>
        </w:tc>
      </w:tr>
      <w:tr w:rsidR="009260B5" w:rsidRPr="0029203D" w14:paraId="7E4DA3CC"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D0FCDC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25642C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98472796457</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24DA7E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623102897</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82E7B2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158.0361718</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A36FF7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-1.64868155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F2C3C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51.012</w:t>
            </w:r>
          </w:p>
        </w:tc>
      </w:tr>
      <w:tr w:rsidR="009260B5" w:rsidRPr="0029203D" w14:paraId="3EF0F2BB"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91C8B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ACDD4D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1.02717E+11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56B3D6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637630087</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20926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161.0920917</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9E6E4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5.981859342</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2F8D43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51.63</w:t>
            </w:r>
          </w:p>
        </w:tc>
      </w:tr>
      <w:tr w:rsidR="009260B5" w:rsidRPr="0029203D" w14:paraId="3398FB87"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C9CB9B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8E5E4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1.21487E+11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7C3A2B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652408776</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46D11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186.2135013</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2CFAA6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5.637229339</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3C83B5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52.222</w:t>
            </w:r>
          </w:p>
        </w:tc>
      </w:tr>
      <w:tr w:rsidR="009260B5" w:rsidRPr="0029203D" w14:paraId="3033F9D9"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EF6471B"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912A13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1.373E+11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BF7C9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667499806</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1C97B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205.6933861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6F5D52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2.460282317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EE21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52.786</w:t>
            </w:r>
          </w:p>
        </w:tc>
      </w:tr>
      <w:tr w:rsidR="009260B5" w:rsidRPr="0029203D" w14:paraId="1A3B3EB4"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04D8D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FF963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1.52992E+11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933456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682995354</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EF95BF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224.0010168</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F495E9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15.72804321</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CBE43C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53.319</w:t>
            </w:r>
          </w:p>
        </w:tc>
      </w:tr>
      <w:tr w:rsidR="009260B5" w:rsidRPr="0029203D" w14:paraId="56B93F44"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DE13A35"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482F3A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1.86325E+11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EC9EC7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698952844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3815DE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266.5778481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4FB79F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11.50832081</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E831B4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53.814</w:t>
            </w:r>
          </w:p>
        </w:tc>
      </w:tr>
      <w:tr w:rsidR="009260B5" w:rsidRPr="0029203D" w14:paraId="22BD1A4A"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BBCE57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8BB4D2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1.93491E+11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8B01D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715384993</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1A16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270.4706024</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C2A4E5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10.82758198</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0BB8C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54.268</w:t>
            </w:r>
          </w:p>
        </w:tc>
      </w:tr>
      <w:tr w:rsidR="009260B5" w:rsidRPr="0029203D" w14:paraId="74F7F7BF"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65AE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FB325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2.00715E+11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AC6A08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732239504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1081C2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274.1113314</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F2BD85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8.095863097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18080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54.686</w:t>
            </w:r>
          </w:p>
        </w:tc>
      </w:tr>
      <w:tr w:rsidR="009260B5" w:rsidRPr="0029203D" w14:paraId="35AD4F5E"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E859C3"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C885F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2.18262E+11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C79BA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749428958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AA865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291.2381101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EEFC3E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8.552859607</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F3BD6D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55.074</w:t>
            </w:r>
          </w:p>
        </w:tc>
      </w:tr>
      <w:tr w:rsidR="009260B5" w:rsidRPr="0029203D" w14:paraId="78ABDA91"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CAA695"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658F5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2.12158E+11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3A294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766833410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E4E1C5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276.6679586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5A26BD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7.923232845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30F9AA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55.441</w:t>
            </w:r>
          </w:p>
        </w:tc>
      </w:tr>
      <w:tr w:rsidR="009260B5" w:rsidRPr="0029203D" w14:paraId="3D7C7FCC"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3ECE2D6"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1C716D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2.32512E+11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C3192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784360008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A7F29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296.4351516</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612380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7.193785446</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3FC9F6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55.801</w:t>
            </w:r>
          </w:p>
        </w:tc>
      </w:tr>
      <w:tr w:rsidR="009260B5" w:rsidRPr="0029203D" w14:paraId="57F2B82E"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3F8A4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lastRenderedPageBreak/>
              <w:t>1986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CA999F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2.48986E+11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1848B7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801975244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4E671C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310.4659351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A79F5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6.789400453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4994B8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56.169</w:t>
            </w:r>
          </w:p>
        </w:tc>
      </w:tr>
      <w:tr w:rsidR="009260B5" w:rsidRPr="0029203D" w14:paraId="018B26BE"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0A38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DDBA8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2.79034E+11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4969A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819682102</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467876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340.4168316</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2C37DA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9.327893305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0B8185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56.553</w:t>
            </w:r>
          </w:p>
        </w:tc>
      </w:tr>
      <w:tr w:rsidR="009260B5" w:rsidRPr="0029203D" w14:paraId="443C8B43"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59E5AB"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DCCB62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2.96589E+11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173C93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837468930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1FBD3F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354.1492516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FEB9E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8.232515365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B2E248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56.963</w:t>
            </w:r>
          </w:p>
        </w:tc>
      </w:tr>
      <w:tr w:rsidR="009260B5" w:rsidRPr="0029203D" w14:paraId="21E32DFB"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1B76DF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1989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029AC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2.96042E+11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F7F23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855334678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61538B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346.1128873</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72CEE6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8.436808873</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1C2311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57.4</w:t>
            </w:r>
          </w:p>
        </w:tc>
      </w:tr>
      <w:tr w:rsidR="009260B5" w:rsidRPr="0029203D" w14:paraId="1E73E674"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67C71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4E373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3.20979E+11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6AA169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873277798</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631B39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367.5566093</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BC370A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10.66830385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3C6D8B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57.865</w:t>
            </w:r>
          </w:p>
        </w:tc>
      </w:tr>
      <w:tr w:rsidR="009260B5" w:rsidRPr="0029203D" w14:paraId="2E47109C"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F5CB60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C0D64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2.70105E+11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AE86B0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891273209</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5EEF9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303.0556053</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219807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13.75181894</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762399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58.353</w:t>
            </w:r>
          </w:p>
        </w:tc>
      </w:tr>
      <w:tr w:rsidR="009260B5" w:rsidRPr="0029203D" w14:paraId="1DC7D5D3"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54F0D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A8918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2.88208E+11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DE4D93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909307016</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6DEAA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316.9539279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6CFA9B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8.96515236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AE88E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58.851</w:t>
            </w:r>
          </w:p>
        </w:tc>
      </w:tr>
      <w:tr w:rsidR="009260B5" w:rsidRPr="0029203D" w14:paraId="0263ADCC"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62BE72"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530D72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2.79296E+11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BA044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927403860</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42D1D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301.1590042</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279DC5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9.861782853</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077D6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59.349</w:t>
            </w:r>
          </w:p>
        </w:tc>
      </w:tr>
      <w:tr w:rsidR="009260B5" w:rsidRPr="0029203D" w14:paraId="737C07F5"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50F0D8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5CFA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3.27276E+11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7C169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945601831</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07B0E9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346.1029503</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EBCD7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9.980044775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36057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59.84</w:t>
            </w:r>
          </w:p>
        </w:tc>
      </w:tr>
      <w:tr w:rsidR="009260B5" w:rsidRPr="0029203D" w14:paraId="758B8B6C"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4A338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1A7565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3.60282E+11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BA876D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963922588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E4D0A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373.76648</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2584B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9.06270222</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36219F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60.32</w:t>
            </w:r>
          </w:p>
        </w:tc>
      </w:tr>
      <w:tr w:rsidR="009260B5" w:rsidRPr="0029203D" w14:paraId="3FE7A254"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7094E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B0C9C9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3.92897E+11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DE0E5D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982365243</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7DE226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399.9500768</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DB87B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7.575018288</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3F2425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60.783</w:t>
            </w:r>
          </w:p>
        </w:tc>
      </w:tr>
      <w:tr w:rsidR="009260B5" w:rsidRPr="0029203D" w14:paraId="25886536"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44B362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6839A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4.15868E+11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786ED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1000900030</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4130A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415.493797</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F37A8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6.476271263</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AAFCE4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61.233</w:t>
            </w:r>
          </w:p>
        </w:tc>
      </w:tr>
      <w:tr w:rsidR="009260B5" w:rsidRPr="0029203D" w14:paraId="1BCC7DC0"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C9F9B0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20BA0F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4.21351E+11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2B88A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1019483581</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825ABA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413.2989342</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38239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8.010167523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CB9B7C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61.669</w:t>
            </w:r>
          </w:p>
        </w:tc>
      </w:tr>
      <w:tr w:rsidR="009260B5" w:rsidRPr="0029203D" w14:paraId="178BBC4E"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00FF8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4578A2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4.5882E+11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5CB9A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1038058156</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4B760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441.9987596</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EFB475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3.068395521</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EC2D1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62.093</w:t>
            </w:r>
          </w:p>
        </w:tc>
      </w:tr>
      <w:tr w:rsidR="009260B5" w:rsidRPr="0029203D" w14:paraId="62ADBA45"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6C3BF1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86F5D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4.68395E+11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A9288E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1056575549</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9A141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443.3141934</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0206A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3.644970161</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4C6336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62.505</w:t>
            </w:r>
          </w:p>
        </w:tc>
      </w:tr>
      <w:tr w:rsidR="009260B5" w:rsidRPr="0029203D" w14:paraId="50F83883"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DCFE573"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BA2345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4.85441E+11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8BE8CA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1075000085</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125B7C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451.5730011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F075AF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3.215616017</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839157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62.907</w:t>
            </w:r>
          </w:p>
        </w:tc>
      </w:tr>
      <w:tr w:rsidR="009260B5" w:rsidRPr="0029203D" w14:paraId="63A414C8"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D9CD6B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4E66EF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5.14938E+11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73AF76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1093317189</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3315A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470.9867859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ED331B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3.715683777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27F9B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63.304</w:t>
            </w:r>
          </w:p>
        </w:tc>
      </w:tr>
      <w:tr w:rsidR="009260B5" w:rsidRPr="0029203D" w14:paraId="6F495F51"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BE300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3460BB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6.07699E+11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13C064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1111523144</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6CAB93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546.7266145</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A30A63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3.867798086</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7652BA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63.699</w:t>
            </w:r>
          </w:p>
        </w:tc>
      </w:tr>
      <w:tr w:rsidR="009260B5" w:rsidRPr="0029203D" w14:paraId="0C2984A9"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A8D9A"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772B6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7.09149E+11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1C9F6B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1129623456</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0BEAC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627.7742473</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03ADBF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5.725413227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1650E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64.095</w:t>
            </w:r>
          </w:p>
        </w:tc>
      </w:tr>
      <w:tr w:rsidR="009260B5" w:rsidRPr="0029203D" w14:paraId="4D393C0A"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FD2FCD2"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39CB5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8.20382E+11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39EA1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1147609927</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77F3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714.8610135</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E38B75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5.621903263</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0DEC50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64.5</w:t>
            </w:r>
          </w:p>
        </w:tc>
      </w:tr>
      <w:tr w:rsidR="009260B5" w:rsidRPr="0029203D" w14:paraId="15FF3B5A"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7C122B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lastRenderedPageBreak/>
              <w:t>2006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75D096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9.4026E+11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73EFFE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1165486291</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6ECE77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806.7532806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97874D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8.400938217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D26D67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64.918</w:t>
            </w:r>
          </w:p>
        </w:tc>
      </w:tr>
      <w:tr w:rsidR="009260B5" w:rsidRPr="0029203D" w14:paraId="574BF5EC"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94992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C5370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1.21674E+12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DBEB5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1183209472</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5DF66F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1028.334771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67E7BE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6.944418254</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6358A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65.35</w:t>
            </w:r>
          </w:p>
        </w:tc>
      </w:tr>
      <w:tr w:rsidR="009260B5" w:rsidRPr="0029203D" w14:paraId="23E3669C"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8264BF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3DAF9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1.1989E+12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5A0F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1200669765</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67D52F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998.522339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E5884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9.193969626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0A9F9D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65.794</w:t>
            </w:r>
          </w:p>
        </w:tc>
      </w:tr>
      <w:tr w:rsidR="009260B5" w:rsidRPr="0029203D" w14:paraId="2B3D8CED"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E4218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BE7DE8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1.34189E+12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501B9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1217726215</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13F14C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1101.96084</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0D9EA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7.040365435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18BCCD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66.244</w:t>
            </w:r>
          </w:p>
        </w:tc>
      </w:tr>
      <w:tr w:rsidR="009260B5" w:rsidRPr="0029203D" w14:paraId="39ED54C9"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354248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0962D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1.67562E+12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921ED9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1234281170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5A4435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1357.563719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B96FF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10.52603086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A0982D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66.693</w:t>
            </w:r>
          </w:p>
        </w:tc>
      </w:tr>
      <w:tr w:rsidR="009260B5" w:rsidRPr="0029203D" w14:paraId="2910CB2F"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DA8553"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A39A6F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1.82305E+12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0C7BF4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1250288729</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A00F2D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1458.103527</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6FD30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8.7335779</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9FEA51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67.13</w:t>
            </w:r>
          </w:p>
        </w:tc>
      </w:tr>
      <w:tr w:rsidR="009260B5" w:rsidRPr="0029203D" w14:paraId="7A7CF9FD"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44FA3C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4A59E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1.82764E+12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5692DD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1265782790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F0F9ED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1443.879529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54D77E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7.934388476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7FC70B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67.545</w:t>
            </w:r>
          </w:p>
        </w:tc>
      </w:tr>
      <w:tr w:rsidR="009260B5" w:rsidRPr="0029203D" w14:paraId="679A0C45"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78F532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74C1F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1.85672E+12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A42550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1280846129</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DC4089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1449.605912</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48B558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6.186504001</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05D553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67.931</w:t>
            </w:r>
          </w:p>
        </w:tc>
      </w:tr>
      <w:tr w:rsidR="009260B5" w:rsidRPr="0029203D" w14:paraId="126C369A"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BD59A3F"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8B1AE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2.03913E+12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F95179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1295604184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5B6004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1573.881492</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2364FA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3.331756917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89AB70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68.286</w:t>
            </w:r>
          </w:p>
        </w:tc>
      </w:tr>
      <w:tr w:rsidR="009260B5" w:rsidRPr="0029203D" w14:paraId="4937058E"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77681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BE22D4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2.10359E+12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EECEB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1310152403</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A7DDE1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1605.605431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9BDB90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2.279588108</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6FFC8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68.607</w:t>
            </w:r>
          </w:p>
        </w:tc>
      </w:tr>
      <w:tr w:rsidR="009260B5" w:rsidRPr="0029203D" w14:paraId="5736D85A"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EDCFBD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EB740F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2.29043E+12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7447BA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1324509589</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49994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1729.268021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78A152D"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3.124227441</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75B5E2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68.897</w:t>
            </w:r>
          </w:p>
        </w:tc>
      </w:tr>
      <w:tr w:rsidR="009260B5" w:rsidRPr="0029203D" w14:paraId="2D2DED97"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E16CFA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C294D8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2.65224E+12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8F0FE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1338658835</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60DF4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1981.268706</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61F3D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3.835504789</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1D46B86"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69.165</w:t>
            </w:r>
          </w:p>
        </w:tc>
      </w:tr>
      <w:tr w:rsidR="009260B5" w:rsidRPr="0029203D" w14:paraId="3ED8EF25" w14:textId="77777777">
        <w:trPr>
          <w:trHeight w:val="530"/>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60081A3"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7A248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2.71873E+12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4D73DF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1352617328</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071AD35"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2009.978857</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0EC11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4.111608823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126C7E" w14:textId="77777777" w:rsidR="009260B5" w:rsidRPr="0029203D" w:rsidRDefault="009260B5" w:rsidP="0029203D">
            <w:pPr>
              <w:spacing w:line="276" w:lineRule="auto"/>
              <w:rPr>
                <w:color w:val="000000" w:themeColor="text1"/>
              </w:rPr>
            </w:pPr>
          </w:p>
        </w:tc>
      </w:tr>
    </w:tbl>
    <w:p w14:paraId="235B4253" w14:textId="77777777" w:rsidR="009260B5" w:rsidRPr="0029203D" w:rsidRDefault="009260B5" w:rsidP="0029203D">
      <w:pPr>
        <w:pStyle w:val="BodyA"/>
        <w:spacing w:before="0" w:after="160" w:line="276" w:lineRule="auto"/>
        <w:ind w:left="108" w:hanging="108"/>
        <w:rPr>
          <w:rFonts w:ascii="Calibri" w:eastAsia="Calibri" w:hAnsi="Calibri" w:cs="Calibri"/>
          <w:color w:val="000000" w:themeColor="text1"/>
          <w:u w:color="000000"/>
        </w:rPr>
      </w:pPr>
    </w:p>
    <w:p w14:paraId="7F0C227F" w14:textId="77777777" w:rsidR="009260B5" w:rsidRPr="0029203D" w:rsidRDefault="008B33AF" w:rsidP="0029203D">
      <w:pPr>
        <w:pStyle w:val="BodyA"/>
        <w:spacing w:before="0" w:after="160" w:line="276" w:lineRule="auto"/>
        <w:rPr>
          <w:rFonts w:ascii="Calibri" w:eastAsia="Calibri" w:hAnsi="Calibri" w:cs="Calibri"/>
          <w:color w:val="000000" w:themeColor="text1"/>
          <w:u w:color="000000"/>
        </w:rPr>
      </w:pPr>
      <w:hyperlink r:id="rId18" w:history="1">
        <w:r w:rsidR="00781209" w:rsidRPr="0029203D">
          <w:rPr>
            <w:rStyle w:val="Hyperlink5"/>
            <w:color w:val="000000" w:themeColor="text1"/>
          </w:rPr>
          <w:t>https://data.worldbank.org/country/india</w:t>
        </w:r>
      </w:hyperlink>
    </w:p>
    <w:p w14:paraId="0F9452C2"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48379040"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16A5D4CC"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72E15F03" w14:textId="77777777" w:rsidR="009260B5" w:rsidRPr="00C61E45" w:rsidRDefault="00781209" w:rsidP="0029203D">
      <w:pPr>
        <w:pStyle w:val="BodyA"/>
        <w:widowControl/>
        <w:spacing w:before="0" w:after="160" w:line="276" w:lineRule="auto"/>
        <w:rPr>
          <w:rFonts w:ascii="Calibri" w:eastAsia="Calibri" w:hAnsi="Calibri" w:cs="Calibri"/>
          <w:b/>
          <w:color w:val="000000" w:themeColor="text1"/>
          <w:u w:color="000000"/>
        </w:rPr>
      </w:pPr>
      <w:r w:rsidRPr="00C61E45">
        <w:rPr>
          <w:rFonts w:ascii="Calibri" w:hAnsi="Calibri"/>
          <w:b/>
          <w:color w:val="000000" w:themeColor="text1"/>
          <w:u w:color="000000"/>
        </w:rPr>
        <w:t>A.3 Cereals, Gram and Pulses Consumption Demand</w:t>
      </w:r>
    </w:p>
    <w:tbl>
      <w:tblPr>
        <w:tblW w:w="38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60"/>
        <w:gridCol w:w="960"/>
        <w:gridCol w:w="960"/>
      </w:tblGrid>
      <w:tr w:rsidR="009260B5" w:rsidRPr="0029203D" w14:paraId="2629FC31" w14:textId="77777777">
        <w:trPr>
          <w:trHeight w:val="270"/>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B06EC2D" w14:textId="77777777" w:rsidR="009260B5" w:rsidRPr="0029203D" w:rsidRDefault="00781209" w:rsidP="0029203D">
            <w:pPr>
              <w:pStyle w:val="BodyA"/>
              <w:widowControl/>
              <w:spacing w:before="0" w:after="160" w:line="276" w:lineRule="auto"/>
              <w:rPr>
                <w:color w:val="000000" w:themeColor="text1"/>
              </w:rPr>
            </w:pPr>
            <w:r w:rsidRPr="0029203D">
              <w:rPr>
                <w:rFonts w:ascii="Helvetica" w:hAnsi="Helvetica"/>
                <w:b/>
                <w:bCs/>
                <w:color w:val="000000" w:themeColor="text1"/>
                <w:u w:color="000000"/>
              </w:rPr>
              <w:t>YR</w:t>
            </w:r>
          </w:p>
        </w:tc>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39F5E6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 xml:space="preserve">cereals </w:t>
            </w:r>
          </w:p>
        </w:tc>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3F4758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gram</w:t>
            </w:r>
          </w:p>
        </w:tc>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44D57B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pulses</w:t>
            </w:r>
          </w:p>
        </w:tc>
      </w:tr>
      <w:tr w:rsidR="009260B5" w:rsidRPr="0029203D" w14:paraId="52B78E06" w14:textId="77777777">
        <w:trPr>
          <w:trHeight w:val="270"/>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3BCA3F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1951</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6EA1A9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334.2</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E0BA62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22.5</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FF19A41"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60.7</w:t>
            </w:r>
          </w:p>
        </w:tc>
      </w:tr>
      <w:tr w:rsidR="009260B5" w:rsidRPr="0029203D" w14:paraId="5B6D56B0" w14:textId="77777777">
        <w:trPr>
          <w:trHeight w:val="270"/>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6D050EC"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1961</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0BD584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399.7</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AF0A73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30.2</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D4C83E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69</w:t>
            </w:r>
          </w:p>
        </w:tc>
      </w:tr>
      <w:tr w:rsidR="009260B5" w:rsidRPr="0029203D" w14:paraId="617FFCDD" w14:textId="77777777">
        <w:trPr>
          <w:trHeight w:val="270"/>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CA37E00"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1971</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725743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417.6</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2E8D80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20</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9B50B5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51.2</w:t>
            </w:r>
          </w:p>
        </w:tc>
      </w:tr>
      <w:tr w:rsidR="009260B5" w:rsidRPr="0029203D" w14:paraId="1B848749" w14:textId="77777777">
        <w:trPr>
          <w:trHeight w:val="270"/>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6148D5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lastRenderedPageBreak/>
              <w:t>1981</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D7F2163"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417.3</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130CA8C"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13.4</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7D7592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37.5</w:t>
            </w:r>
          </w:p>
        </w:tc>
      </w:tr>
      <w:tr w:rsidR="009260B5" w:rsidRPr="0029203D" w14:paraId="4398310D" w14:textId="77777777">
        <w:trPr>
          <w:trHeight w:val="270"/>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646CC1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1991</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50F8C2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468.5</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07FB3A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13.4</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E1C6D42"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41.6</w:t>
            </w:r>
          </w:p>
        </w:tc>
      </w:tr>
      <w:tr w:rsidR="009260B5" w:rsidRPr="0029203D" w14:paraId="5AE017A5" w14:textId="77777777">
        <w:trPr>
          <w:trHeight w:val="270"/>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09EA2C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2001</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0D78B1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386.2</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7FF4F7E"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8</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899445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30</w:t>
            </w:r>
          </w:p>
        </w:tc>
      </w:tr>
      <w:tr w:rsidR="009260B5" w:rsidRPr="0029203D" w14:paraId="76882575" w14:textId="77777777">
        <w:trPr>
          <w:trHeight w:val="270"/>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1F804CF"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2011</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2DD5A4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410.7</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0DE4BC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14.5</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B0D411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43</w:t>
            </w:r>
          </w:p>
        </w:tc>
      </w:tr>
    </w:tbl>
    <w:p w14:paraId="6011F98E" w14:textId="77777777" w:rsidR="009260B5" w:rsidRPr="0029203D" w:rsidRDefault="009260B5" w:rsidP="0029203D">
      <w:pPr>
        <w:pStyle w:val="BodyA"/>
        <w:spacing w:before="0" w:after="160" w:line="276" w:lineRule="auto"/>
        <w:ind w:left="108" w:hanging="108"/>
        <w:rPr>
          <w:rFonts w:ascii="Calibri" w:eastAsia="Calibri" w:hAnsi="Calibri" w:cs="Calibri"/>
          <w:color w:val="000000" w:themeColor="text1"/>
          <w:u w:color="000000"/>
        </w:rPr>
      </w:pPr>
    </w:p>
    <w:p w14:paraId="2C9FA6C3" w14:textId="77777777" w:rsidR="009260B5" w:rsidRPr="0029203D" w:rsidRDefault="009260B5" w:rsidP="0029203D">
      <w:pPr>
        <w:pStyle w:val="BodyA"/>
        <w:spacing w:before="0" w:after="160" w:line="276" w:lineRule="auto"/>
        <w:rPr>
          <w:rFonts w:ascii="Calibri" w:eastAsia="Calibri" w:hAnsi="Calibri" w:cs="Calibri"/>
          <w:color w:val="000000" w:themeColor="text1"/>
          <w:u w:color="000000"/>
        </w:rPr>
      </w:pPr>
    </w:p>
    <w:p w14:paraId="03CD4915"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75794D9E" w14:textId="77777777" w:rsidR="009260B5" w:rsidRPr="00C61E45" w:rsidRDefault="00781209" w:rsidP="0029203D">
      <w:pPr>
        <w:pStyle w:val="BodyA"/>
        <w:widowControl/>
        <w:spacing w:before="0" w:after="160" w:line="276" w:lineRule="auto"/>
        <w:rPr>
          <w:rFonts w:ascii="Calibri" w:eastAsia="Calibri" w:hAnsi="Calibri" w:cs="Calibri"/>
          <w:b/>
          <w:color w:val="000000" w:themeColor="text1"/>
          <w:u w:color="000000"/>
        </w:rPr>
      </w:pPr>
      <w:r w:rsidRPr="00C61E45">
        <w:rPr>
          <w:rFonts w:ascii="Calibri" w:hAnsi="Calibri"/>
          <w:b/>
          <w:color w:val="000000" w:themeColor="text1"/>
          <w:u w:color="000000"/>
        </w:rPr>
        <w:t>A.4 Meat Consumption Demand</w:t>
      </w:r>
    </w:p>
    <w:tbl>
      <w:tblPr>
        <w:tblW w:w="33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60"/>
        <w:gridCol w:w="1660"/>
      </w:tblGrid>
      <w:tr w:rsidR="009260B5" w:rsidRPr="0029203D" w14:paraId="71C2FD42"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9A39FEF" w14:textId="77777777" w:rsidR="009260B5" w:rsidRPr="0029203D" w:rsidRDefault="00781209" w:rsidP="0029203D">
            <w:pPr>
              <w:pStyle w:val="BodyA"/>
              <w:widowControl/>
              <w:spacing w:before="0" w:after="160" w:line="276" w:lineRule="auto"/>
              <w:rPr>
                <w:color w:val="000000" w:themeColor="text1"/>
              </w:rPr>
            </w:pPr>
            <w:r w:rsidRPr="0029203D">
              <w:rPr>
                <w:rFonts w:ascii="Helvetica" w:hAnsi="Helvetica"/>
                <w:b/>
                <w:bCs/>
                <w:color w:val="000000" w:themeColor="text1"/>
                <w:u w:color="000000"/>
              </w:rPr>
              <w:t xml:space="preserve">TIME </w:t>
            </w:r>
          </w:p>
        </w:tc>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53B5F47"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MEAT</w:t>
            </w:r>
          </w:p>
        </w:tc>
      </w:tr>
      <w:tr w:rsidR="009260B5" w:rsidRPr="0029203D" w14:paraId="70999582"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7ABE57"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2007</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E50910"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1791400</w:t>
            </w:r>
          </w:p>
        </w:tc>
      </w:tr>
      <w:tr w:rsidR="009260B5" w:rsidRPr="0029203D" w14:paraId="0889A85C"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F098F3E"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2008</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C91078"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1919100</w:t>
            </w:r>
          </w:p>
        </w:tc>
      </w:tr>
      <w:tr w:rsidR="009260B5" w:rsidRPr="0029203D" w14:paraId="193966AE"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40C7FF4"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2009</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9585C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2120800</w:t>
            </w:r>
          </w:p>
        </w:tc>
      </w:tr>
      <w:tr w:rsidR="009260B5" w:rsidRPr="0029203D" w14:paraId="7E82A61B"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24D6B6"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2010</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4DD21F"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2226150</w:t>
            </w:r>
          </w:p>
        </w:tc>
      </w:tr>
      <w:tr w:rsidR="009260B5" w:rsidRPr="0029203D" w14:paraId="7381A2C9"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52B5883"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2011</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AEF905B"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2515600</w:t>
            </w:r>
          </w:p>
        </w:tc>
      </w:tr>
      <w:tr w:rsidR="009260B5" w:rsidRPr="0029203D" w14:paraId="6BD3DA23"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F4EEDE8"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2012</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209C4E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2712800</w:t>
            </w:r>
          </w:p>
        </w:tc>
      </w:tr>
      <w:tr w:rsidR="009260B5" w:rsidRPr="0029203D" w14:paraId="71EDF3C5"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9645319"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2013</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8D4AC97"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2878822</w:t>
            </w:r>
          </w:p>
        </w:tc>
      </w:tr>
      <w:tr w:rsidR="009260B5" w:rsidRPr="0029203D" w14:paraId="24A6C50B"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0ADC161"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2014</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E086F9"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3073960</w:t>
            </w:r>
          </w:p>
        </w:tc>
      </w:tr>
      <w:tr w:rsidR="009260B5" w:rsidRPr="0029203D" w14:paraId="6D7250F9"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E1EE85"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2015</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2882EA4"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3291664</w:t>
            </w:r>
          </w:p>
        </w:tc>
      </w:tr>
      <w:tr w:rsidR="009260B5" w:rsidRPr="0029203D" w14:paraId="1DCC49BC" w14:textId="77777777">
        <w:trPr>
          <w:trHeight w:val="270"/>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9942FD" w14:textId="77777777" w:rsidR="009260B5" w:rsidRPr="0029203D" w:rsidRDefault="00781209" w:rsidP="0029203D">
            <w:pPr>
              <w:pStyle w:val="BodyA"/>
              <w:widowControl/>
              <w:spacing w:before="0" w:line="276" w:lineRule="auto"/>
              <w:jc w:val="right"/>
              <w:rPr>
                <w:color w:val="000000" w:themeColor="text1"/>
              </w:rPr>
            </w:pPr>
            <w:r w:rsidRPr="0029203D">
              <w:rPr>
                <w:rFonts w:ascii="Helvetica" w:hAnsi="Helvetica"/>
                <w:b/>
                <w:bCs/>
                <w:color w:val="000000" w:themeColor="text1"/>
                <w:u w:color="000000"/>
              </w:rPr>
              <w:t>2016</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3ABB85A" w14:textId="77777777" w:rsidR="009260B5" w:rsidRPr="0029203D" w:rsidRDefault="00781209" w:rsidP="0029203D">
            <w:pPr>
              <w:pStyle w:val="BodyA"/>
              <w:widowControl/>
              <w:spacing w:before="0" w:line="276" w:lineRule="auto"/>
              <w:jc w:val="right"/>
              <w:rPr>
                <w:color w:val="000000" w:themeColor="text1"/>
              </w:rPr>
            </w:pPr>
            <w:r w:rsidRPr="0029203D">
              <w:rPr>
                <w:rFonts w:ascii="Calibri" w:hAnsi="Calibri"/>
                <w:color w:val="000000" w:themeColor="text1"/>
                <w:u w:color="000000"/>
              </w:rPr>
              <w:t>3335846</w:t>
            </w:r>
          </w:p>
        </w:tc>
      </w:tr>
    </w:tbl>
    <w:p w14:paraId="413580A5" w14:textId="77777777" w:rsidR="009260B5" w:rsidRPr="0029203D" w:rsidRDefault="009260B5" w:rsidP="0029203D">
      <w:pPr>
        <w:pStyle w:val="BodyA"/>
        <w:spacing w:before="0" w:after="160" w:line="276" w:lineRule="auto"/>
        <w:ind w:left="108" w:hanging="108"/>
        <w:rPr>
          <w:rFonts w:ascii="Calibri" w:eastAsia="Calibri" w:hAnsi="Calibri" w:cs="Calibri"/>
          <w:color w:val="000000" w:themeColor="text1"/>
          <w:u w:color="000000"/>
        </w:rPr>
      </w:pPr>
    </w:p>
    <w:p w14:paraId="3C95217E" w14:textId="77777777" w:rsidR="009260B5" w:rsidRPr="0029203D" w:rsidRDefault="009260B5" w:rsidP="0029203D">
      <w:pPr>
        <w:pStyle w:val="BodyA"/>
        <w:spacing w:before="0" w:after="160" w:line="276" w:lineRule="auto"/>
        <w:rPr>
          <w:rFonts w:ascii="Calibri" w:eastAsia="Calibri" w:hAnsi="Calibri" w:cs="Calibri"/>
          <w:color w:val="000000" w:themeColor="text1"/>
          <w:u w:color="000000"/>
        </w:rPr>
      </w:pPr>
    </w:p>
    <w:p w14:paraId="4032B9A9"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75096EE5"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05F0339E"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6AF8E194"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68F2D8E8"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47783D15"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6ACC31AF"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369AE55C"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6F5DCBB7"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7C5D2EC0" w14:textId="5C9F98AA" w:rsidR="009260B5" w:rsidRPr="0029203D" w:rsidRDefault="00781209" w:rsidP="0029203D">
      <w:pPr>
        <w:pStyle w:val="BodyA"/>
        <w:widowControl/>
        <w:spacing w:before="0" w:after="160" w:line="276" w:lineRule="auto"/>
        <w:rPr>
          <w:rFonts w:ascii="Calibri" w:eastAsia="Calibri" w:hAnsi="Calibri" w:cs="Calibri"/>
          <w:color w:val="000000" w:themeColor="text1"/>
          <w:u w:color="000000"/>
        </w:rPr>
      </w:pPr>
      <w:r w:rsidRPr="00C61E45">
        <w:rPr>
          <w:rFonts w:ascii="Calibri" w:hAnsi="Calibri"/>
          <w:b/>
          <w:color w:val="000000" w:themeColor="text1"/>
          <w:u w:color="000000"/>
        </w:rPr>
        <w:lastRenderedPageBreak/>
        <w:t>A.5</w:t>
      </w:r>
      <w:r w:rsidR="00C61E45">
        <w:rPr>
          <w:rFonts w:ascii="Calibri" w:hAnsi="Calibri"/>
          <w:color w:val="000000" w:themeColor="text1"/>
          <w:u w:color="000000"/>
        </w:rPr>
        <w:t xml:space="preserve"> </w:t>
      </w:r>
      <w:r w:rsidR="00C61E45" w:rsidRPr="0029203D">
        <w:rPr>
          <w:rFonts w:ascii="Helvetica" w:hAnsi="Helvetica"/>
          <w:b/>
          <w:bCs/>
          <w:i/>
          <w:iCs/>
          <w:color w:val="000000" w:themeColor="text1"/>
          <w:u w:color="FFFFFF"/>
        </w:rPr>
        <w:t>Estimates on production of major livestock products</w:t>
      </w:r>
    </w:p>
    <w:tbl>
      <w:tblPr>
        <w:tblW w:w="59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0"/>
        <w:gridCol w:w="1230"/>
        <w:gridCol w:w="886"/>
        <w:gridCol w:w="1441"/>
        <w:gridCol w:w="933"/>
      </w:tblGrid>
      <w:tr w:rsidR="009260B5" w:rsidRPr="0029203D" w14:paraId="701401DE" w14:textId="77777777">
        <w:trPr>
          <w:trHeight w:val="551"/>
        </w:trPr>
        <w:tc>
          <w:tcPr>
            <w:tcW w:w="5950" w:type="dxa"/>
            <w:gridSpan w:val="5"/>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DD784F2" w14:textId="77777777" w:rsidR="009260B5" w:rsidRPr="0029203D" w:rsidRDefault="00781209" w:rsidP="0029203D">
            <w:pPr>
              <w:pStyle w:val="BodyA"/>
              <w:widowControl/>
              <w:spacing w:before="0" w:after="160" w:line="276" w:lineRule="auto"/>
              <w:rPr>
                <w:color w:val="000000" w:themeColor="text1"/>
              </w:rPr>
            </w:pPr>
            <w:r w:rsidRPr="0029203D">
              <w:rPr>
                <w:rFonts w:ascii="Helvetica" w:hAnsi="Helvetica"/>
                <w:b/>
                <w:bCs/>
                <w:i/>
                <w:iCs/>
                <w:color w:val="000000" w:themeColor="text1"/>
                <w:u w:color="FFFFFF"/>
              </w:rPr>
              <w:t>Estimates on production of major livestock products, 2016-17</w:t>
            </w:r>
          </w:p>
        </w:tc>
      </w:tr>
      <w:tr w:rsidR="009260B5" w:rsidRPr="0029203D" w14:paraId="118D2217" w14:textId="77777777">
        <w:trPr>
          <w:trHeight w:val="270"/>
        </w:trPr>
        <w:tc>
          <w:tcPr>
            <w:tcW w:w="1460" w:type="dxa"/>
            <w:vMerge w:val="restart"/>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A98863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States/UTs</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86149B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Milk</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756B12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Egg</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3D5EDD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Meat</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11158E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Fish</w:t>
            </w:r>
          </w:p>
        </w:tc>
      </w:tr>
      <w:tr w:rsidR="009260B5" w:rsidRPr="0029203D" w14:paraId="286F9D3F" w14:textId="77777777">
        <w:trPr>
          <w:trHeight w:val="790"/>
        </w:trPr>
        <w:tc>
          <w:tcPr>
            <w:tcW w:w="1460" w:type="dxa"/>
            <w:vMerge/>
            <w:tcBorders>
              <w:top w:val="single" w:sz="4" w:space="0" w:color="FFFFFF"/>
              <w:left w:val="single" w:sz="4" w:space="0" w:color="FFFFFF"/>
              <w:bottom w:val="single" w:sz="4" w:space="0" w:color="FFFFFF"/>
              <w:right w:val="single" w:sz="4" w:space="0" w:color="FFFFFF"/>
            </w:tcBorders>
            <w:shd w:val="clear" w:color="auto" w:fill="70AD47"/>
          </w:tcPr>
          <w:p w14:paraId="6E61835A" w14:textId="77777777" w:rsidR="009260B5" w:rsidRPr="0029203D" w:rsidRDefault="009260B5" w:rsidP="0029203D">
            <w:pPr>
              <w:spacing w:line="276" w:lineRule="auto"/>
              <w:rPr>
                <w:color w:val="000000" w:themeColor="text1"/>
              </w:rPr>
            </w:pP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DF9057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(In 000'Tonne)</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553D93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(In Lakhs Nos)</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CC1AA5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(In 000'Tonne)</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CAF9EE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w:t>
            </w:r>
            <w:proofErr w:type="gramStart"/>
            <w:r w:rsidRPr="0029203D">
              <w:rPr>
                <w:rFonts w:ascii="Calibri" w:hAnsi="Calibri"/>
                <w:color w:val="000000" w:themeColor="text1"/>
                <w:u w:color="000000"/>
              </w:rPr>
              <w:t>in</w:t>
            </w:r>
            <w:proofErr w:type="gramEnd"/>
            <w:r w:rsidRPr="0029203D">
              <w:rPr>
                <w:rFonts w:ascii="Calibri" w:hAnsi="Calibri"/>
                <w:color w:val="000000" w:themeColor="text1"/>
                <w:u w:color="000000"/>
              </w:rPr>
              <w:t xml:space="preserve"> 000' </w:t>
            </w:r>
            <w:proofErr w:type="spellStart"/>
            <w:r w:rsidRPr="0029203D">
              <w:rPr>
                <w:rFonts w:ascii="Calibri" w:hAnsi="Calibri"/>
                <w:color w:val="000000" w:themeColor="text1"/>
                <w:u w:color="000000"/>
              </w:rPr>
              <w:t>Tonnes</w:t>
            </w:r>
            <w:proofErr w:type="spellEnd"/>
            <w:r w:rsidRPr="0029203D">
              <w:rPr>
                <w:rFonts w:ascii="Calibri" w:hAnsi="Calibri"/>
                <w:color w:val="000000" w:themeColor="text1"/>
                <w:u w:color="000000"/>
              </w:rPr>
              <w:t>)</w:t>
            </w:r>
          </w:p>
        </w:tc>
      </w:tr>
      <w:tr w:rsidR="009260B5" w:rsidRPr="0029203D" w14:paraId="6CB99104" w14:textId="77777777">
        <w:trPr>
          <w:trHeight w:val="101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CF03CA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Andaman and Nicobar Islands</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753801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16</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965359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1032</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AC5AFC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CF561E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38</w:t>
            </w:r>
          </w:p>
        </w:tc>
      </w:tr>
      <w:tr w:rsidR="009260B5" w:rsidRPr="0029203D" w14:paraId="4BED767A"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5FD25F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Andhra Pradesh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BA7252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12178</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649965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158274</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018AE8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633</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DEBD8E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2333</w:t>
            </w:r>
          </w:p>
        </w:tc>
      </w:tr>
      <w:tr w:rsidR="009260B5" w:rsidRPr="0029203D" w14:paraId="3797F81C"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FE70E9E"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Arunachal Pradesh</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E28BD9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53</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BFEC70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495</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8269B6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20</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C24B74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w:t>
            </w:r>
          </w:p>
        </w:tc>
      </w:tr>
      <w:tr w:rsidR="009260B5" w:rsidRPr="0029203D" w14:paraId="7A46AEFB"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C16116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Assam</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5A778D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861</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4D3755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4771</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F49956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47</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4F446A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292</w:t>
            </w:r>
          </w:p>
        </w:tc>
      </w:tr>
      <w:tr w:rsidR="009260B5" w:rsidRPr="0029203D" w14:paraId="609E99C4"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4B3D63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Bihar</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22E89C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8711</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E69345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11117</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509062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326</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63D16C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495</w:t>
            </w:r>
          </w:p>
        </w:tc>
      </w:tr>
      <w:tr w:rsidR="009260B5" w:rsidRPr="0029203D" w14:paraId="29ABD41E" w14:textId="77777777">
        <w:trPr>
          <w:trHeight w:val="44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F7DE22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Chandigarh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B58AB0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36</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3A54D3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154</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78FD02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331699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0</w:t>
            </w:r>
          </w:p>
        </w:tc>
      </w:tr>
      <w:tr w:rsidR="009260B5" w:rsidRPr="0029203D" w14:paraId="03B39CB7"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FF540B7"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Chhattisgarh</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EC080B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1374</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A16332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16638</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0B5877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49</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F1A6C2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317</w:t>
            </w:r>
          </w:p>
        </w:tc>
      </w:tr>
      <w:tr w:rsidR="009260B5" w:rsidRPr="0029203D" w14:paraId="51DE7EDB" w14:textId="77777777">
        <w:trPr>
          <w:trHeight w:val="79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C8FC0B8"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Dadra and Nagar Haveli*</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1E11B1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3D885A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73</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48BA0F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0</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BAB335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0</w:t>
            </w:r>
          </w:p>
        </w:tc>
      </w:tr>
      <w:tr w:rsidR="009260B5" w:rsidRPr="0029203D" w14:paraId="542E072B"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FB56C0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Daman and Diu</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DFD310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54F1BD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18</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6EB93F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6995A6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28</w:t>
            </w:r>
          </w:p>
        </w:tc>
      </w:tr>
      <w:tr w:rsidR="009260B5" w:rsidRPr="0029203D" w14:paraId="53A38A40"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4D5F017"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Delhi*</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E68525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279</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32A842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0</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11BC14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66</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0D1973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w:t>
            </w:r>
          </w:p>
        </w:tc>
      </w:tr>
      <w:tr w:rsidR="009260B5" w:rsidRPr="0029203D" w14:paraId="65F256E9"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3FB8E98"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Goa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49A32C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51</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A9B337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292</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F1346E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1932B5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115</w:t>
            </w:r>
          </w:p>
        </w:tc>
      </w:tr>
      <w:tr w:rsidR="009260B5" w:rsidRPr="0029203D" w14:paraId="71A04BA3"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CFD0C3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Gujarat</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2CACFE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12784</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996D20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17940</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A03E26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33</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21097E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826</w:t>
            </w:r>
          </w:p>
        </w:tc>
      </w:tr>
      <w:tr w:rsidR="009260B5" w:rsidRPr="0029203D" w14:paraId="787045E2"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D829A7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Haryana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66B75A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8975</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38D85F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52139</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75A6AE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427</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2C486B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111</w:t>
            </w:r>
          </w:p>
        </w:tc>
      </w:tr>
      <w:tr w:rsidR="009260B5" w:rsidRPr="0029203D" w14:paraId="064B36F5"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635EC9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Himachal Pradesh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DC2D9B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1329</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72802E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959</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504FAB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B13164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w:t>
            </w:r>
          </w:p>
        </w:tc>
      </w:tr>
      <w:tr w:rsidR="009260B5" w:rsidRPr="0029203D" w14:paraId="175B3D5C" w14:textId="77777777">
        <w:trPr>
          <w:trHeight w:val="7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E880436"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Jammu and Kashmir</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3164FB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2376</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9FD70A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2305</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AD8A27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85</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3DCC41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20</w:t>
            </w:r>
          </w:p>
        </w:tc>
      </w:tr>
      <w:tr w:rsidR="009260B5" w:rsidRPr="0029203D" w14:paraId="6197A35A"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24DC33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Jharkhand</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C4627A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1894</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A6C57B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5103</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96DA86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55</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EE13AC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118</w:t>
            </w:r>
          </w:p>
        </w:tc>
      </w:tr>
      <w:tr w:rsidR="009260B5" w:rsidRPr="0029203D" w14:paraId="31FA72A5"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162981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lastRenderedPageBreak/>
              <w:t>Karnataka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E71E03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6562</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1B3250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50671</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0A033D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209</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CF2999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696</w:t>
            </w:r>
          </w:p>
        </w:tc>
      </w:tr>
      <w:tr w:rsidR="009260B5" w:rsidRPr="0029203D" w14:paraId="1EABD033"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00D007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Kerala</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DD82EA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2520</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9835B1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23444</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F4B778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469</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D36140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681</w:t>
            </w:r>
          </w:p>
        </w:tc>
      </w:tr>
      <w:tr w:rsidR="009260B5" w:rsidRPr="0029203D" w14:paraId="5444E1A1"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05F051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Lakshadweep</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8528DD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218F03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147</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1C51A4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0</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18E89B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12</w:t>
            </w:r>
          </w:p>
        </w:tc>
      </w:tr>
      <w:tr w:rsidR="009260B5" w:rsidRPr="0029203D" w14:paraId="572995DA"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190D34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Madhya Pradesh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C05D97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13445</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7750E3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16940</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0B009B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79</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C72476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115</w:t>
            </w:r>
          </w:p>
        </w:tc>
      </w:tr>
      <w:tr w:rsidR="009260B5" w:rsidRPr="0029203D" w14:paraId="6E8EBE44"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166B3D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Maharashtra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C0D612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10402</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854AAF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54774</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32FE6D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845</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FB71AD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621</w:t>
            </w:r>
          </w:p>
        </w:tc>
      </w:tr>
      <w:tr w:rsidR="009260B5" w:rsidRPr="0029203D" w14:paraId="46897A66"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5262E1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Manipur</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4C2034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79</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20501E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992</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525DFF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27</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90DEEA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31</w:t>
            </w:r>
          </w:p>
        </w:tc>
      </w:tr>
      <w:tr w:rsidR="009260B5" w:rsidRPr="0029203D" w14:paraId="7AE3A4EC"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3296CF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Meghalaya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745949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84</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3618D4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1064</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075369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41</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BBBB38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w:t>
            </w:r>
          </w:p>
        </w:tc>
      </w:tr>
      <w:tr w:rsidR="009260B5" w:rsidRPr="0029203D" w14:paraId="28F41330"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A3AF23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Mizoram</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26BD56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24</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DE739B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408</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A9F1FF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15</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59B115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w:t>
            </w:r>
          </w:p>
        </w:tc>
      </w:tr>
      <w:tr w:rsidR="009260B5" w:rsidRPr="0029203D" w14:paraId="1E621930"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690EC3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Nagaland</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0C289F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79</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232B07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397</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DA90E9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31</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9A086D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w:t>
            </w:r>
          </w:p>
        </w:tc>
      </w:tr>
      <w:tr w:rsidR="009260B5" w:rsidRPr="0029203D" w14:paraId="4E63E4A6"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46CFEB6"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Odisha</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4744F6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2003</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D17009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19745</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67EFA2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177</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04F545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470</w:t>
            </w:r>
          </w:p>
        </w:tc>
      </w:tr>
      <w:tr w:rsidR="009260B5" w:rsidRPr="0029203D" w14:paraId="00876E5F" w14:textId="77777777">
        <w:trPr>
          <w:trHeight w:val="44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94799F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Puducherry</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AEB1EA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48</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904D3A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116</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9386A7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15</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4580A1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70</w:t>
            </w:r>
          </w:p>
        </w:tc>
      </w:tr>
      <w:tr w:rsidR="009260B5" w:rsidRPr="0029203D" w14:paraId="7135BC89"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6A1E277"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Punjab</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B79D2A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11282</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B93841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47826</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540744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249</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4BA7C0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125</w:t>
            </w:r>
          </w:p>
        </w:tc>
      </w:tr>
      <w:tr w:rsidR="009260B5" w:rsidRPr="0029203D" w14:paraId="6C89748A"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58ECE5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Rajasthan</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28F32D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18500</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A9DCA9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13633</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271684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180</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3B9734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44</w:t>
            </w:r>
          </w:p>
        </w:tc>
      </w:tr>
      <w:tr w:rsidR="009260B5" w:rsidRPr="0029203D" w14:paraId="5E61CD7C"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048BFF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Sikkim</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1F9BEC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54</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517990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68</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555794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B198DC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0</w:t>
            </w:r>
          </w:p>
        </w:tc>
      </w:tr>
      <w:tr w:rsidR="009260B5" w:rsidRPr="0029203D" w14:paraId="2A7AA78A"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914E9F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Tamil Nadu</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2613D8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7556</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781CA0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166824</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930E0B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573</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329825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698</w:t>
            </w:r>
          </w:p>
        </w:tc>
      </w:tr>
      <w:tr w:rsidR="009260B5" w:rsidRPr="0029203D" w14:paraId="32932ECE"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E7A21B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Telangana</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E6D29D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4681</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CEC448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118186</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F0DB3E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591</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BBB7C1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264</w:t>
            </w:r>
          </w:p>
        </w:tc>
      </w:tr>
      <w:tr w:rsidR="009260B5" w:rsidRPr="0029203D" w14:paraId="113B2017" w14:textId="77777777">
        <w:trPr>
          <w:trHeight w:val="27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377692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Tripura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708FE1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160</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F088FC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2294</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6815DF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40</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BFF03A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64</w:t>
            </w:r>
          </w:p>
        </w:tc>
      </w:tr>
      <w:tr w:rsidR="009260B5" w:rsidRPr="0029203D" w14:paraId="0047D7E2"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44ADBB6"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Uttar Pradesh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6DBA84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27770</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3D3EA3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22889</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3CBFBF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1346</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38E2C5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538</w:t>
            </w:r>
          </w:p>
        </w:tc>
      </w:tr>
      <w:tr w:rsidR="009260B5" w:rsidRPr="0029203D" w14:paraId="70AAD1B6" w14:textId="77777777">
        <w:trPr>
          <w:trHeight w:val="44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F31972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Uttarakhand</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C80606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1692</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40012B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4119</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1DB87A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28</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DF08F0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w:t>
            </w:r>
          </w:p>
        </w:tc>
      </w:tr>
      <w:tr w:rsidR="009260B5" w:rsidRPr="0029203D" w14:paraId="2F5B21F4"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43C145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West Bengal</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FE6780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5183</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7974D2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65536</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277BC6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706</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6831F7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1632</w:t>
            </w:r>
          </w:p>
        </w:tc>
      </w:tr>
      <w:tr w:rsidR="009260B5" w:rsidRPr="0029203D" w14:paraId="572B2AFA" w14:textId="77777777">
        <w:trPr>
          <w:trHeight w:val="53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632529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India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396AF6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165404</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6D533F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881386</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C36F06E"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7386</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2B28F2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10795</w:t>
            </w:r>
          </w:p>
        </w:tc>
      </w:tr>
      <w:tr w:rsidR="009260B5" w:rsidRPr="0029203D" w14:paraId="1C6C29F4" w14:textId="77777777">
        <w:trPr>
          <w:trHeight w:val="270"/>
        </w:trPr>
        <w:tc>
          <w:tcPr>
            <w:tcW w:w="5950" w:type="dxa"/>
            <w:gridSpan w:val="5"/>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E1CA82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i/>
                <w:iCs/>
                <w:color w:val="000000" w:themeColor="text1"/>
                <w:u w:color="FFFFFF"/>
              </w:rPr>
              <w:t>Source: State/UT Animal Husbandry Departments</w:t>
            </w:r>
          </w:p>
        </w:tc>
      </w:tr>
    </w:tbl>
    <w:p w14:paraId="7C922F2F" w14:textId="77777777" w:rsidR="009260B5" w:rsidRPr="0029203D" w:rsidRDefault="009260B5" w:rsidP="0029203D">
      <w:pPr>
        <w:pStyle w:val="BodyA"/>
        <w:spacing w:before="0" w:after="160" w:line="276" w:lineRule="auto"/>
        <w:ind w:left="108" w:hanging="108"/>
        <w:rPr>
          <w:rFonts w:ascii="Calibri" w:eastAsia="Calibri" w:hAnsi="Calibri" w:cs="Calibri"/>
          <w:color w:val="000000" w:themeColor="text1"/>
          <w:u w:color="000000"/>
        </w:rPr>
      </w:pPr>
    </w:p>
    <w:p w14:paraId="0F290B19" w14:textId="77777777" w:rsidR="009260B5" w:rsidRPr="0029203D" w:rsidRDefault="009260B5" w:rsidP="0029203D">
      <w:pPr>
        <w:pStyle w:val="BodyA"/>
        <w:spacing w:before="0" w:after="160" w:line="276" w:lineRule="auto"/>
        <w:rPr>
          <w:rFonts w:ascii="Calibri" w:eastAsia="Calibri" w:hAnsi="Calibri" w:cs="Calibri"/>
          <w:color w:val="000000" w:themeColor="text1"/>
          <w:u w:color="000000"/>
        </w:rPr>
      </w:pPr>
    </w:p>
    <w:p w14:paraId="349B7CA6"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4C09B97B"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2C1D80F9"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02E98968"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5449100E"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11F9C88D"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368F7D13"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39BE100E"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3C6D141C" w14:textId="217749C0" w:rsidR="009260B5" w:rsidRPr="00C61E45" w:rsidRDefault="00781209" w:rsidP="0029203D">
      <w:pPr>
        <w:pStyle w:val="BodyA"/>
        <w:widowControl/>
        <w:spacing w:before="0" w:after="160" w:line="276" w:lineRule="auto"/>
        <w:rPr>
          <w:rFonts w:ascii="Calibri" w:eastAsia="Calibri" w:hAnsi="Calibri" w:cs="Calibri"/>
          <w:b/>
          <w:color w:val="000000" w:themeColor="text1"/>
          <w:u w:color="000000"/>
        </w:rPr>
      </w:pPr>
      <w:r w:rsidRPr="00C61E45">
        <w:rPr>
          <w:rFonts w:ascii="Calibri" w:hAnsi="Calibri"/>
          <w:b/>
          <w:color w:val="000000" w:themeColor="text1"/>
          <w:u w:color="000000"/>
        </w:rPr>
        <w:t>A.6</w:t>
      </w:r>
      <w:r w:rsidR="00C61E45" w:rsidRPr="00C61E45">
        <w:rPr>
          <w:rFonts w:ascii="Calibri" w:hAnsi="Calibri"/>
          <w:b/>
          <w:color w:val="000000" w:themeColor="text1"/>
          <w:u w:color="000000"/>
        </w:rPr>
        <w:t xml:space="preserve"> </w:t>
      </w:r>
      <w:r w:rsidRPr="00C61E45">
        <w:rPr>
          <w:rFonts w:ascii="Calibri" w:hAnsi="Calibri"/>
          <w:b/>
          <w:color w:val="000000" w:themeColor="text1"/>
          <w:u w:color="000000"/>
        </w:rPr>
        <w:t>Fisheries Production</w:t>
      </w:r>
    </w:p>
    <w:tbl>
      <w:tblPr>
        <w:tblW w:w="339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3"/>
        <w:gridCol w:w="878"/>
        <w:gridCol w:w="792"/>
        <w:gridCol w:w="772"/>
      </w:tblGrid>
      <w:tr w:rsidR="009260B5" w:rsidRPr="0029203D" w14:paraId="508AB5FD"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A956AE" w14:textId="77777777" w:rsidR="009260B5" w:rsidRPr="0029203D" w:rsidRDefault="00781209" w:rsidP="0029203D">
            <w:pPr>
              <w:pStyle w:val="BodyA"/>
              <w:widowControl/>
              <w:spacing w:before="0" w:after="160" w:line="276" w:lineRule="auto"/>
              <w:rPr>
                <w:color w:val="000000" w:themeColor="text1"/>
              </w:rPr>
            </w:pPr>
            <w:r w:rsidRPr="0029203D">
              <w:rPr>
                <w:rFonts w:ascii="Helvetica" w:hAnsi="Helvetica"/>
                <w:b/>
                <w:bCs/>
                <w:color w:val="000000" w:themeColor="text1"/>
                <w:u w:color="FFFFFF"/>
              </w:rPr>
              <w:t>Year</w:t>
            </w:r>
          </w:p>
        </w:tc>
        <w:tc>
          <w:tcPr>
            <w:tcW w:w="878"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E6F294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Marine</w:t>
            </w:r>
          </w:p>
        </w:tc>
        <w:tc>
          <w:tcPr>
            <w:tcW w:w="79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98E667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Inland</w:t>
            </w:r>
          </w:p>
        </w:tc>
        <w:tc>
          <w:tcPr>
            <w:tcW w:w="77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FF05B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Total</w:t>
            </w:r>
          </w:p>
        </w:tc>
      </w:tr>
      <w:tr w:rsidR="009260B5" w:rsidRPr="0029203D" w14:paraId="3CA4183C"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4747E7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1990-91</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424164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2300</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777C8F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1536</w:t>
            </w:r>
          </w:p>
        </w:tc>
        <w:tc>
          <w:tcPr>
            <w:tcW w:w="77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65420E"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3836</w:t>
            </w:r>
          </w:p>
        </w:tc>
      </w:tr>
      <w:tr w:rsidR="009260B5" w:rsidRPr="0029203D" w14:paraId="16B63FB6"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E428717"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2000-01</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4580A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2811</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A64835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2845</w:t>
            </w:r>
          </w:p>
        </w:tc>
        <w:tc>
          <w:tcPr>
            <w:tcW w:w="77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D0EAAA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5656</w:t>
            </w:r>
          </w:p>
        </w:tc>
      </w:tr>
      <w:tr w:rsidR="009260B5" w:rsidRPr="0029203D" w14:paraId="13473112"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B6D79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2009-10</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78ED8E"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3104</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F3E418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4894</w:t>
            </w:r>
          </w:p>
        </w:tc>
        <w:tc>
          <w:tcPr>
            <w:tcW w:w="77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2654CF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7998</w:t>
            </w:r>
          </w:p>
        </w:tc>
      </w:tr>
      <w:tr w:rsidR="009260B5" w:rsidRPr="0029203D" w14:paraId="4466A6EA"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24AFE"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2010-11</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73C8B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3250</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DE8EC06"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4981</w:t>
            </w:r>
          </w:p>
        </w:tc>
        <w:tc>
          <w:tcPr>
            <w:tcW w:w="77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BB39BA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8231</w:t>
            </w:r>
          </w:p>
        </w:tc>
      </w:tr>
      <w:tr w:rsidR="009260B5" w:rsidRPr="0029203D" w14:paraId="33EED5C9"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11E2BA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2011-12</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7DC54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3372</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05978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5294</w:t>
            </w:r>
          </w:p>
        </w:tc>
        <w:tc>
          <w:tcPr>
            <w:tcW w:w="77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A91BC3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8666</w:t>
            </w:r>
          </w:p>
        </w:tc>
      </w:tr>
      <w:tr w:rsidR="009260B5" w:rsidRPr="0029203D" w14:paraId="3138EEE6"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8C5C4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2012-13</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BC1A7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3321</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4FC34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5719</w:t>
            </w:r>
          </w:p>
        </w:tc>
        <w:tc>
          <w:tcPr>
            <w:tcW w:w="77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2A32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9040</w:t>
            </w:r>
          </w:p>
        </w:tc>
      </w:tr>
      <w:tr w:rsidR="009260B5" w:rsidRPr="0029203D" w14:paraId="4154280C"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031B316"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2013-14</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DB0426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3443</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F093E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6136</w:t>
            </w:r>
          </w:p>
        </w:tc>
        <w:tc>
          <w:tcPr>
            <w:tcW w:w="77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66017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9579</w:t>
            </w:r>
          </w:p>
        </w:tc>
      </w:tr>
      <w:tr w:rsidR="009260B5" w:rsidRPr="0029203D" w14:paraId="6CE5D01A"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91361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2014-15</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D40A1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3569</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E93B4A7"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6691</w:t>
            </w:r>
          </w:p>
        </w:tc>
        <w:tc>
          <w:tcPr>
            <w:tcW w:w="77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386292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10260</w:t>
            </w:r>
          </w:p>
        </w:tc>
      </w:tr>
      <w:tr w:rsidR="009260B5" w:rsidRPr="0029203D" w14:paraId="6E8D6090"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76D56D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2015-16</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8A9C82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3600</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46F7926"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7162</w:t>
            </w:r>
          </w:p>
        </w:tc>
        <w:tc>
          <w:tcPr>
            <w:tcW w:w="77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387748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10762</w:t>
            </w:r>
          </w:p>
        </w:tc>
      </w:tr>
      <w:tr w:rsidR="009260B5" w:rsidRPr="0029203D" w14:paraId="3E785F8A"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BE5D2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2016-17</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207E60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3641</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4114E7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7781</w:t>
            </w:r>
          </w:p>
        </w:tc>
        <w:tc>
          <w:tcPr>
            <w:tcW w:w="77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6FD4CC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11422</w:t>
            </w:r>
          </w:p>
        </w:tc>
      </w:tr>
      <w:tr w:rsidR="009260B5" w:rsidRPr="0029203D" w14:paraId="0D734A9A" w14:textId="77777777">
        <w:trPr>
          <w:trHeight w:val="530"/>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F60FC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2017-18</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C7BBD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3688</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7E786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8917</w:t>
            </w:r>
          </w:p>
        </w:tc>
        <w:tc>
          <w:tcPr>
            <w:tcW w:w="77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DD077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12606</w:t>
            </w:r>
          </w:p>
        </w:tc>
      </w:tr>
    </w:tbl>
    <w:p w14:paraId="1B01B39D" w14:textId="77777777" w:rsidR="009260B5" w:rsidRPr="0029203D" w:rsidRDefault="009260B5" w:rsidP="0029203D">
      <w:pPr>
        <w:pStyle w:val="BodyA"/>
        <w:spacing w:before="0" w:after="160" w:line="276" w:lineRule="auto"/>
        <w:ind w:left="108" w:hanging="108"/>
        <w:rPr>
          <w:rFonts w:ascii="Calibri" w:eastAsia="Calibri" w:hAnsi="Calibri" w:cs="Calibri"/>
          <w:color w:val="000000" w:themeColor="text1"/>
          <w:u w:color="000000"/>
        </w:rPr>
      </w:pPr>
    </w:p>
    <w:p w14:paraId="2B545452" w14:textId="77777777" w:rsidR="009260B5" w:rsidRPr="0029203D" w:rsidRDefault="009260B5" w:rsidP="0029203D">
      <w:pPr>
        <w:pStyle w:val="BodyA"/>
        <w:spacing w:before="0" w:after="160" w:line="276" w:lineRule="auto"/>
        <w:rPr>
          <w:rFonts w:ascii="Calibri" w:eastAsia="Calibri" w:hAnsi="Calibri" w:cs="Calibri"/>
          <w:color w:val="000000" w:themeColor="text1"/>
          <w:u w:color="000000"/>
        </w:rPr>
      </w:pPr>
    </w:p>
    <w:p w14:paraId="238D74D7"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04C83101" w14:textId="77777777" w:rsidR="009260B5" w:rsidRPr="00C61E45" w:rsidRDefault="009260B5" w:rsidP="0029203D">
      <w:pPr>
        <w:pStyle w:val="BodyA"/>
        <w:widowControl/>
        <w:spacing w:before="0" w:after="160" w:line="276" w:lineRule="auto"/>
        <w:rPr>
          <w:rFonts w:ascii="Calibri" w:eastAsia="Calibri" w:hAnsi="Calibri" w:cs="Calibri"/>
          <w:b/>
          <w:color w:val="000000" w:themeColor="text1"/>
          <w:u w:color="000000"/>
        </w:rPr>
      </w:pPr>
    </w:p>
    <w:p w14:paraId="0F0C9F20" w14:textId="14566593" w:rsidR="009260B5" w:rsidRPr="00C61E45" w:rsidRDefault="00781209" w:rsidP="0029203D">
      <w:pPr>
        <w:pStyle w:val="BodyA"/>
        <w:widowControl/>
        <w:spacing w:before="0" w:after="160" w:line="276" w:lineRule="auto"/>
        <w:rPr>
          <w:rFonts w:ascii="Calibri" w:eastAsia="Calibri" w:hAnsi="Calibri" w:cs="Calibri"/>
          <w:b/>
          <w:color w:val="000000" w:themeColor="text1"/>
          <w:u w:color="000000"/>
        </w:rPr>
      </w:pPr>
      <w:r w:rsidRPr="00C61E45">
        <w:rPr>
          <w:rFonts w:ascii="Calibri" w:hAnsi="Calibri"/>
          <w:b/>
          <w:color w:val="000000" w:themeColor="text1"/>
          <w:u w:color="000000"/>
        </w:rPr>
        <w:t xml:space="preserve">A.7 Net </w:t>
      </w:r>
      <w:r w:rsidR="00C61E45" w:rsidRPr="00C61E45">
        <w:rPr>
          <w:rFonts w:ascii="Calibri" w:hAnsi="Calibri"/>
          <w:b/>
          <w:color w:val="000000" w:themeColor="text1"/>
          <w:u w:color="000000"/>
        </w:rPr>
        <w:t>Food grains</w:t>
      </w:r>
      <w:r w:rsidRPr="00C61E45">
        <w:rPr>
          <w:rFonts w:ascii="Calibri" w:hAnsi="Calibri"/>
          <w:b/>
          <w:color w:val="000000" w:themeColor="text1"/>
          <w:u w:color="000000"/>
        </w:rPr>
        <w:t xml:space="preserve"> Availability per capita per year (in </w:t>
      </w:r>
      <w:proofErr w:type="spellStart"/>
      <w:r w:rsidRPr="00C61E45">
        <w:rPr>
          <w:rFonts w:ascii="Calibri" w:hAnsi="Calibri"/>
          <w:b/>
          <w:color w:val="000000" w:themeColor="text1"/>
          <w:u w:color="000000"/>
        </w:rPr>
        <w:t>kgms</w:t>
      </w:r>
      <w:proofErr w:type="spellEnd"/>
      <w:r w:rsidRPr="00C61E45">
        <w:rPr>
          <w:rFonts w:ascii="Calibri" w:hAnsi="Calibri"/>
          <w:b/>
          <w:color w:val="000000" w:themeColor="text1"/>
          <w:u w:color="000000"/>
        </w:rPr>
        <w:t>)</w:t>
      </w:r>
    </w:p>
    <w:tbl>
      <w:tblPr>
        <w:tblW w:w="71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7"/>
        <w:gridCol w:w="610"/>
        <w:gridCol w:w="830"/>
        <w:gridCol w:w="1465"/>
        <w:gridCol w:w="1033"/>
        <w:gridCol w:w="900"/>
        <w:gridCol w:w="1350"/>
      </w:tblGrid>
      <w:tr w:rsidR="009260B5" w:rsidRPr="0029203D" w14:paraId="5EF02A59" w14:textId="77777777">
        <w:trPr>
          <w:trHeight w:val="790"/>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2414518" w14:textId="77777777" w:rsidR="009260B5" w:rsidRPr="0029203D" w:rsidRDefault="00781209" w:rsidP="0029203D">
            <w:pPr>
              <w:pStyle w:val="BodyA"/>
              <w:widowControl/>
              <w:spacing w:before="0" w:after="160" w:line="276" w:lineRule="auto"/>
              <w:rPr>
                <w:color w:val="000000" w:themeColor="text1"/>
              </w:rPr>
            </w:pPr>
            <w:r w:rsidRPr="0029203D">
              <w:rPr>
                <w:rFonts w:ascii="Helvetica" w:hAnsi="Helvetica"/>
                <w:b/>
                <w:bCs/>
                <w:color w:val="000000" w:themeColor="text1"/>
                <w:u w:color="FFFFFF"/>
              </w:rPr>
              <w:t>Year</w:t>
            </w:r>
          </w:p>
        </w:tc>
        <w:tc>
          <w:tcPr>
            <w:tcW w:w="61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D04ABF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Rice</w:t>
            </w:r>
          </w:p>
        </w:tc>
        <w:tc>
          <w:tcPr>
            <w:tcW w:w="83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745311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Wheat</w:t>
            </w:r>
          </w:p>
        </w:tc>
        <w:tc>
          <w:tcPr>
            <w:tcW w:w="146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4781DF6"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Other Cereals</w:t>
            </w:r>
          </w:p>
        </w:tc>
        <w:tc>
          <w:tcPr>
            <w:tcW w:w="1033"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F223677"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Cereals (total)</w:t>
            </w:r>
          </w:p>
        </w:tc>
        <w:tc>
          <w:tcPr>
            <w:tcW w:w="90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E9053B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Pulses</w:t>
            </w:r>
          </w:p>
        </w:tc>
        <w:tc>
          <w:tcPr>
            <w:tcW w:w="135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1E951B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Food grains (total)</w:t>
            </w:r>
          </w:p>
        </w:tc>
      </w:tr>
      <w:tr w:rsidR="009260B5" w:rsidRPr="0029203D" w14:paraId="08E1D491" w14:textId="77777777">
        <w:trPr>
          <w:trHeight w:val="475"/>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E958EDE"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1951</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A96C22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58</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4A2198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24</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9BAD41E"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40</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F686EF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122</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47510E8"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22.1</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A1669B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144.1</w:t>
            </w:r>
          </w:p>
        </w:tc>
      </w:tr>
      <w:tr w:rsidR="009260B5" w:rsidRPr="0029203D" w14:paraId="526161C3" w14:textId="77777777">
        <w:trPr>
          <w:trHeight w:val="270"/>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AA47EA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2011</w:t>
            </w:r>
          </w:p>
        </w:tc>
        <w:tc>
          <w:tcPr>
            <w:tcW w:w="61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39C1E3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66.3</w:t>
            </w:r>
          </w:p>
        </w:tc>
        <w:tc>
          <w:tcPr>
            <w:tcW w:w="8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7410C3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59.7</w:t>
            </w:r>
          </w:p>
        </w:tc>
        <w:tc>
          <w:tcPr>
            <w:tcW w:w="146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57F403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23.9</w:t>
            </w:r>
          </w:p>
        </w:tc>
        <w:tc>
          <w:tcPr>
            <w:tcW w:w="10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DCFB02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149.9</w:t>
            </w:r>
          </w:p>
        </w:tc>
        <w:tc>
          <w:tcPr>
            <w:tcW w:w="9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3A5EC7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15.7</w:t>
            </w:r>
          </w:p>
        </w:tc>
        <w:tc>
          <w:tcPr>
            <w:tcW w:w="135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F6E37D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170.9</w:t>
            </w:r>
          </w:p>
        </w:tc>
      </w:tr>
      <w:tr w:rsidR="009260B5" w:rsidRPr="0029203D" w14:paraId="71507EAA" w14:textId="77777777">
        <w:trPr>
          <w:trHeight w:val="760"/>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CF05F3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2012</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C809D1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69.4</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D1831E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57.8</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44073D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21.9</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7A8ED07"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149.1</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699EAE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15.2</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9D6679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169.3</w:t>
            </w:r>
          </w:p>
        </w:tc>
      </w:tr>
      <w:tr w:rsidR="009260B5" w:rsidRPr="0029203D" w14:paraId="7CB9E582" w14:textId="77777777">
        <w:trPr>
          <w:trHeight w:val="270"/>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818412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2013</w:t>
            </w:r>
          </w:p>
        </w:tc>
        <w:tc>
          <w:tcPr>
            <w:tcW w:w="61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588900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72.1</w:t>
            </w:r>
          </w:p>
        </w:tc>
        <w:tc>
          <w:tcPr>
            <w:tcW w:w="8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30AE12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66.8</w:t>
            </w:r>
          </w:p>
        </w:tc>
        <w:tc>
          <w:tcPr>
            <w:tcW w:w="146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36C188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19.2</w:t>
            </w:r>
          </w:p>
        </w:tc>
        <w:tc>
          <w:tcPr>
            <w:tcW w:w="10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4F646A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158.1</w:t>
            </w:r>
          </w:p>
        </w:tc>
        <w:tc>
          <w:tcPr>
            <w:tcW w:w="9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700D99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15.8</w:t>
            </w:r>
          </w:p>
        </w:tc>
        <w:tc>
          <w:tcPr>
            <w:tcW w:w="135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6A96CA6"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179.5</w:t>
            </w:r>
          </w:p>
        </w:tc>
      </w:tr>
      <w:tr w:rsidR="009260B5" w:rsidRPr="0029203D" w14:paraId="26DDC8DC" w14:textId="77777777">
        <w:trPr>
          <w:trHeight w:val="475"/>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2A697D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2014</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C1B4D32"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72.3</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E6D654F"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66.8</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5D478F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22.6</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332745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161.6</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1A57C0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16.9</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49302C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178.6</w:t>
            </w:r>
          </w:p>
        </w:tc>
      </w:tr>
      <w:tr w:rsidR="009260B5" w:rsidRPr="0029203D" w14:paraId="6437862A" w14:textId="77777777">
        <w:trPr>
          <w:trHeight w:val="270"/>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56F677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2015</w:t>
            </w:r>
          </w:p>
        </w:tc>
        <w:tc>
          <w:tcPr>
            <w:tcW w:w="61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DE19F1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67.9</w:t>
            </w:r>
          </w:p>
        </w:tc>
        <w:tc>
          <w:tcPr>
            <w:tcW w:w="8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3A030A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61.3</w:t>
            </w:r>
          </w:p>
        </w:tc>
        <w:tc>
          <w:tcPr>
            <w:tcW w:w="146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37782F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28.4</w:t>
            </w:r>
          </w:p>
        </w:tc>
        <w:tc>
          <w:tcPr>
            <w:tcW w:w="10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AE6E5D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153.8</w:t>
            </w:r>
          </w:p>
        </w:tc>
        <w:tc>
          <w:tcPr>
            <w:tcW w:w="9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70D1D5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16</w:t>
            </w:r>
          </w:p>
        </w:tc>
        <w:tc>
          <w:tcPr>
            <w:tcW w:w="135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D2C369A"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169.8</w:t>
            </w:r>
          </w:p>
        </w:tc>
      </w:tr>
      <w:tr w:rsidR="009260B5" w:rsidRPr="0029203D" w14:paraId="2635CA5E" w14:textId="77777777">
        <w:trPr>
          <w:trHeight w:val="270"/>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122D964"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2016</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0FAACE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67.2</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BC77F5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72.9</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F6C343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26.1</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51B3FF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162</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1721D2E"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15.7</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1D652D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177.7</w:t>
            </w:r>
          </w:p>
        </w:tc>
      </w:tr>
      <w:tr w:rsidR="009260B5" w:rsidRPr="0029203D" w14:paraId="55252351" w14:textId="77777777">
        <w:trPr>
          <w:trHeight w:val="775"/>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8A14911"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2017</w:t>
            </w:r>
          </w:p>
        </w:tc>
        <w:tc>
          <w:tcPr>
            <w:tcW w:w="61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E7D17F8"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66.8</w:t>
            </w:r>
          </w:p>
        </w:tc>
        <w:tc>
          <w:tcPr>
            <w:tcW w:w="8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00D7C9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66.7</w:t>
            </w:r>
          </w:p>
        </w:tc>
        <w:tc>
          <w:tcPr>
            <w:tcW w:w="146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072154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29.4</w:t>
            </w:r>
          </w:p>
        </w:tc>
        <w:tc>
          <w:tcPr>
            <w:tcW w:w="10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3A7563B"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158.4</w:t>
            </w:r>
          </w:p>
        </w:tc>
        <w:tc>
          <w:tcPr>
            <w:tcW w:w="9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5A3EC3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20</w:t>
            </w:r>
          </w:p>
        </w:tc>
        <w:tc>
          <w:tcPr>
            <w:tcW w:w="135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CA94768"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178.4</w:t>
            </w:r>
          </w:p>
        </w:tc>
      </w:tr>
      <w:tr w:rsidR="009260B5" w:rsidRPr="0029203D" w14:paraId="6D569F4B" w14:textId="77777777">
        <w:trPr>
          <w:trHeight w:val="530"/>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CC8BFA8"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FFFFFF"/>
              </w:rPr>
              <w:t>2018(P)</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C6D52B9"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69</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90B29A5"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64.4</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C497FC0"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31.2</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AB6B64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160</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E7C81BC"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20.4</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989FA5D"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180.3</w:t>
            </w:r>
          </w:p>
        </w:tc>
      </w:tr>
    </w:tbl>
    <w:p w14:paraId="2F29F476" w14:textId="77777777" w:rsidR="009260B5" w:rsidRPr="0029203D" w:rsidRDefault="009260B5" w:rsidP="0029203D">
      <w:pPr>
        <w:pStyle w:val="BodyA"/>
        <w:spacing w:before="0" w:after="160" w:line="276" w:lineRule="auto"/>
        <w:ind w:left="108" w:hanging="108"/>
        <w:rPr>
          <w:rFonts w:ascii="Calibri" w:eastAsia="Calibri" w:hAnsi="Calibri" w:cs="Calibri"/>
          <w:color w:val="000000" w:themeColor="text1"/>
          <w:u w:color="000000"/>
        </w:rPr>
      </w:pPr>
    </w:p>
    <w:p w14:paraId="77942237" w14:textId="77777777" w:rsidR="009260B5" w:rsidRPr="0029203D" w:rsidRDefault="009260B5" w:rsidP="0029203D">
      <w:pPr>
        <w:pStyle w:val="BodyA"/>
        <w:spacing w:before="0" w:after="160" w:line="276" w:lineRule="auto"/>
        <w:rPr>
          <w:rFonts w:ascii="Calibri" w:eastAsia="Calibri" w:hAnsi="Calibri" w:cs="Calibri"/>
          <w:color w:val="000000" w:themeColor="text1"/>
          <w:u w:color="000000"/>
        </w:rPr>
      </w:pPr>
    </w:p>
    <w:p w14:paraId="08F17F89"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33B65F72"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7678667D"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0400AD98"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29104E27"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7192EEE7"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2CE411B9"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4488BF26"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4D19DF95"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74A33B9B"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35329967"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7133D410"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6C5B6D3C"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0A7A87B8" w14:textId="77777777" w:rsidR="009260B5" w:rsidRPr="0029203D" w:rsidRDefault="009260B5" w:rsidP="0029203D">
      <w:pPr>
        <w:pStyle w:val="BodyA"/>
        <w:widowControl/>
        <w:spacing w:before="0" w:after="160" w:line="276" w:lineRule="auto"/>
        <w:rPr>
          <w:rFonts w:ascii="Calibri" w:eastAsia="Calibri" w:hAnsi="Calibri" w:cs="Calibri"/>
          <w:color w:val="000000" w:themeColor="text1"/>
          <w:u w:color="000000"/>
        </w:rPr>
      </w:pPr>
    </w:p>
    <w:p w14:paraId="19B54722" w14:textId="77777777" w:rsidR="009260B5" w:rsidRPr="00C61E45" w:rsidRDefault="00781209" w:rsidP="0029203D">
      <w:pPr>
        <w:pStyle w:val="BodyA"/>
        <w:widowControl/>
        <w:spacing w:before="0" w:after="160" w:line="276" w:lineRule="auto"/>
        <w:rPr>
          <w:rFonts w:ascii="Calibri" w:eastAsia="Calibri" w:hAnsi="Calibri" w:cs="Calibri"/>
          <w:b/>
          <w:color w:val="000000" w:themeColor="text1"/>
          <w:u w:color="000000"/>
        </w:rPr>
      </w:pPr>
      <w:r w:rsidRPr="00C61E45">
        <w:rPr>
          <w:rFonts w:ascii="Calibri" w:hAnsi="Calibri"/>
          <w:b/>
          <w:color w:val="000000" w:themeColor="text1"/>
          <w:u w:color="000000"/>
        </w:rPr>
        <w:t>A.8 Wheat and Rice Production (in 1000MT)</w:t>
      </w:r>
    </w:p>
    <w:tbl>
      <w:tblPr>
        <w:tblW w:w="93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75"/>
        <w:gridCol w:w="2832"/>
        <w:gridCol w:w="2552"/>
      </w:tblGrid>
      <w:tr w:rsidR="009260B5" w:rsidRPr="0029203D" w14:paraId="0EE14677" w14:textId="77777777">
        <w:trPr>
          <w:trHeight w:val="48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769A0C" w14:textId="77777777" w:rsidR="009260B5" w:rsidRPr="0029203D" w:rsidRDefault="00781209" w:rsidP="0029203D">
            <w:pPr>
              <w:pStyle w:val="BodyA"/>
              <w:widowControl/>
              <w:spacing w:before="0" w:after="160" w:line="276" w:lineRule="auto"/>
              <w:rPr>
                <w:color w:val="000000" w:themeColor="text1"/>
              </w:rPr>
            </w:pPr>
            <w:r w:rsidRPr="0029203D">
              <w:rPr>
                <w:rFonts w:ascii="Helvetica" w:hAnsi="Helvetica"/>
                <w:b/>
                <w:bCs/>
                <w:color w:val="000000" w:themeColor="text1"/>
                <w:u w:color="FFFFFF"/>
              </w:rPr>
              <w:t>Year</w:t>
            </w:r>
          </w:p>
        </w:tc>
        <w:tc>
          <w:tcPr>
            <w:tcW w:w="283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0AF2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 xml:space="preserve">Wheat </w:t>
            </w:r>
            <w:proofErr w:type="gramStart"/>
            <w:r w:rsidRPr="0029203D">
              <w:rPr>
                <w:rFonts w:ascii="Calibri" w:hAnsi="Calibri"/>
                <w:color w:val="000000" w:themeColor="text1"/>
                <w:u w:color="FFFFFF"/>
              </w:rPr>
              <w:t>Production(</w:t>
            </w:r>
            <w:proofErr w:type="gramEnd"/>
            <w:r w:rsidRPr="0029203D">
              <w:rPr>
                <w:rFonts w:ascii="Calibri" w:hAnsi="Calibri"/>
                <w:color w:val="000000" w:themeColor="text1"/>
                <w:u w:color="FFFFFF"/>
              </w:rPr>
              <w:t>1000 MT)</w:t>
            </w:r>
          </w:p>
        </w:tc>
        <w:tc>
          <w:tcPr>
            <w:tcW w:w="255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4B46A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Rice production(1000MT)</w:t>
            </w:r>
          </w:p>
        </w:tc>
      </w:tr>
      <w:tr w:rsidR="009260B5" w:rsidRPr="0029203D" w14:paraId="57DAE45C"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358EAA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2E844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10320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49449A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34639</w:t>
            </w:r>
          </w:p>
        </w:tc>
      </w:tr>
      <w:tr w:rsidR="009260B5" w:rsidRPr="0029203D" w14:paraId="2F68C78B"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7782F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AE782D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10995</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E932E6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35663</w:t>
            </w:r>
          </w:p>
        </w:tc>
      </w:tr>
      <w:tr w:rsidR="009260B5" w:rsidRPr="0029203D" w14:paraId="1A9802FC"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1BBDEF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F65576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12076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D835E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33217</w:t>
            </w:r>
          </w:p>
        </w:tc>
      </w:tr>
      <w:tr w:rsidR="009260B5" w:rsidRPr="0029203D" w14:paraId="25AC8E1A"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B735F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9E3C5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10779</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87CC55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36998</w:t>
            </w:r>
          </w:p>
        </w:tc>
      </w:tr>
      <w:tr w:rsidR="009260B5" w:rsidRPr="0029203D" w14:paraId="2822A1D3"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D444F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65FF6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9854</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5033C0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39308</w:t>
            </w:r>
          </w:p>
        </w:tc>
      </w:tr>
      <w:tr w:rsidR="009260B5" w:rsidRPr="0029203D" w14:paraId="4ED37228"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A6E7D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198BF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12258</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01C0AB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30589</w:t>
            </w:r>
          </w:p>
        </w:tc>
      </w:tr>
      <w:tr w:rsidR="009260B5" w:rsidRPr="0029203D" w14:paraId="010EADC0"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0CF4F6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26401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10394</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274AC9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30438</w:t>
            </w:r>
          </w:p>
        </w:tc>
      </w:tr>
      <w:tr w:rsidR="009260B5" w:rsidRPr="0029203D" w14:paraId="0BCC291F" w14:textId="77777777">
        <w:trPr>
          <w:trHeight w:val="75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2C408B" w14:textId="77777777" w:rsidR="009260B5" w:rsidRPr="0029203D" w:rsidRDefault="009260B5" w:rsidP="0029203D">
            <w:pPr>
              <w:pStyle w:val="BodyA"/>
              <w:widowControl/>
              <w:spacing w:before="0" w:line="276" w:lineRule="auto"/>
              <w:rPr>
                <w:rFonts w:ascii="Helvetica" w:eastAsia="Helvetica" w:hAnsi="Helvetica" w:cs="Helvetica"/>
                <w:b/>
                <w:bCs/>
                <w:color w:val="000000" w:themeColor="text1"/>
                <w:u w:color="FFFFFF"/>
              </w:rPr>
            </w:pPr>
          </w:p>
          <w:p w14:paraId="5BB4EB43" w14:textId="77777777" w:rsidR="009260B5" w:rsidRPr="0029203D" w:rsidRDefault="00781209" w:rsidP="0029203D">
            <w:pPr>
              <w:pStyle w:val="BodyA"/>
              <w:widowControl/>
              <w:spacing w:before="0" w:line="276" w:lineRule="auto"/>
              <w:rPr>
                <w:color w:val="000000" w:themeColor="text1"/>
              </w:rPr>
            </w:pPr>
            <w:r w:rsidRPr="0029203D">
              <w:rPr>
                <w:rFonts w:ascii="Helvetica" w:hAnsi="Helvetica"/>
                <w:b/>
                <w:bCs/>
                <w:color w:val="000000" w:themeColor="text1"/>
                <w:u w:color="000000"/>
              </w:rPr>
              <w:t>1967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6B25BB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11393</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375731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37612</w:t>
            </w:r>
          </w:p>
        </w:tc>
      </w:tr>
      <w:tr w:rsidR="009260B5" w:rsidRPr="0029203D" w14:paraId="11F5EBC7"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2524AD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A0E56B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16540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320F22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39761</w:t>
            </w:r>
          </w:p>
        </w:tc>
      </w:tr>
      <w:tr w:rsidR="009260B5" w:rsidRPr="0029203D" w14:paraId="4EF3C674"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262FA9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1969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33A59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18651</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A64FAB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40430</w:t>
            </w:r>
          </w:p>
        </w:tc>
      </w:tr>
      <w:tr w:rsidR="009260B5" w:rsidRPr="0029203D" w14:paraId="72FA2D0F"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1126E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20E792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20093</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4ADC8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42225</w:t>
            </w:r>
          </w:p>
        </w:tc>
      </w:tr>
      <w:tr w:rsidR="009260B5" w:rsidRPr="0029203D" w14:paraId="75F725F2"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9F7D6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99BF7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23832</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45402A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43068</w:t>
            </w:r>
          </w:p>
        </w:tc>
      </w:tr>
      <w:tr w:rsidR="009260B5" w:rsidRPr="0029203D" w14:paraId="0596CC93"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577AE3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B639D8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26410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79FB95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39245</w:t>
            </w:r>
          </w:p>
        </w:tc>
      </w:tr>
      <w:tr w:rsidR="009260B5" w:rsidRPr="0029203D" w14:paraId="495A94D5"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32E83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D02498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24735</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BCBED4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44051</w:t>
            </w:r>
          </w:p>
        </w:tc>
      </w:tr>
      <w:tr w:rsidR="009260B5" w:rsidRPr="0029203D" w14:paraId="2C10461A"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30C99A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56E7EB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21778</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AFF37E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39579</w:t>
            </w:r>
          </w:p>
        </w:tc>
      </w:tr>
      <w:tr w:rsidR="009260B5" w:rsidRPr="0029203D" w14:paraId="3604F55D"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5E1B4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4A3A3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24104</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A8BA6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48740</w:t>
            </w:r>
          </w:p>
        </w:tc>
      </w:tr>
      <w:tr w:rsidR="009260B5" w:rsidRPr="0029203D" w14:paraId="7B770D96"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45BDB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8CC40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28846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8499F7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41917</w:t>
            </w:r>
          </w:p>
        </w:tc>
      </w:tr>
      <w:tr w:rsidR="009260B5" w:rsidRPr="0029203D" w14:paraId="2CBBED76"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1513BA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469B7B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29010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6B945E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52617</w:t>
            </w:r>
          </w:p>
        </w:tc>
      </w:tr>
      <w:tr w:rsidR="009260B5" w:rsidRPr="0029203D" w14:paraId="0F1FB304"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919E5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74143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31749</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93987E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53773</w:t>
            </w:r>
          </w:p>
        </w:tc>
      </w:tr>
      <w:tr w:rsidR="009260B5" w:rsidRPr="0029203D" w14:paraId="3C87E6B7"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234AD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1979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AFBD2C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35508</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9D21BF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42330</w:t>
            </w:r>
          </w:p>
        </w:tc>
      </w:tr>
      <w:tr w:rsidR="009260B5" w:rsidRPr="0029203D" w14:paraId="4453C63C"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4AACA5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721D0A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31830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74EC7C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53631</w:t>
            </w:r>
          </w:p>
        </w:tc>
      </w:tr>
      <w:tr w:rsidR="009260B5" w:rsidRPr="0029203D" w14:paraId="7F540F5B"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BF9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809FA5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36313</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D68FB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53248</w:t>
            </w:r>
          </w:p>
        </w:tc>
      </w:tr>
      <w:tr w:rsidR="009260B5" w:rsidRPr="0029203D" w14:paraId="571CCDC9"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6DE18E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16D75A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37452</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F46B86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47116</w:t>
            </w:r>
          </w:p>
        </w:tc>
      </w:tr>
      <w:tr w:rsidR="009260B5" w:rsidRPr="0029203D" w14:paraId="1C2122CD"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0F82C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19795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42794</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51D9E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60097</w:t>
            </w:r>
          </w:p>
        </w:tc>
      </w:tr>
      <w:tr w:rsidR="009260B5" w:rsidRPr="0029203D" w14:paraId="26CEE872"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E40C89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lastRenderedPageBreak/>
              <w:t>1984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5B686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45476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BC1D9D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58337</w:t>
            </w:r>
          </w:p>
        </w:tc>
      </w:tr>
      <w:tr w:rsidR="009260B5" w:rsidRPr="0029203D" w14:paraId="19FB0BA7"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B820F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6D0B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44069</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011126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63825</w:t>
            </w:r>
          </w:p>
        </w:tc>
      </w:tr>
      <w:tr w:rsidR="009260B5" w:rsidRPr="0029203D" w14:paraId="686A2694"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FAB52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30538F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47052</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A674FB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60416</w:t>
            </w:r>
          </w:p>
        </w:tc>
      </w:tr>
      <w:tr w:rsidR="009260B5" w:rsidRPr="0029203D" w14:paraId="1D6929C5"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56D95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DDD268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44323</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1B611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56862</w:t>
            </w:r>
          </w:p>
        </w:tc>
      </w:tr>
      <w:tr w:rsidR="009260B5" w:rsidRPr="0029203D" w14:paraId="1D8A4E47"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6741FB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09AD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46169</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C705C1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70489</w:t>
            </w:r>
          </w:p>
        </w:tc>
      </w:tr>
      <w:tr w:rsidR="009260B5" w:rsidRPr="0029203D" w14:paraId="5294E5B1"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DE9C4C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1989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2F992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54110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126AB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73573</w:t>
            </w:r>
          </w:p>
        </w:tc>
      </w:tr>
      <w:tr w:rsidR="009260B5" w:rsidRPr="0029203D" w14:paraId="753AF090"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3C90D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8D644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49850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4C6E9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74291</w:t>
            </w:r>
          </w:p>
        </w:tc>
      </w:tr>
      <w:tr w:rsidR="009260B5" w:rsidRPr="0029203D" w14:paraId="191734E9"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BCB7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82A219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55134</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357C46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74680</w:t>
            </w:r>
          </w:p>
        </w:tc>
      </w:tr>
      <w:tr w:rsidR="009260B5" w:rsidRPr="0029203D" w14:paraId="17441CFE"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5581A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5C71B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55690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E831ED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72868</w:t>
            </w:r>
          </w:p>
        </w:tc>
      </w:tr>
      <w:tr w:rsidR="009260B5" w:rsidRPr="0029203D" w14:paraId="7A3D5D7B"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18F6C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7C09E4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57210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3846C5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80300</w:t>
            </w:r>
          </w:p>
        </w:tc>
      </w:tr>
      <w:tr w:rsidR="009260B5" w:rsidRPr="0029203D" w14:paraId="27E74214"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F383F0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BD5E50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59840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7BF107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81810</w:t>
            </w:r>
          </w:p>
        </w:tc>
      </w:tr>
      <w:tr w:rsidR="009260B5" w:rsidRPr="0029203D" w14:paraId="60495BE6"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DDED07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F0E90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65470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27C1F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76980</w:t>
            </w:r>
          </w:p>
        </w:tc>
      </w:tr>
      <w:tr w:rsidR="009260B5" w:rsidRPr="0029203D" w14:paraId="061E7239"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577CB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C58637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62097</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ED27D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80736</w:t>
            </w:r>
          </w:p>
        </w:tc>
      </w:tr>
      <w:tr w:rsidR="009260B5" w:rsidRPr="0029203D" w14:paraId="797F95B2"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10A5A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EAF292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69350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0CA3C7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82545</w:t>
            </w:r>
          </w:p>
        </w:tc>
      </w:tr>
      <w:tr w:rsidR="009260B5" w:rsidRPr="0029203D" w14:paraId="55CD2E06"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9ECB6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CEDB3B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66350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6152F8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86077</w:t>
            </w:r>
          </w:p>
        </w:tc>
      </w:tr>
      <w:tr w:rsidR="009260B5" w:rsidRPr="0029203D" w14:paraId="74A2C876"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B6B902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1999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86A25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71288</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00F43A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89683</w:t>
            </w:r>
          </w:p>
        </w:tc>
      </w:tr>
      <w:tr w:rsidR="009260B5" w:rsidRPr="0029203D" w14:paraId="070B2522"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F1479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A5319F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76369</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11894A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84977</w:t>
            </w:r>
          </w:p>
        </w:tc>
      </w:tr>
      <w:tr w:rsidR="009260B5" w:rsidRPr="0029203D" w14:paraId="0D2FBB8B"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9C3CC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1D382D0"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69681</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A4E696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93334</w:t>
            </w:r>
          </w:p>
        </w:tc>
      </w:tr>
      <w:tr w:rsidR="009260B5" w:rsidRPr="0029203D" w14:paraId="5579C9BE"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3A6C6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B5DB25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72766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49078D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71814</w:t>
            </w:r>
          </w:p>
        </w:tc>
      </w:tr>
      <w:tr w:rsidR="009260B5" w:rsidRPr="0029203D" w14:paraId="4EB6CB94"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C3D69D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126BE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65761</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C2F82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88522</w:t>
            </w:r>
          </w:p>
        </w:tc>
      </w:tr>
      <w:tr w:rsidR="009260B5" w:rsidRPr="0029203D" w14:paraId="6B47B314"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ACDDA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C1522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72156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A7951E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83127</w:t>
            </w:r>
          </w:p>
        </w:tc>
      </w:tr>
      <w:tr w:rsidR="009260B5" w:rsidRPr="0029203D" w14:paraId="1008C355"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ADEDE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38C25C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68637</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2916CD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91785</w:t>
            </w:r>
          </w:p>
        </w:tc>
      </w:tr>
      <w:tr w:rsidR="009260B5" w:rsidRPr="0029203D" w14:paraId="7734EEA0"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B3A3DD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63302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69355</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C3B3A3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93345</w:t>
            </w:r>
          </w:p>
        </w:tc>
      </w:tr>
      <w:tr w:rsidR="009260B5" w:rsidRPr="0029203D" w14:paraId="357653A3"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4B3552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ED5A72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75807</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799C8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96682</w:t>
            </w:r>
          </w:p>
        </w:tc>
      </w:tr>
      <w:tr w:rsidR="009260B5" w:rsidRPr="0029203D" w14:paraId="0B181D37"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7736C5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0FC3B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78570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1D4C86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99172</w:t>
            </w:r>
          </w:p>
        </w:tc>
      </w:tr>
      <w:tr w:rsidR="009260B5" w:rsidRPr="0029203D" w14:paraId="6F424D86"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72570B7"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2009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261FCF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80679</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4334DF3"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89083</w:t>
            </w:r>
          </w:p>
        </w:tc>
      </w:tr>
      <w:tr w:rsidR="009260B5" w:rsidRPr="0029203D" w14:paraId="3F368E4C"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DA4FD6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9A054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80804</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8CA2D3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95970</w:t>
            </w:r>
          </w:p>
        </w:tc>
      </w:tr>
      <w:tr w:rsidR="009260B5" w:rsidRPr="0029203D" w14:paraId="145F3405"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FDCD3B"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B71F2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86874</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D34243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105301</w:t>
            </w:r>
          </w:p>
        </w:tc>
      </w:tr>
      <w:tr w:rsidR="009260B5" w:rsidRPr="0029203D" w14:paraId="036DF23A"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5B60F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3A3793D"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94882</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6ED1A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105241</w:t>
            </w:r>
          </w:p>
        </w:tc>
      </w:tr>
      <w:tr w:rsidR="009260B5" w:rsidRPr="0029203D" w14:paraId="6BC49EA3"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F2468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lastRenderedPageBreak/>
              <w:t>2013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88905F"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93506</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17527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106646</w:t>
            </w:r>
          </w:p>
        </w:tc>
      </w:tr>
      <w:tr w:rsidR="009260B5" w:rsidRPr="0029203D" w14:paraId="7F162614"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06BE96"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ACA659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95850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A76D3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105482</w:t>
            </w:r>
          </w:p>
        </w:tc>
      </w:tr>
      <w:tr w:rsidR="009260B5" w:rsidRPr="0029203D" w14:paraId="41F92E83"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BFCF92"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8AC2B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86527</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5CECE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104408</w:t>
            </w:r>
          </w:p>
        </w:tc>
      </w:tr>
      <w:tr w:rsidR="009260B5" w:rsidRPr="0029203D" w14:paraId="3850B6AF"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7A3435"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318CD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87000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F5587E"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109698</w:t>
            </w:r>
          </w:p>
        </w:tc>
      </w:tr>
      <w:tr w:rsidR="009260B5" w:rsidRPr="0029203D" w14:paraId="1C5D9B01"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7D3A68"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E3671A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98510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9B33DFA"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112760</w:t>
            </w:r>
          </w:p>
        </w:tc>
      </w:tr>
      <w:tr w:rsidR="009260B5" w:rsidRPr="0029203D" w14:paraId="4BCDFFE0"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10408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7E8E9"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99870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8FF0E21"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116420</w:t>
            </w:r>
          </w:p>
        </w:tc>
      </w:tr>
      <w:tr w:rsidR="009260B5" w:rsidRPr="0029203D" w14:paraId="3FB753BE" w14:textId="77777777">
        <w:trPr>
          <w:trHeight w:val="270"/>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DDFFD4"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FFFFFF"/>
              </w:rPr>
              <w:t>2019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7AC3E7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102190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E5E60C" w14:textId="77777777" w:rsidR="009260B5" w:rsidRPr="0029203D" w:rsidRDefault="00781209" w:rsidP="0029203D">
            <w:pPr>
              <w:pStyle w:val="BodyA"/>
              <w:widowControl/>
              <w:spacing w:before="0" w:line="276" w:lineRule="auto"/>
              <w:rPr>
                <w:color w:val="000000" w:themeColor="text1"/>
              </w:rPr>
            </w:pPr>
            <w:r w:rsidRPr="0029203D">
              <w:rPr>
                <w:rFonts w:ascii="Calibri" w:hAnsi="Calibri"/>
                <w:color w:val="000000" w:themeColor="text1"/>
                <w:u w:color="000000"/>
              </w:rPr>
              <w:t>115000</w:t>
            </w:r>
          </w:p>
        </w:tc>
      </w:tr>
    </w:tbl>
    <w:p w14:paraId="771483C0" w14:textId="77777777" w:rsidR="009260B5" w:rsidRPr="0029203D" w:rsidRDefault="009260B5" w:rsidP="0029203D">
      <w:pPr>
        <w:pStyle w:val="BodyA"/>
        <w:spacing w:before="0" w:after="160" w:line="276" w:lineRule="auto"/>
        <w:ind w:left="108" w:hanging="108"/>
        <w:rPr>
          <w:rFonts w:ascii="Calibri" w:eastAsia="Calibri" w:hAnsi="Calibri" w:cs="Calibri"/>
          <w:color w:val="000000" w:themeColor="text1"/>
          <w:u w:color="000000"/>
        </w:rPr>
      </w:pPr>
    </w:p>
    <w:p w14:paraId="690F53E2" w14:textId="77777777" w:rsidR="009260B5" w:rsidRPr="0029203D" w:rsidRDefault="009260B5" w:rsidP="0029203D">
      <w:pPr>
        <w:pStyle w:val="BodyA"/>
        <w:spacing w:before="0" w:after="160" w:line="276" w:lineRule="auto"/>
        <w:rPr>
          <w:color w:val="000000" w:themeColor="text1"/>
        </w:rPr>
      </w:pPr>
    </w:p>
    <w:sectPr w:rsidR="009260B5" w:rsidRPr="0029203D" w:rsidSect="00CA584A">
      <w:headerReference w:type="default" r:id="rId19"/>
      <w:footerReference w:type="default" r:id="rId20"/>
      <w:pgSz w:w="11900" w:h="16840"/>
      <w:pgMar w:top="1440" w:right="1440" w:bottom="1134"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08F4B" w14:textId="77777777" w:rsidR="008B33AF" w:rsidRDefault="008B33AF">
      <w:r>
        <w:separator/>
      </w:r>
    </w:p>
  </w:endnote>
  <w:endnote w:type="continuationSeparator" w:id="0">
    <w:p w14:paraId="4E9747A1" w14:textId="77777777" w:rsidR="008B33AF" w:rsidRDefault="008B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Times New Roman"/>
    <w:charset w:val="00"/>
    <w:family w:val="auto"/>
    <w:pitch w:val="variable"/>
    <w:sig w:usb0="2000020F" w:usb1="00000000" w:usb2="00000000" w:usb3="00000000" w:csb0="00000197"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roman"/>
    <w:pitch w:val="default"/>
  </w:font>
  <w:font w:name="Droid Serif">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2D7E" w14:textId="77777777" w:rsidR="00781209" w:rsidRDefault="0078120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394C" w14:textId="77777777" w:rsidR="008B33AF" w:rsidRDefault="008B33AF">
      <w:r>
        <w:separator/>
      </w:r>
    </w:p>
  </w:footnote>
  <w:footnote w:type="continuationSeparator" w:id="0">
    <w:p w14:paraId="0924C489" w14:textId="77777777" w:rsidR="008B33AF" w:rsidRDefault="008B3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75DA" w14:textId="77777777" w:rsidR="00781209" w:rsidRDefault="0078120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42B"/>
    <w:multiLevelType w:val="hybridMultilevel"/>
    <w:tmpl w:val="77E06242"/>
    <w:styleLink w:val="ImportedStyle3"/>
    <w:lvl w:ilvl="0" w:tplc="D4986E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8411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42977C">
      <w:start w:val="1"/>
      <w:numFmt w:val="lowerRoman"/>
      <w:lvlText w:val="%3."/>
      <w:lvlJc w:val="left"/>
      <w:pPr>
        <w:ind w:left="2160" w:hanging="336"/>
      </w:pPr>
      <w:rPr>
        <w:rFonts w:hAnsi="Arial Unicode MS"/>
        <w:caps w:val="0"/>
        <w:smallCaps w:val="0"/>
        <w:strike w:val="0"/>
        <w:dstrike w:val="0"/>
        <w:outline w:val="0"/>
        <w:emboss w:val="0"/>
        <w:imprint w:val="0"/>
        <w:spacing w:val="0"/>
        <w:w w:val="100"/>
        <w:kern w:val="0"/>
        <w:position w:val="0"/>
        <w:highlight w:val="none"/>
        <w:vertAlign w:val="baseline"/>
      </w:rPr>
    </w:lvl>
    <w:lvl w:ilvl="3" w:tplc="09F8EE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A252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3EE094">
      <w:start w:val="1"/>
      <w:numFmt w:val="lowerRoman"/>
      <w:lvlText w:val="%6."/>
      <w:lvlJc w:val="left"/>
      <w:pPr>
        <w:ind w:left="4320" w:hanging="336"/>
      </w:pPr>
      <w:rPr>
        <w:rFonts w:hAnsi="Arial Unicode MS"/>
        <w:caps w:val="0"/>
        <w:smallCaps w:val="0"/>
        <w:strike w:val="0"/>
        <w:dstrike w:val="0"/>
        <w:outline w:val="0"/>
        <w:emboss w:val="0"/>
        <w:imprint w:val="0"/>
        <w:spacing w:val="0"/>
        <w:w w:val="100"/>
        <w:kern w:val="0"/>
        <w:position w:val="0"/>
        <w:highlight w:val="none"/>
        <w:vertAlign w:val="baseline"/>
      </w:rPr>
    </w:lvl>
    <w:lvl w:ilvl="6" w:tplc="4DB814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64E2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8A0613C">
      <w:start w:val="1"/>
      <w:numFmt w:val="lowerRoman"/>
      <w:lvlText w:val="%9."/>
      <w:lvlJc w:val="left"/>
      <w:pPr>
        <w:ind w:left="648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EF2421"/>
    <w:multiLevelType w:val="hybridMultilevel"/>
    <w:tmpl w:val="9D94AB86"/>
    <w:styleLink w:val="ImportedStyle100"/>
    <w:lvl w:ilvl="0" w:tplc="B448C0A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E06C68">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583320">
      <w:start w:val="1"/>
      <w:numFmt w:val="bullet"/>
      <w:lvlText w:val="▪"/>
      <w:lvlJc w:val="left"/>
      <w:pPr>
        <w:ind w:left="29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CCAC90">
      <w:start w:val="1"/>
      <w:numFmt w:val="bullet"/>
      <w:lvlText w:val="·"/>
      <w:lvlJc w:val="left"/>
      <w:pPr>
        <w:ind w:left="363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DC0266">
      <w:start w:val="1"/>
      <w:numFmt w:val="bullet"/>
      <w:lvlText w:val="o"/>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6CAE40">
      <w:start w:val="1"/>
      <w:numFmt w:val="bullet"/>
      <w:lvlText w:val="▪"/>
      <w:lvlJc w:val="left"/>
      <w:pPr>
        <w:ind w:left="50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5CDB60">
      <w:start w:val="1"/>
      <w:numFmt w:val="bullet"/>
      <w:lvlText w:val="·"/>
      <w:lvlJc w:val="left"/>
      <w:pPr>
        <w:ind w:left="57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E88F2C">
      <w:start w:val="1"/>
      <w:numFmt w:val="bullet"/>
      <w:lvlText w:val="o"/>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5A45606">
      <w:start w:val="1"/>
      <w:numFmt w:val="bullet"/>
      <w:lvlText w:val="▪"/>
      <w:lvlJc w:val="left"/>
      <w:pPr>
        <w:ind w:left="72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16743D"/>
    <w:multiLevelType w:val="hybridMultilevel"/>
    <w:tmpl w:val="363635A6"/>
    <w:styleLink w:val="ImportedStyle1"/>
    <w:lvl w:ilvl="0" w:tplc="8BCED46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F704E0E">
      <w:start w:val="1"/>
      <w:numFmt w:val="lowerLetter"/>
      <w:lvlText w:val="%2."/>
      <w:lvlJc w:val="left"/>
      <w:pPr>
        <w:ind w:left="148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2" w:tplc="C3FE7250">
      <w:start w:val="1"/>
      <w:numFmt w:val="lowerRoman"/>
      <w:lvlText w:val="%3."/>
      <w:lvlJc w:val="left"/>
      <w:pPr>
        <w:ind w:left="222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3" w:tplc="D4FA0440">
      <w:start w:val="1"/>
      <w:numFmt w:val="decimal"/>
      <w:lvlText w:val="%4."/>
      <w:lvlJc w:val="left"/>
      <w:pPr>
        <w:ind w:left="292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4" w:tplc="6F987EDA">
      <w:start w:val="1"/>
      <w:numFmt w:val="lowerLetter"/>
      <w:lvlText w:val="%5."/>
      <w:lvlJc w:val="left"/>
      <w:pPr>
        <w:ind w:left="364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8EFEDA">
      <w:start w:val="1"/>
      <w:numFmt w:val="lowerRoman"/>
      <w:lvlText w:val="%6."/>
      <w:lvlJc w:val="left"/>
      <w:pPr>
        <w:ind w:left="438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6" w:tplc="8B12AD76">
      <w:start w:val="1"/>
      <w:numFmt w:val="decimal"/>
      <w:lvlText w:val="%7."/>
      <w:lvlJc w:val="left"/>
      <w:pPr>
        <w:ind w:left="508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7" w:tplc="393285B2">
      <w:start w:val="1"/>
      <w:numFmt w:val="lowerLetter"/>
      <w:lvlText w:val="%8."/>
      <w:lvlJc w:val="left"/>
      <w:pPr>
        <w:ind w:left="580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8" w:tplc="91ACFE3A">
      <w:start w:val="1"/>
      <w:numFmt w:val="lowerRoman"/>
      <w:lvlText w:val="%9."/>
      <w:lvlJc w:val="left"/>
      <w:pPr>
        <w:ind w:left="6542" w:hanging="6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D280B55"/>
    <w:multiLevelType w:val="hybridMultilevel"/>
    <w:tmpl w:val="5580A2AA"/>
    <w:numStyleLink w:val="ImportedStyle20"/>
  </w:abstractNum>
  <w:abstractNum w:abstractNumId="4" w15:restartNumberingAfterBreak="0">
    <w:nsid w:val="39F9520C"/>
    <w:multiLevelType w:val="hybridMultilevel"/>
    <w:tmpl w:val="363635A6"/>
    <w:numStyleLink w:val="ImportedStyle1"/>
  </w:abstractNum>
  <w:abstractNum w:abstractNumId="5" w15:restartNumberingAfterBreak="0">
    <w:nsid w:val="3FE16D46"/>
    <w:multiLevelType w:val="hybridMultilevel"/>
    <w:tmpl w:val="AE2A34AE"/>
    <w:styleLink w:val="ImportedStyle30"/>
    <w:lvl w:ilvl="0" w:tplc="65E80384">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468CDC0C">
      <w:start w:val="1"/>
      <w:numFmt w:val="lowerLetter"/>
      <w:lvlText w:val="%2."/>
      <w:lvlJc w:val="left"/>
      <w:pPr>
        <w:ind w:left="18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361062EC">
      <w:start w:val="1"/>
      <w:numFmt w:val="lowerRoman"/>
      <w:lvlText w:val="%3."/>
      <w:lvlJc w:val="left"/>
      <w:pPr>
        <w:ind w:left="254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89666EA0">
      <w:start w:val="1"/>
      <w:numFmt w:val="decimal"/>
      <w:lvlText w:val="%4."/>
      <w:lvlJc w:val="left"/>
      <w:pPr>
        <w:ind w:left="327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8F1E0756">
      <w:start w:val="1"/>
      <w:numFmt w:val="lowerLetter"/>
      <w:lvlText w:val="%5."/>
      <w:lvlJc w:val="left"/>
      <w:pPr>
        <w:ind w:left="399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C180C592">
      <w:start w:val="1"/>
      <w:numFmt w:val="lowerRoman"/>
      <w:lvlText w:val="%6."/>
      <w:lvlJc w:val="left"/>
      <w:pPr>
        <w:ind w:left="470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1E9CB944">
      <w:start w:val="1"/>
      <w:numFmt w:val="decimal"/>
      <w:lvlText w:val="%7."/>
      <w:lvlJc w:val="left"/>
      <w:pPr>
        <w:ind w:left="54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F9E562A">
      <w:start w:val="1"/>
      <w:numFmt w:val="lowerLetter"/>
      <w:lvlText w:val="%8."/>
      <w:lvlJc w:val="left"/>
      <w:pPr>
        <w:ind w:left="615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FF8888A2">
      <w:start w:val="1"/>
      <w:numFmt w:val="lowerRoman"/>
      <w:lvlText w:val="%9."/>
      <w:lvlJc w:val="left"/>
      <w:pPr>
        <w:ind w:left="686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37E70C8"/>
    <w:multiLevelType w:val="hybridMultilevel"/>
    <w:tmpl w:val="AE2A34AE"/>
    <w:numStyleLink w:val="ImportedStyle30"/>
  </w:abstractNum>
  <w:abstractNum w:abstractNumId="7" w15:restartNumberingAfterBreak="0">
    <w:nsid w:val="48662722"/>
    <w:multiLevelType w:val="hybridMultilevel"/>
    <w:tmpl w:val="F432A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2341A0"/>
    <w:multiLevelType w:val="hybridMultilevel"/>
    <w:tmpl w:val="31109FCE"/>
    <w:numStyleLink w:val="ImportedStyle2"/>
  </w:abstractNum>
  <w:abstractNum w:abstractNumId="9" w15:restartNumberingAfterBreak="0">
    <w:nsid w:val="4D9C31B2"/>
    <w:multiLevelType w:val="hybridMultilevel"/>
    <w:tmpl w:val="77E06242"/>
    <w:numStyleLink w:val="ImportedStyle3"/>
  </w:abstractNum>
  <w:abstractNum w:abstractNumId="10" w15:restartNumberingAfterBreak="0">
    <w:nsid w:val="4E3464A7"/>
    <w:multiLevelType w:val="hybridMultilevel"/>
    <w:tmpl w:val="2C4E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5F7F18"/>
    <w:multiLevelType w:val="hybridMultilevel"/>
    <w:tmpl w:val="31109FCE"/>
    <w:styleLink w:val="ImportedStyle2"/>
    <w:lvl w:ilvl="0" w:tplc="545CA7A4">
      <w:start w:val="1"/>
      <w:numFmt w:val="decimal"/>
      <w:suff w:val="nothing"/>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36304E">
      <w:start w:val="1"/>
      <w:numFmt w:val="lowerLetter"/>
      <w:suff w:val="nothing"/>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438B8DA">
      <w:start w:val="1"/>
      <w:numFmt w:val="lowerRoman"/>
      <w:lvlText w:val="%3."/>
      <w:lvlJc w:val="left"/>
      <w:pPr>
        <w:tabs>
          <w:tab w:val="num" w:pos="2160"/>
        </w:tabs>
        <w:ind w:left="2186"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88E8176">
      <w:start w:val="1"/>
      <w:numFmt w:val="decimal"/>
      <w:suff w:val="nothing"/>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978586C">
      <w:start w:val="1"/>
      <w:numFmt w:val="lowerLetter"/>
      <w:suff w:val="nothing"/>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BCAF42">
      <w:start w:val="1"/>
      <w:numFmt w:val="lowerRoman"/>
      <w:lvlText w:val="%6."/>
      <w:lvlJc w:val="left"/>
      <w:pPr>
        <w:tabs>
          <w:tab w:val="num" w:pos="4320"/>
        </w:tabs>
        <w:ind w:left="4346"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1B889B74">
      <w:start w:val="1"/>
      <w:numFmt w:val="decimal"/>
      <w:suff w:val="nothing"/>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34EC66">
      <w:start w:val="1"/>
      <w:numFmt w:val="lowerLetter"/>
      <w:suff w:val="nothing"/>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AA29C6">
      <w:start w:val="1"/>
      <w:numFmt w:val="lowerRoman"/>
      <w:lvlText w:val="%9."/>
      <w:lvlJc w:val="left"/>
      <w:pPr>
        <w:tabs>
          <w:tab w:val="num" w:pos="6480"/>
        </w:tabs>
        <w:ind w:left="6506"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6A246A3"/>
    <w:multiLevelType w:val="hybridMultilevel"/>
    <w:tmpl w:val="5580A2AA"/>
    <w:styleLink w:val="ImportedStyle20"/>
    <w:lvl w:ilvl="0" w:tplc="DA1E509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E7694">
      <w:start w:val="1"/>
      <w:numFmt w:val="bullet"/>
      <w:lvlText w:val="○"/>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85A8EE52">
      <w:start w:val="1"/>
      <w:numFmt w:val="bullet"/>
      <w:lvlText w:val="■"/>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49B4D25A">
      <w:start w:val="1"/>
      <w:numFmt w:val="bullet"/>
      <w:lvlText w:val="●"/>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6D140E44">
      <w:start w:val="1"/>
      <w:numFmt w:val="bullet"/>
      <w:lvlText w:val="○"/>
      <w:lvlJc w:val="left"/>
      <w:pPr>
        <w:ind w:left="37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37CA060">
      <w:start w:val="1"/>
      <w:numFmt w:val="bullet"/>
      <w:lvlText w:val="■"/>
      <w:lvlJc w:val="left"/>
      <w:pPr>
        <w:ind w:left="444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27BCDE34">
      <w:start w:val="1"/>
      <w:numFmt w:val="bullet"/>
      <w:lvlText w:val="●"/>
      <w:lvlJc w:val="left"/>
      <w:pPr>
        <w:ind w:left="51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F2821D52">
      <w:start w:val="1"/>
      <w:numFmt w:val="bullet"/>
      <w:lvlText w:val="○"/>
      <w:lvlJc w:val="left"/>
      <w:pPr>
        <w:ind w:left="58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6604A74">
      <w:start w:val="1"/>
      <w:numFmt w:val="bullet"/>
      <w:lvlText w:val="■"/>
      <w:lvlJc w:val="left"/>
      <w:pPr>
        <w:ind w:left="66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9301A80"/>
    <w:multiLevelType w:val="hybridMultilevel"/>
    <w:tmpl w:val="B9F69F74"/>
    <w:styleLink w:val="ImportedStyle10"/>
    <w:lvl w:ilvl="0" w:tplc="CB7CCB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AFC66D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0C34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10A0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3281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38BF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D600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C0C9D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96A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E145553"/>
    <w:multiLevelType w:val="hybridMultilevel"/>
    <w:tmpl w:val="9D94AB86"/>
    <w:numStyleLink w:val="ImportedStyle100"/>
  </w:abstractNum>
  <w:abstractNum w:abstractNumId="15" w15:restartNumberingAfterBreak="0">
    <w:nsid w:val="72F438B9"/>
    <w:multiLevelType w:val="hybridMultilevel"/>
    <w:tmpl w:val="4CA6D01E"/>
    <w:lvl w:ilvl="0" w:tplc="4D2044D0">
      <w:start w:val="1"/>
      <w:numFmt w:val="upperLetter"/>
      <w:lvlText w:val="%1."/>
      <w:lvlJc w:val="left"/>
      <w:pPr>
        <w:ind w:left="720" w:hanging="360"/>
      </w:pPr>
      <w:rPr>
        <w:rFonts w:eastAsia="Arial Unicode MS" w:cs="Arial Unicode M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6D1E00"/>
    <w:multiLevelType w:val="hybridMultilevel"/>
    <w:tmpl w:val="B9F69F74"/>
    <w:numStyleLink w:val="ImportedStyle10"/>
  </w:abstractNum>
  <w:num w:numId="1">
    <w:abstractNumId w:val="2"/>
  </w:num>
  <w:num w:numId="2">
    <w:abstractNumId w:val="4"/>
  </w:num>
  <w:num w:numId="3">
    <w:abstractNumId w:val="11"/>
  </w:num>
  <w:num w:numId="4">
    <w:abstractNumId w:val="8"/>
  </w:num>
  <w:num w:numId="5">
    <w:abstractNumId w:val="13"/>
  </w:num>
  <w:num w:numId="6">
    <w:abstractNumId w:val="16"/>
  </w:num>
  <w:num w:numId="7">
    <w:abstractNumId w:val="1"/>
  </w:num>
  <w:num w:numId="8">
    <w:abstractNumId w:val="14"/>
  </w:num>
  <w:num w:numId="9">
    <w:abstractNumId w:val="5"/>
  </w:num>
  <w:num w:numId="10">
    <w:abstractNumId w:val="6"/>
  </w:num>
  <w:num w:numId="11">
    <w:abstractNumId w:val="12"/>
  </w:num>
  <w:num w:numId="12">
    <w:abstractNumId w:val="3"/>
  </w:num>
  <w:num w:numId="13">
    <w:abstractNumId w:val="0"/>
  </w:num>
  <w:num w:numId="14">
    <w:abstractNumId w:val="9"/>
  </w:num>
  <w:num w:numId="15">
    <w:abstractNumId w:val="9"/>
    <w:lvlOverride w:ilvl="0">
      <w:lvl w:ilvl="0" w:tplc="222A1D42">
        <w:start w:val="1"/>
        <w:numFmt w:val="decimal"/>
        <w:lvlText w:val="%1."/>
        <w:lvlJc w:val="left"/>
        <w:pPr>
          <w:ind w:left="6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AE5C8906">
        <w:start w:val="1"/>
        <w:numFmt w:val="lowerLetter"/>
        <w:lvlText w:val="%2."/>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560ECA66">
        <w:start w:val="1"/>
        <w:numFmt w:val="lowerRoman"/>
        <w:lvlText w:val="%3."/>
        <w:lvlJc w:val="left"/>
        <w:pPr>
          <w:ind w:left="2095" w:hanging="23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06A24DC">
        <w:start w:val="1"/>
        <w:numFmt w:val="decimal"/>
        <w:lvlText w:val="%4."/>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8BE99FA">
        <w:start w:val="1"/>
        <w:numFmt w:val="lowerLetter"/>
        <w:lvlText w:val="%5."/>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BC0B852">
        <w:start w:val="1"/>
        <w:numFmt w:val="lowerRoman"/>
        <w:lvlText w:val="%6."/>
        <w:lvlJc w:val="left"/>
        <w:pPr>
          <w:ind w:left="4255" w:hanging="23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3D00B4A">
        <w:start w:val="1"/>
        <w:numFmt w:val="decimal"/>
        <w:lvlText w:val="%7."/>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A64E6AE">
        <w:start w:val="1"/>
        <w:numFmt w:val="lowerLetter"/>
        <w:lvlText w:val="%8."/>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33ECABE">
        <w:start w:val="1"/>
        <w:numFmt w:val="lowerRoman"/>
        <w:lvlText w:val="%9."/>
        <w:lvlJc w:val="left"/>
        <w:pPr>
          <w:ind w:left="6415" w:hanging="23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6">
    <w:abstractNumId w:val="7"/>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B5"/>
    <w:rsid w:val="00007083"/>
    <w:rsid w:val="000F1B36"/>
    <w:rsid w:val="0029203D"/>
    <w:rsid w:val="00323FAF"/>
    <w:rsid w:val="004079AF"/>
    <w:rsid w:val="004213CE"/>
    <w:rsid w:val="005215FB"/>
    <w:rsid w:val="00605164"/>
    <w:rsid w:val="006D0641"/>
    <w:rsid w:val="006F5669"/>
    <w:rsid w:val="0072164E"/>
    <w:rsid w:val="00753998"/>
    <w:rsid w:val="00781209"/>
    <w:rsid w:val="00897AA3"/>
    <w:rsid w:val="008A7761"/>
    <w:rsid w:val="008B33AF"/>
    <w:rsid w:val="009260B5"/>
    <w:rsid w:val="009E541E"/>
    <w:rsid w:val="00BF15B0"/>
    <w:rsid w:val="00C61E45"/>
    <w:rsid w:val="00CA584A"/>
    <w:rsid w:val="00CC6640"/>
    <w:rsid w:val="00D91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31BA"/>
  <w15:docId w15:val="{C63B411F-06F8-45D2-A517-8E1788D8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4">
    <w:name w:val="heading 4"/>
    <w:next w:val="BodyA"/>
    <w:pPr>
      <w:widowControl w:val="0"/>
      <w:spacing w:before="200" w:line="312" w:lineRule="auto"/>
      <w:outlineLvl w:val="3"/>
    </w:pPr>
    <w:rPr>
      <w:rFonts w:ascii="Oswald" w:eastAsia="Oswald" w:hAnsi="Oswald" w:cs="Oswald"/>
      <w:color w:val="666666"/>
      <w:sz w:val="22"/>
      <w:szCs w:val="22"/>
      <w:u w:color="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A"/>
    <w:pPr>
      <w:widowControl w:val="0"/>
      <w:spacing w:before="200"/>
      <w:jc w:val="center"/>
    </w:pPr>
    <w:rPr>
      <w:rFonts w:ascii="Oswald" w:eastAsia="Oswald" w:hAnsi="Oswald" w:cs="Oswald"/>
      <w:color w:val="B45F06"/>
      <w:sz w:val="84"/>
      <w:szCs w:val="84"/>
      <w:u w:color="B45F06"/>
      <w:lang w:val="en-US"/>
      <w14:textOutline w14:w="12700" w14:cap="flat" w14:cmpd="sng" w14:algn="ctr">
        <w14:noFill/>
        <w14:prstDash w14:val="solid"/>
        <w14:miter w14:lim="400000"/>
      </w14:textOutline>
    </w:rPr>
  </w:style>
  <w:style w:type="paragraph" w:customStyle="1" w:styleId="BodyA">
    <w:name w:val="Body A"/>
    <w:pPr>
      <w:widowControl w:val="0"/>
      <w:spacing w:before="200" w:line="312" w:lineRule="auto"/>
    </w:pPr>
    <w:rPr>
      <w:rFonts w:cs="Arial Unicode MS"/>
      <w:color w:val="666666"/>
      <w:sz w:val="22"/>
      <w:szCs w:val="22"/>
      <w:u w:color="666666"/>
      <w:lang w:val="en-US"/>
      <w14:textOutline w14:w="12700" w14:cap="flat" w14:cmpd="sng" w14:algn="ctr">
        <w14:noFill/>
        <w14:prstDash w14:val="solid"/>
        <w14:miter w14:lim="400000"/>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Subtitle">
    <w:name w:val="Subtitle"/>
    <w:next w:val="BodyA"/>
    <w:pPr>
      <w:widowControl w:val="0"/>
      <w:spacing w:before="120"/>
      <w:jc w:val="center"/>
    </w:pPr>
    <w:rPr>
      <w:rFonts w:eastAsia="Times New Roman"/>
      <w:i/>
      <w:iCs/>
      <w:color w:val="666666"/>
      <w:sz w:val="26"/>
      <w:szCs w:val="26"/>
      <w:u w:color="666666"/>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customStyle="1" w:styleId="Heading">
    <w:name w:val="Heading"/>
    <w:next w:val="BodyA"/>
    <w:pPr>
      <w:widowControl w:val="0"/>
      <w:spacing w:before="480" w:line="312" w:lineRule="auto"/>
      <w:outlineLvl w:val="0"/>
    </w:pPr>
    <w:rPr>
      <w:rFonts w:ascii="Oswald" w:eastAsia="Oswald" w:hAnsi="Oswald" w:cs="Oswald"/>
      <w:color w:val="B45F06"/>
      <w:sz w:val="28"/>
      <w:szCs w:val="28"/>
      <w:u w:color="B45F06"/>
      <w:lang w:val="en-US"/>
      <w14:textOutline w14:w="12700" w14:cap="flat" w14:cmpd="sng" w14:algn="ctr">
        <w14:noFill/>
        <w14:prstDash w14:val="solid"/>
        <w14:miter w14:lim="400000"/>
      </w14:textOutline>
    </w:rPr>
  </w:style>
  <w:style w:type="numbering" w:customStyle="1" w:styleId="ImportedStyle2">
    <w:name w:val="Imported Style 2"/>
    <w:pPr>
      <w:numPr>
        <w:numId w:val="3"/>
      </w:numPr>
    </w:p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numbering" w:customStyle="1" w:styleId="ImportedStyle10">
    <w:name w:val="Imported Style 1.0"/>
    <w:pPr>
      <w:numPr>
        <w:numId w:val="5"/>
      </w:numPr>
    </w:p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character" w:customStyle="1" w:styleId="Link">
    <w:name w:val="Link"/>
    <w:rPr>
      <w:outline w:val="0"/>
      <w:color w:val="0563C1"/>
      <w:u w:val="single" w:color="0563C1"/>
    </w:rPr>
  </w:style>
  <w:style w:type="character" w:customStyle="1" w:styleId="Hyperlink0">
    <w:name w:val="Hyperlink.0"/>
    <w:basedOn w:val="Link"/>
    <w:rPr>
      <w:rFonts w:ascii="Arial" w:eastAsia="Arial" w:hAnsi="Arial" w:cs="Arial"/>
      <w:outline w:val="0"/>
      <w:color w:val="0563C1"/>
      <w:sz w:val="24"/>
      <w:szCs w:val="24"/>
      <w:u w:val="single" w:color="0563C1"/>
    </w:rPr>
  </w:style>
  <w:style w:type="numbering" w:customStyle="1" w:styleId="ImportedStyle100">
    <w:name w:val="Imported Style 1.0.0"/>
    <w:pPr>
      <w:numPr>
        <w:numId w:val="7"/>
      </w:numPr>
    </w:pPr>
  </w:style>
  <w:style w:type="numbering" w:customStyle="1" w:styleId="ImportedStyle30">
    <w:name w:val="Imported Style 3.0"/>
    <w:pPr>
      <w:numPr>
        <w:numId w:val="9"/>
      </w:numPr>
    </w:pPr>
  </w:style>
  <w:style w:type="numbering" w:customStyle="1" w:styleId="ImportedStyle20">
    <w:name w:val="Imported Style 2.0"/>
    <w:pPr>
      <w:numPr>
        <w:numId w:val="11"/>
      </w:numPr>
    </w:pPr>
  </w:style>
  <w:style w:type="character" w:customStyle="1" w:styleId="Hyperlink1">
    <w:name w:val="Hyperlink.1"/>
    <w:basedOn w:val="Link"/>
    <w:rPr>
      <w:rFonts w:ascii="Calibri" w:eastAsia="Calibri" w:hAnsi="Calibri" w:cs="Calibri"/>
      <w:outline w:val="0"/>
      <w:color w:val="0563C1"/>
      <w:sz w:val="24"/>
      <w:szCs w:val="24"/>
      <w:u w:val="single" w:color="0563C1"/>
    </w:rPr>
  </w:style>
  <w:style w:type="character" w:customStyle="1" w:styleId="Hyperlink2">
    <w:name w:val="Hyperlink.2"/>
    <w:basedOn w:val="Link"/>
    <w:rPr>
      <w:outline w:val="0"/>
      <w:color w:val="0563C1"/>
      <w:sz w:val="24"/>
      <w:szCs w:val="24"/>
      <w:u w:val="single" w:color="0563C1"/>
      <w:shd w:val="clear" w:color="auto" w:fill="FFFFFF"/>
    </w:rPr>
  </w:style>
  <w:style w:type="character" w:customStyle="1" w:styleId="Hyperlink3">
    <w:name w:val="Hyperlink.3"/>
    <w:basedOn w:val="Link"/>
    <w:rPr>
      <w:rFonts w:ascii="Calibri Light" w:eastAsia="Calibri Light" w:hAnsi="Calibri Light" w:cs="Calibri Light"/>
      <w:outline w:val="0"/>
      <w:color w:val="0563C1"/>
      <w:sz w:val="24"/>
      <w:szCs w:val="24"/>
      <w:u w:val="single" w:color="0563C1"/>
    </w:rPr>
  </w:style>
  <w:style w:type="numbering" w:customStyle="1" w:styleId="ImportedStyle3">
    <w:name w:val="Imported Style 3"/>
    <w:pPr>
      <w:numPr>
        <w:numId w:val="13"/>
      </w:numPr>
    </w:pPr>
  </w:style>
  <w:style w:type="character" w:customStyle="1" w:styleId="Hyperlink4">
    <w:name w:val="Hyperlink.4"/>
    <w:basedOn w:val="Link"/>
    <w:rPr>
      <w:outline w:val="0"/>
      <w:color w:val="0563C1"/>
      <w:u w:val="single" w:color="0563C1"/>
      <w:shd w:val="clear" w:color="auto" w:fill="FFFFFF"/>
    </w:rPr>
  </w:style>
  <w:style w:type="character" w:customStyle="1" w:styleId="Hyperlink5">
    <w:name w:val="Hyperlink.5"/>
    <w:basedOn w:val="Link"/>
    <w:rPr>
      <w:rFonts w:ascii="Calibri" w:eastAsia="Calibri" w:hAnsi="Calibri" w:cs="Calibri"/>
      <w:outline w:val="0"/>
      <w:color w:val="0563C1"/>
      <w:u w:val="single" w:color="0563C1"/>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66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640"/>
    <w:rPr>
      <w:rFonts w:ascii="Segoe U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CC6640"/>
    <w:rPr>
      <w:b/>
      <w:bCs/>
    </w:rPr>
  </w:style>
  <w:style w:type="character" w:customStyle="1" w:styleId="CommentSubjectChar">
    <w:name w:val="Comment Subject Char"/>
    <w:basedOn w:val="CommentTextChar"/>
    <w:link w:val="CommentSubject"/>
    <w:uiPriority w:val="99"/>
    <w:semiHidden/>
    <w:rsid w:val="00CC664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sna.edu/Users/econ/rbrady/312%2520Materials/LaspeyresCalc.pdf" TargetMode="External"/><Relationship Id="rId13" Type="http://schemas.openxmlformats.org/officeDocument/2006/relationships/chart" Target="charts/chart3.xml"/><Relationship Id="rId18" Type="http://schemas.openxmlformats.org/officeDocument/2006/relationships/hyperlink" Target="https://data.worldbank.org/country/ind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ands.dacnet.nic.in" TargetMode="External"/><Relationship Id="rId17" Type="http://schemas.openxmlformats.org/officeDocument/2006/relationships/hyperlink" Target="https://data.worldbank.org/indicator/AG.PRD.FOOD.XD?locations=IN" TargetMode="External"/><Relationship Id="rId2" Type="http://schemas.openxmlformats.org/officeDocument/2006/relationships/styles" Target="styles.xml"/><Relationship Id="rId16" Type="http://schemas.openxmlformats.org/officeDocument/2006/relationships/hyperlink" Target="http://documents.worldbank.org/curated/en/967781468259766011/India-Nutrition-at-a-glan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www.undp.org/content/undp/en/home/librarypage/corporate/undp_in_action_2007.html.%2520Accessed%252022%2520May%25202020" TargetMode="External"/><Relationship Id="rId10" Type="http://schemas.openxmlformats.org/officeDocument/2006/relationships/hyperlink" Target="https://data.worldbank.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i="0" u="none" strike="noStrike">
                <a:solidFill>
                  <a:srgbClr val="595959"/>
                </a:solidFill>
                <a:latin typeface="Calibri"/>
              </a:defRPr>
            </a:pPr>
            <a:r>
              <a:rPr lang="en-IN" sz="1400" b="0" i="0" u="none" strike="noStrike">
                <a:solidFill>
                  <a:srgbClr val="595959"/>
                </a:solidFill>
                <a:latin typeface="Calibri"/>
              </a:rPr>
              <a:t>Fisheries Production (in '000 tonnes)</a:t>
            </a:r>
          </a:p>
        </c:rich>
      </c:tx>
      <c:layout>
        <c:manualLayout>
          <c:xMode val="edge"/>
          <c:yMode val="edge"/>
          <c:x val="0.29485"/>
          <c:y val="0"/>
          <c:w val="0.4103"/>
          <c:h val="0.105291"/>
        </c:manualLayout>
      </c:layout>
      <c:overlay val="1"/>
      <c:spPr>
        <a:noFill/>
        <a:effectLst/>
      </c:spPr>
    </c:title>
    <c:autoTitleDeleted val="0"/>
    <c:plotArea>
      <c:layout>
        <c:manualLayout>
          <c:layoutTarget val="inner"/>
          <c:xMode val="edge"/>
          <c:yMode val="edge"/>
          <c:x val="0.12823100000000001"/>
          <c:y val="0.105291"/>
          <c:w val="0.86676900000000001"/>
          <c:h val="0.73087100000000005"/>
        </c:manualLayout>
      </c:layout>
      <c:lineChart>
        <c:grouping val="standard"/>
        <c:varyColors val="0"/>
        <c:ser>
          <c:idx val="0"/>
          <c:order val="0"/>
          <c:tx>
            <c:strRef>
              <c:f>Sheet1!$A$2</c:f>
              <c:strCache>
                <c:ptCount val="1"/>
                <c:pt idx="0">
                  <c:v>Marine</c:v>
                </c:pt>
              </c:strCache>
            </c:strRef>
          </c:tx>
          <c:spPr>
            <a:ln w="28575" cap="rnd">
              <a:solidFill>
                <a:schemeClr val="accent1"/>
              </a:solidFill>
              <a:prstDash val="solid"/>
              <a:round/>
            </a:ln>
            <a:effectLst/>
          </c:spPr>
          <c:marker>
            <c:symbol val="none"/>
          </c:marker>
          <c:cat>
            <c:strRef>
              <c:f>Sheet1!$B$1:$L$1</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Sheet1!$B$2:$L$2</c:f>
              <c:numCache>
                <c:formatCode>General</c:formatCode>
                <c:ptCount val="11"/>
                <c:pt idx="0">
                  <c:v>2300</c:v>
                </c:pt>
                <c:pt idx="1">
                  <c:v>2811</c:v>
                </c:pt>
                <c:pt idx="2">
                  <c:v>3104</c:v>
                </c:pt>
                <c:pt idx="3">
                  <c:v>3250</c:v>
                </c:pt>
                <c:pt idx="4">
                  <c:v>3372</c:v>
                </c:pt>
                <c:pt idx="5">
                  <c:v>3321</c:v>
                </c:pt>
                <c:pt idx="6">
                  <c:v>3443</c:v>
                </c:pt>
                <c:pt idx="7">
                  <c:v>3569</c:v>
                </c:pt>
                <c:pt idx="8">
                  <c:v>3600</c:v>
                </c:pt>
                <c:pt idx="9">
                  <c:v>3641</c:v>
                </c:pt>
                <c:pt idx="10">
                  <c:v>3688</c:v>
                </c:pt>
              </c:numCache>
            </c:numRef>
          </c:val>
          <c:smooth val="0"/>
          <c:extLst>
            <c:ext xmlns:c16="http://schemas.microsoft.com/office/drawing/2014/chart" uri="{C3380CC4-5D6E-409C-BE32-E72D297353CC}">
              <c16:uniqueId val="{00000000-8046-455F-B154-B43FC98B506F}"/>
            </c:ext>
          </c:extLst>
        </c:ser>
        <c:ser>
          <c:idx val="1"/>
          <c:order val="1"/>
          <c:tx>
            <c:strRef>
              <c:f>Sheet1!$A$3</c:f>
              <c:strCache>
                <c:ptCount val="1"/>
                <c:pt idx="0">
                  <c:v>Inland</c:v>
                </c:pt>
              </c:strCache>
            </c:strRef>
          </c:tx>
          <c:spPr>
            <a:ln w="28575" cap="rnd">
              <a:solidFill>
                <a:schemeClr val="accent2"/>
              </a:solidFill>
              <a:prstDash val="solid"/>
              <a:round/>
            </a:ln>
            <a:effectLst/>
          </c:spPr>
          <c:marker>
            <c:symbol val="none"/>
          </c:marker>
          <c:cat>
            <c:strRef>
              <c:f>Sheet1!$B$1:$L$1</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Sheet1!$B$3:$L$3</c:f>
              <c:numCache>
                <c:formatCode>General</c:formatCode>
                <c:ptCount val="11"/>
                <c:pt idx="0">
                  <c:v>1536</c:v>
                </c:pt>
                <c:pt idx="1">
                  <c:v>2845</c:v>
                </c:pt>
                <c:pt idx="2">
                  <c:v>4894</c:v>
                </c:pt>
                <c:pt idx="3">
                  <c:v>4981</c:v>
                </c:pt>
                <c:pt idx="4">
                  <c:v>5294</c:v>
                </c:pt>
                <c:pt idx="5">
                  <c:v>5719</c:v>
                </c:pt>
                <c:pt idx="6">
                  <c:v>6136</c:v>
                </c:pt>
                <c:pt idx="7">
                  <c:v>6691</c:v>
                </c:pt>
                <c:pt idx="8">
                  <c:v>7162</c:v>
                </c:pt>
                <c:pt idx="9">
                  <c:v>7781</c:v>
                </c:pt>
                <c:pt idx="10">
                  <c:v>8917</c:v>
                </c:pt>
              </c:numCache>
            </c:numRef>
          </c:val>
          <c:smooth val="0"/>
          <c:extLst>
            <c:ext xmlns:c16="http://schemas.microsoft.com/office/drawing/2014/chart" uri="{C3380CC4-5D6E-409C-BE32-E72D297353CC}">
              <c16:uniqueId val="{00000001-8046-455F-B154-B43FC98B506F}"/>
            </c:ext>
          </c:extLst>
        </c:ser>
        <c:ser>
          <c:idx val="2"/>
          <c:order val="2"/>
          <c:tx>
            <c:strRef>
              <c:f>Sheet1!$A$4</c:f>
              <c:strCache>
                <c:ptCount val="1"/>
                <c:pt idx="0">
                  <c:v>Total</c:v>
                </c:pt>
              </c:strCache>
            </c:strRef>
          </c:tx>
          <c:spPr>
            <a:ln w="28575" cap="rnd">
              <a:solidFill>
                <a:schemeClr val="accent3"/>
              </a:solidFill>
              <a:prstDash val="solid"/>
              <a:round/>
            </a:ln>
            <a:effectLst/>
          </c:spPr>
          <c:marker>
            <c:symbol val="none"/>
          </c:marker>
          <c:cat>
            <c:strRef>
              <c:f>Sheet1!$B$1:$L$1</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Sheet1!$B$4:$L$4</c:f>
              <c:numCache>
                <c:formatCode>General</c:formatCode>
                <c:ptCount val="11"/>
                <c:pt idx="0">
                  <c:v>3836</c:v>
                </c:pt>
                <c:pt idx="1">
                  <c:v>5656</c:v>
                </c:pt>
                <c:pt idx="2">
                  <c:v>7998</c:v>
                </c:pt>
                <c:pt idx="3">
                  <c:v>8231</c:v>
                </c:pt>
                <c:pt idx="4">
                  <c:v>8666</c:v>
                </c:pt>
                <c:pt idx="5">
                  <c:v>9040</c:v>
                </c:pt>
                <c:pt idx="6">
                  <c:v>9579</c:v>
                </c:pt>
                <c:pt idx="7">
                  <c:v>10260</c:v>
                </c:pt>
                <c:pt idx="8">
                  <c:v>10762</c:v>
                </c:pt>
                <c:pt idx="9">
                  <c:v>11422</c:v>
                </c:pt>
                <c:pt idx="10">
                  <c:v>12606</c:v>
                </c:pt>
              </c:numCache>
            </c:numRef>
          </c:val>
          <c:smooth val="0"/>
          <c:extLst>
            <c:ext xmlns:c16="http://schemas.microsoft.com/office/drawing/2014/chart" uri="{C3380CC4-5D6E-409C-BE32-E72D297353CC}">
              <c16:uniqueId val="{00000002-8046-455F-B154-B43FC98B506F}"/>
            </c:ext>
          </c:extLst>
        </c:ser>
        <c:dLbls>
          <c:showLegendKey val="0"/>
          <c:showVal val="0"/>
          <c:showCatName val="0"/>
          <c:showSerName val="0"/>
          <c:showPercent val="0"/>
          <c:showBubbleSize val="0"/>
        </c:dLbls>
        <c:smooth val="0"/>
        <c:axId val="2094734552"/>
        <c:axId val="2094734553"/>
      </c:lineChart>
      <c:catAx>
        <c:axId val="2094734552"/>
        <c:scaling>
          <c:orientation val="minMax"/>
        </c:scaling>
        <c:delete val="0"/>
        <c:axPos val="b"/>
        <c:title>
          <c:tx>
            <c:rich>
              <a:bodyPr rot="0"/>
              <a:lstStyle/>
              <a:p>
                <a:pPr>
                  <a:defRPr sz="1000" b="1" i="0" u="none" strike="noStrike">
                    <a:solidFill>
                      <a:srgbClr val="000000"/>
                    </a:solidFill>
                    <a:latin typeface="Droid Serif"/>
                  </a:defRPr>
                </a:pPr>
                <a:r>
                  <a:rPr lang="en-IN" sz="1000" b="1" i="0" u="none" strike="noStrike">
                    <a:solidFill>
                      <a:srgbClr val="000000"/>
                    </a:solidFill>
                    <a:latin typeface="Droid Serif"/>
                  </a:rPr>
                  <a:t>Year</a:t>
                </a:r>
              </a:p>
            </c:rich>
          </c:tx>
          <c:overlay val="1"/>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rot="-5400000"/>
              <a:lstStyle/>
              <a:p>
                <a:pPr>
                  <a:defRPr sz="1000" b="1" i="0" u="none" strike="noStrike">
                    <a:solidFill>
                      <a:srgbClr val="000000"/>
                    </a:solidFill>
                    <a:latin typeface="Droid Serif"/>
                  </a:defRPr>
                </a:pPr>
                <a:r>
                  <a:rPr lang="en-IN" sz="1000" b="1" i="0" u="none" strike="noStrike">
                    <a:solidFill>
                      <a:srgbClr val="000000"/>
                    </a:solidFill>
                    <a:latin typeface="Droid Serif"/>
                  </a:rPr>
                  <a:t>Fisheries Production (in '000 tonnes)
</a:t>
                </a:r>
              </a:p>
            </c:rich>
          </c:tx>
          <c:overlay val="1"/>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US"/>
          </a:p>
        </c:txPr>
        <c:crossAx val="2094734552"/>
        <c:crosses val="autoZero"/>
        <c:crossBetween val="between"/>
        <c:majorUnit val="3500"/>
        <c:minorUnit val="1750"/>
      </c:valAx>
      <c:spPr>
        <a:noFill/>
        <a:ln w="12700" cap="flat">
          <a:noFill/>
          <a:miter lim="400000"/>
        </a:ln>
        <a:effectLst/>
      </c:spPr>
    </c:plotArea>
    <c:legend>
      <c:legendPos val="b"/>
      <c:layout>
        <c:manualLayout>
          <c:xMode val="edge"/>
          <c:yMode val="edge"/>
          <c:x val="0.125893"/>
          <c:y val="0.94613599999999998"/>
          <c:w val="0.80367100000000002"/>
          <c:h val="5.38644E-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2000" b="1" i="0" u="none" strike="noStrike">
                <a:solidFill>
                  <a:srgbClr val="595959"/>
                </a:solidFill>
                <a:latin typeface="Calibri Light"/>
              </a:defRPr>
            </a:pPr>
            <a:r>
              <a:rPr lang="en-IN" sz="2000" b="1" i="0" u="none" strike="noStrike">
                <a:solidFill>
                  <a:srgbClr val="595959"/>
                </a:solidFill>
                <a:latin typeface="Calibri Light"/>
              </a:rPr>
              <a:t>Per capita per year Net availability (in kgms)</a:t>
            </a:r>
          </a:p>
        </c:rich>
      </c:tx>
      <c:layout>
        <c:manualLayout>
          <c:xMode val="edge"/>
          <c:yMode val="edge"/>
          <c:x val="0.15793199999999999"/>
          <c:y val="1.1283E-2"/>
          <c:w val="0.68413599999999997"/>
          <c:h val="0.101979"/>
        </c:manualLayout>
      </c:layout>
      <c:overlay val="1"/>
      <c:spPr>
        <a:noFill/>
        <a:effectLst/>
      </c:spPr>
    </c:title>
    <c:autoTitleDeleted val="0"/>
    <c:plotArea>
      <c:layout>
        <c:manualLayout>
          <c:layoutTarget val="inner"/>
          <c:xMode val="edge"/>
          <c:yMode val="edge"/>
          <c:x val="8.2345500000000002E-2"/>
          <c:y val="0.113262"/>
          <c:w val="0.91265399999999997"/>
          <c:h val="0.76921200000000001"/>
        </c:manualLayout>
      </c:layout>
      <c:lineChart>
        <c:grouping val="standard"/>
        <c:varyColors val="0"/>
        <c:ser>
          <c:idx val="0"/>
          <c:order val="0"/>
          <c:tx>
            <c:strRef>
              <c:f>Sheet1!$A$2</c:f>
              <c:strCache>
                <c:ptCount val="1"/>
                <c:pt idx="0">
                  <c:v>Rice</c:v>
                </c:pt>
              </c:strCache>
            </c:strRef>
          </c:tx>
          <c:spPr>
            <a:ln w="38100" cap="rnd">
              <a:solidFill>
                <a:schemeClr val="accent1"/>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Sheet1!$B$2:$J$2</c:f>
              <c:numCache>
                <c:formatCode>General</c:formatCode>
                <c:ptCount val="9"/>
                <c:pt idx="0">
                  <c:v>58</c:v>
                </c:pt>
                <c:pt idx="1">
                  <c:v>66.3</c:v>
                </c:pt>
                <c:pt idx="2">
                  <c:v>69.400000000000006</c:v>
                </c:pt>
                <c:pt idx="3">
                  <c:v>72.099999999999994</c:v>
                </c:pt>
                <c:pt idx="4">
                  <c:v>72.3</c:v>
                </c:pt>
                <c:pt idx="5">
                  <c:v>67.900000000000006</c:v>
                </c:pt>
                <c:pt idx="6">
                  <c:v>67.2</c:v>
                </c:pt>
                <c:pt idx="7">
                  <c:v>66.8</c:v>
                </c:pt>
                <c:pt idx="8">
                  <c:v>69</c:v>
                </c:pt>
              </c:numCache>
            </c:numRef>
          </c:val>
          <c:smooth val="0"/>
          <c:extLst>
            <c:ext xmlns:c16="http://schemas.microsoft.com/office/drawing/2014/chart" uri="{C3380CC4-5D6E-409C-BE32-E72D297353CC}">
              <c16:uniqueId val="{00000000-3EA5-4041-96D1-68023E0EC8EB}"/>
            </c:ext>
          </c:extLst>
        </c:ser>
        <c:ser>
          <c:idx val="1"/>
          <c:order val="1"/>
          <c:tx>
            <c:strRef>
              <c:f>Sheet1!$A$3</c:f>
              <c:strCache>
                <c:ptCount val="1"/>
                <c:pt idx="0">
                  <c:v>Wheat</c:v>
                </c:pt>
              </c:strCache>
            </c:strRef>
          </c:tx>
          <c:spPr>
            <a:ln w="38100" cap="rnd">
              <a:solidFill>
                <a:schemeClr val="accent2"/>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Sheet1!$B$3:$J$3</c:f>
              <c:numCache>
                <c:formatCode>General</c:formatCode>
                <c:ptCount val="9"/>
                <c:pt idx="0">
                  <c:v>24</c:v>
                </c:pt>
                <c:pt idx="1">
                  <c:v>59.7</c:v>
                </c:pt>
                <c:pt idx="2">
                  <c:v>57.8</c:v>
                </c:pt>
                <c:pt idx="3">
                  <c:v>66.8</c:v>
                </c:pt>
                <c:pt idx="4">
                  <c:v>66.8</c:v>
                </c:pt>
                <c:pt idx="5">
                  <c:v>61.3</c:v>
                </c:pt>
                <c:pt idx="6">
                  <c:v>72.900000000000006</c:v>
                </c:pt>
                <c:pt idx="7">
                  <c:v>66.7</c:v>
                </c:pt>
                <c:pt idx="8">
                  <c:v>64.400000000000006</c:v>
                </c:pt>
              </c:numCache>
            </c:numRef>
          </c:val>
          <c:smooth val="0"/>
          <c:extLst>
            <c:ext xmlns:c16="http://schemas.microsoft.com/office/drawing/2014/chart" uri="{C3380CC4-5D6E-409C-BE32-E72D297353CC}">
              <c16:uniqueId val="{00000001-3EA5-4041-96D1-68023E0EC8EB}"/>
            </c:ext>
          </c:extLst>
        </c:ser>
        <c:ser>
          <c:idx val="2"/>
          <c:order val="2"/>
          <c:tx>
            <c:strRef>
              <c:f>Sheet1!$A$4</c:f>
              <c:strCache>
                <c:ptCount val="1"/>
                <c:pt idx="0">
                  <c:v>Other Cereals</c:v>
                </c:pt>
              </c:strCache>
            </c:strRef>
          </c:tx>
          <c:spPr>
            <a:ln w="38100" cap="rnd">
              <a:solidFill>
                <a:schemeClr val="accent3"/>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Sheet1!$B$4:$J$4</c:f>
              <c:numCache>
                <c:formatCode>General</c:formatCode>
                <c:ptCount val="9"/>
                <c:pt idx="0">
                  <c:v>40</c:v>
                </c:pt>
                <c:pt idx="1">
                  <c:v>23.9</c:v>
                </c:pt>
                <c:pt idx="2">
                  <c:v>21.9</c:v>
                </c:pt>
                <c:pt idx="3">
                  <c:v>19.2</c:v>
                </c:pt>
                <c:pt idx="4">
                  <c:v>22.6</c:v>
                </c:pt>
                <c:pt idx="5">
                  <c:v>28.4</c:v>
                </c:pt>
                <c:pt idx="6">
                  <c:v>26.1</c:v>
                </c:pt>
                <c:pt idx="7">
                  <c:v>29.4</c:v>
                </c:pt>
                <c:pt idx="8">
                  <c:v>31.2</c:v>
                </c:pt>
              </c:numCache>
            </c:numRef>
          </c:val>
          <c:smooth val="0"/>
          <c:extLst>
            <c:ext xmlns:c16="http://schemas.microsoft.com/office/drawing/2014/chart" uri="{C3380CC4-5D6E-409C-BE32-E72D297353CC}">
              <c16:uniqueId val="{00000002-3EA5-4041-96D1-68023E0EC8EB}"/>
            </c:ext>
          </c:extLst>
        </c:ser>
        <c:ser>
          <c:idx val="3"/>
          <c:order val="3"/>
          <c:tx>
            <c:strRef>
              <c:f>Sheet1!$A$5</c:f>
              <c:strCache>
                <c:ptCount val="1"/>
                <c:pt idx="0">
                  <c:v>Cereals (total)</c:v>
                </c:pt>
              </c:strCache>
            </c:strRef>
          </c:tx>
          <c:spPr>
            <a:ln w="38100" cap="rnd">
              <a:solidFill>
                <a:schemeClr val="accent4"/>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Sheet1!$B$5:$J$5</c:f>
              <c:numCache>
                <c:formatCode>General</c:formatCode>
                <c:ptCount val="9"/>
                <c:pt idx="0">
                  <c:v>122</c:v>
                </c:pt>
                <c:pt idx="1">
                  <c:v>149.9</c:v>
                </c:pt>
                <c:pt idx="2">
                  <c:v>149.1</c:v>
                </c:pt>
                <c:pt idx="3">
                  <c:v>158.1</c:v>
                </c:pt>
                <c:pt idx="4">
                  <c:v>161.6</c:v>
                </c:pt>
                <c:pt idx="5">
                  <c:v>153.80000000000001</c:v>
                </c:pt>
                <c:pt idx="6">
                  <c:v>162</c:v>
                </c:pt>
                <c:pt idx="7">
                  <c:v>158.4</c:v>
                </c:pt>
                <c:pt idx="8">
                  <c:v>160</c:v>
                </c:pt>
              </c:numCache>
            </c:numRef>
          </c:val>
          <c:smooth val="0"/>
          <c:extLst>
            <c:ext xmlns:c16="http://schemas.microsoft.com/office/drawing/2014/chart" uri="{C3380CC4-5D6E-409C-BE32-E72D297353CC}">
              <c16:uniqueId val="{00000003-3EA5-4041-96D1-68023E0EC8EB}"/>
            </c:ext>
          </c:extLst>
        </c:ser>
        <c:ser>
          <c:idx val="4"/>
          <c:order val="4"/>
          <c:tx>
            <c:strRef>
              <c:f>Sheet1!$A$6</c:f>
              <c:strCache>
                <c:ptCount val="1"/>
                <c:pt idx="0">
                  <c:v>Pulses</c:v>
                </c:pt>
              </c:strCache>
            </c:strRef>
          </c:tx>
          <c:spPr>
            <a:ln w="38100" cap="rnd">
              <a:solidFill>
                <a:schemeClr val="accent5"/>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Sheet1!$B$6:$J$6</c:f>
              <c:numCache>
                <c:formatCode>General</c:formatCode>
                <c:ptCount val="9"/>
                <c:pt idx="0">
                  <c:v>22.1</c:v>
                </c:pt>
                <c:pt idx="1">
                  <c:v>15.7</c:v>
                </c:pt>
                <c:pt idx="2">
                  <c:v>15.2</c:v>
                </c:pt>
                <c:pt idx="3">
                  <c:v>15.8</c:v>
                </c:pt>
                <c:pt idx="4">
                  <c:v>16.899999999999999</c:v>
                </c:pt>
                <c:pt idx="5">
                  <c:v>16</c:v>
                </c:pt>
                <c:pt idx="6">
                  <c:v>15.7</c:v>
                </c:pt>
                <c:pt idx="7">
                  <c:v>20</c:v>
                </c:pt>
                <c:pt idx="8">
                  <c:v>20.399999999999999</c:v>
                </c:pt>
              </c:numCache>
            </c:numRef>
          </c:val>
          <c:smooth val="0"/>
          <c:extLst>
            <c:ext xmlns:c16="http://schemas.microsoft.com/office/drawing/2014/chart" uri="{C3380CC4-5D6E-409C-BE32-E72D297353CC}">
              <c16:uniqueId val="{00000004-3EA5-4041-96D1-68023E0EC8EB}"/>
            </c:ext>
          </c:extLst>
        </c:ser>
        <c:ser>
          <c:idx val="5"/>
          <c:order val="5"/>
          <c:tx>
            <c:strRef>
              <c:f>Sheet1!$A$7</c:f>
              <c:strCache>
                <c:ptCount val="1"/>
                <c:pt idx="0">
                  <c:v>Food grains (total)</c:v>
                </c:pt>
              </c:strCache>
            </c:strRef>
          </c:tx>
          <c:spPr>
            <a:ln w="38100" cap="rnd">
              <a:solidFill>
                <a:schemeClr val="accent6"/>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Sheet1!$B$7:$J$7</c:f>
              <c:numCache>
                <c:formatCode>General</c:formatCode>
                <c:ptCount val="9"/>
                <c:pt idx="0">
                  <c:v>144.1</c:v>
                </c:pt>
                <c:pt idx="1">
                  <c:v>170.9</c:v>
                </c:pt>
                <c:pt idx="2">
                  <c:v>169.3</c:v>
                </c:pt>
                <c:pt idx="3">
                  <c:v>179.5</c:v>
                </c:pt>
                <c:pt idx="4">
                  <c:v>178.6</c:v>
                </c:pt>
                <c:pt idx="5">
                  <c:v>169.8</c:v>
                </c:pt>
                <c:pt idx="6">
                  <c:v>177.7</c:v>
                </c:pt>
                <c:pt idx="7">
                  <c:v>178.4</c:v>
                </c:pt>
                <c:pt idx="8">
                  <c:v>180.3</c:v>
                </c:pt>
              </c:numCache>
            </c:numRef>
          </c:val>
          <c:smooth val="0"/>
          <c:extLst>
            <c:ext xmlns:c16="http://schemas.microsoft.com/office/drawing/2014/chart" uri="{C3380CC4-5D6E-409C-BE32-E72D297353CC}">
              <c16:uniqueId val="{00000005-3EA5-4041-96D1-68023E0EC8EB}"/>
            </c:ext>
          </c:extLst>
        </c:ser>
        <c:dLbls>
          <c:showLegendKey val="0"/>
          <c:showVal val="0"/>
          <c:showCatName val="0"/>
          <c:showSerName val="0"/>
          <c:showPercent val="0"/>
          <c:showBubbleSize val="0"/>
        </c:dLbls>
        <c:smooth val="0"/>
        <c:axId val="2094734552"/>
        <c:axId val="2094734553"/>
      </c:lineChart>
      <c:catAx>
        <c:axId val="2094734552"/>
        <c:scaling>
          <c:orientation val="minMax"/>
        </c:scaling>
        <c:delete val="0"/>
        <c:axPos val="b"/>
        <c:title>
          <c:tx>
            <c:rich>
              <a:bodyPr rot="0"/>
              <a:lstStyle/>
              <a:p>
                <a:pPr>
                  <a:defRPr sz="1000" b="1" i="0" u="none" strike="noStrike">
                    <a:solidFill>
                      <a:srgbClr val="000000"/>
                    </a:solidFill>
                    <a:latin typeface="Droid Serif"/>
                  </a:defRPr>
                </a:pPr>
                <a:r>
                  <a:rPr lang="en-IN" sz="1000" b="1" i="0" u="none" strike="noStrike">
                    <a:solidFill>
                      <a:srgbClr val="000000"/>
                    </a:solidFill>
                    <a:latin typeface="Droid Serif"/>
                  </a:rPr>
                  <a:t>Year</a:t>
                </a:r>
              </a:p>
            </c:rich>
          </c:tx>
          <c:overlay val="1"/>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minorGridlines>
          <c:spPr>
            <a:ln w="12700" cap="flat">
              <a:solidFill>
                <a:srgbClr val="F2F2F2"/>
              </a:solidFill>
              <a:prstDash val="solid"/>
              <a:round/>
            </a:ln>
          </c:spPr>
        </c:minorGridlines>
        <c:title>
          <c:tx>
            <c:rich>
              <a:bodyPr rot="-5400000"/>
              <a:lstStyle/>
              <a:p>
                <a:pPr>
                  <a:defRPr sz="1000" b="1" i="0" u="none" strike="noStrike">
                    <a:solidFill>
                      <a:srgbClr val="000000"/>
                    </a:solidFill>
                    <a:latin typeface="Droid Serif"/>
                  </a:defRPr>
                </a:pPr>
                <a:r>
                  <a:rPr lang="en-IN" sz="1000" b="1" i="0" u="none" strike="noStrike">
                    <a:solidFill>
                      <a:srgbClr val="000000"/>
                    </a:solidFill>
                    <a:latin typeface="Droid Serif"/>
                  </a:rPr>
                  <a:t>Per capita per year net Availability (in kgms)</a:t>
                </a:r>
              </a:p>
            </c:rich>
          </c:tx>
          <c:overlay val="1"/>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US"/>
          </a:p>
        </c:txPr>
        <c:crossAx val="2094734552"/>
        <c:crosses val="autoZero"/>
        <c:crossBetween val="between"/>
        <c:majorUnit val="50"/>
        <c:minorUnit val="25"/>
      </c:valAx>
      <c:spPr>
        <a:noFill/>
        <a:ln w="12700" cap="flat">
          <a:noFill/>
          <a:miter lim="400000"/>
        </a:ln>
        <a:effectLst/>
      </c:spPr>
    </c:plotArea>
    <c:legend>
      <c:legendPos val="t"/>
      <c:layout>
        <c:manualLayout>
          <c:xMode val="edge"/>
          <c:yMode val="edge"/>
          <c:x val="0.26369277545676756"/>
          <c:y val="0.39013004334778262"/>
          <c:w val="0.46856700000000001"/>
          <c:h val="9.8351800000000003E-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800" b="1" i="0" u="none" strike="noStrike">
                <a:solidFill>
                  <a:srgbClr val="000000"/>
                </a:solidFill>
                <a:latin typeface="Droid Serif"/>
              </a:defRPr>
            </a:pPr>
            <a:r>
              <a:rPr lang="en-IN" sz="1800" b="1" i="0" u="none" strike="noStrike">
                <a:solidFill>
                  <a:srgbClr val="000000"/>
                </a:solidFill>
                <a:latin typeface="Droid Serif"/>
              </a:rPr>
              <a:t>Chart Title</a:t>
            </a:r>
          </a:p>
        </c:rich>
      </c:tx>
      <c:layout>
        <c:manualLayout>
          <c:xMode val="edge"/>
          <c:yMode val="edge"/>
          <c:x val="0.406302"/>
          <c:y val="0"/>
          <c:w val="0.16903699999999999"/>
          <c:h val="0.13059999999999999"/>
        </c:manualLayout>
      </c:layout>
      <c:overlay val="1"/>
      <c:spPr>
        <a:noFill/>
        <a:effectLst/>
      </c:spPr>
    </c:title>
    <c:autoTitleDeleted val="0"/>
    <c:plotArea>
      <c:layout>
        <c:manualLayout>
          <c:layoutTarget val="inner"/>
          <c:xMode val="edge"/>
          <c:yMode val="edge"/>
          <c:x val="0.13300100000000001"/>
          <c:y val="0.13059999999999999"/>
          <c:w val="0.84863999999999995"/>
          <c:h val="0.732236"/>
        </c:manualLayout>
      </c:layout>
      <c:barChart>
        <c:barDir val="col"/>
        <c:grouping val="stacked"/>
        <c:varyColors val="0"/>
        <c:ser>
          <c:idx val="0"/>
          <c:order val="0"/>
          <c:tx>
            <c:strRef>
              <c:f>Sheet1!$A$2</c:f>
              <c:strCache>
                <c:ptCount val="1"/>
                <c:pt idx="0">
                  <c:v>Milk(In 000'Tonne)</c:v>
                </c:pt>
              </c:strCache>
            </c:strRef>
          </c:tx>
          <c:spPr>
            <a:solidFill>
              <a:schemeClr val="accent1"/>
            </a:solidFill>
            <a:ln w="12700" cap="flat">
              <a:noFill/>
              <a:miter lim="400000"/>
            </a:ln>
            <a:effectLst/>
          </c:spPr>
          <c:invertIfNegative val="0"/>
          <c:cat>
            <c:strRef>
              <c:f>Sheet1!$B$1:$AK$1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Sheet1!$B$2:$AK$2</c:f>
              <c:numCache>
                <c:formatCode>General</c:formatCode>
                <c:ptCount val="36"/>
                <c:pt idx="0">
                  <c:v>16</c:v>
                </c:pt>
                <c:pt idx="1">
                  <c:v>12178</c:v>
                </c:pt>
                <c:pt idx="2">
                  <c:v>53</c:v>
                </c:pt>
                <c:pt idx="3">
                  <c:v>861</c:v>
                </c:pt>
                <c:pt idx="4">
                  <c:v>8711</c:v>
                </c:pt>
                <c:pt idx="5">
                  <c:v>36</c:v>
                </c:pt>
                <c:pt idx="6">
                  <c:v>1374</c:v>
                </c:pt>
                <c:pt idx="7">
                  <c:v>8</c:v>
                </c:pt>
                <c:pt idx="8">
                  <c:v>1</c:v>
                </c:pt>
                <c:pt idx="9">
                  <c:v>279</c:v>
                </c:pt>
                <c:pt idx="10">
                  <c:v>51</c:v>
                </c:pt>
                <c:pt idx="11">
                  <c:v>12784</c:v>
                </c:pt>
                <c:pt idx="12">
                  <c:v>8975</c:v>
                </c:pt>
                <c:pt idx="13">
                  <c:v>1329</c:v>
                </c:pt>
                <c:pt idx="14">
                  <c:v>2376</c:v>
                </c:pt>
                <c:pt idx="15">
                  <c:v>1894</c:v>
                </c:pt>
                <c:pt idx="16">
                  <c:v>6562</c:v>
                </c:pt>
                <c:pt idx="17">
                  <c:v>2520</c:v>
                </c:pt>
                <c:pt idx="18">
                  <c:v>3</c:v>
                </c:pt>
                <c:pt idx="19">
                  <c:v>13445</c:v>
                </c:pt>
                <c:pt idx="20">
                  <c:v>10402</c:v>
                </c:pt>
                <c:pt idx="21">
                  <c:v>79</c:v>
                </c:pt>
                <c:pt idx="22">
                  <c:v>84</c:v>
                </c:pt>
                <c:pt idx="23">
                  <c:v>24</c:v>
                </c:pt>
                <c:pt idx="24">
                  <c:v>79</c:v>
                </c:pt>
                <c:pt idx="25">
                  <c:v>2003</c:v>
                </c:pt>
                <c:pt idx="26">
                  <c:v>48</c:v>
                </c:pt>
                <c:pt idx="27">
                  <c:v>11282</c:v>
                </c:pt>
                <c:pt idx="28">
                  <c:v>18500</c:v>
                </c:pt>
                <c:pt idx="29">
                  <c:v>54</c:v>
                </c:pt>
                <c:pt idx="30">
                  <c:v>7556</c:v>
                </c:pt>
                <c:pt idx="31">
                  <c:v>4681</c:v>
                </c:pt>
                <c:pt idx="32">
                  <c:v>160</c:v>
                </c:pt>
                <c:pt idx="33">
                  <c:v>27770</c:v>
                </c:pt>
                <c:pt idx="34">
                  <c:v>1692</c:v>
                </c:pt>
                <c:pt idx="35">
                  <c:v>5183</c:v>
                </c:pt>
              </c:numCache>
            </c:numRef>
          </c:val>
          <c:extLst>
            <c:ext xmlns:c16="http://schemas.microsoft.com/office/drawing/2014/chart" uri="{C3380CC4-5D6E-409C-BE32-E72D297353CC}">
              <c16:uniqueId val="{00000000-84F4-4417-B89C-726E28D556E2}"/>
            </c:ext>
          </c:extLst>
        </c:ser>
        <c:ser>
          <c:idx val="1"/>
          <c:order val="1"/>
          <c:tx>
            <c:strRef>
              <c:f>Sheet1!$A$3</c:f>
              <c:strCache>
                <c:ptCount val="1"/>
                <c:pt idx="0">
                  <c:v>Egg(In Lakhs Nos)</c:v>
                </c:pt>
              </c:strCache>
            </c:strRef>
          </c:tx>
          <c:spPr>
            <a:solidFill>
              <a:schemeClr val="accent2"/>
            </a:solidFill>
            <a:ln w="12700" cap="flat">
              <a:noFill/>
              <a:miter lim="400000"/>
            </a:ln>
            <a:effectLst/>
          </c:spPr>
          <c:invertIfNegative val="0"/>
          <c:cat>
            <c:strRef>
              <c:f>Sheet1!$B$1:$AK$1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Sheet1!$B$3:$AK$3</c:f>
              <c:numCache>
                <c:formatCode>General</c:formatCode>
                <c:ptCount val="36"/>
                <c:pt idx="0">
                  <c:v>1032</c:v>
                </c:pt>
                <c:pt idx="1">
                  <c:v>158274</c:v>
                </c:pt>
                <c:pt idx="2">
                  <c:v>495</c:v>
                </c:pt>
                <c:pt idx="3">
                  <c:v>4771</c:v>
                </c:pt>
                <c:pt idx="4">
                  <c:v>11117</c:v>
                </c:pt>
                <c:pt idx="5">
                  <c:v>154</c:v>
                </c:pt>
                <c:pt idx="6">
                  <c:v>16638</c:v>
                </c:pt>
                <c:pt idx="7">
                  <c:v>73</c:v>
                </c:pt>
                <c:pt idx="8">
                  <c:v>18</c:v>
                </c:pt>
                <c:pt idx="9">
                  <c:v>0</c:v>
                </c:pt>
                <c:pt idx="10">
                  <c:v>292</c:v>
                </c:pt>
                <c:pt idx="11">
                  <c:v>17940</c:v>
                </c:pt>
                <c:pt idx="12">
                  <c:v>52139</c:v>
                </c:pt>
                <c:pt idx="13">
                  <c:v>959</c:v>
                </c:pt>
                <c:pt idx="14">
                  <c:v>2305</c:v>
                </c:pt>
                <c:pt idx="15">
                  <c:v>5103</c:v>
                </c:pt>
                <c:pt idx="16">
                  <c:v>50671</c:v>
                </c:pt>
                <c:pt idx="17">
                  <c:v>23444</c:v>
                </c:pt>
                <c:pt idx="18">
                  <c:v>147</c:v>
                </c:pt>
                <c:pt idx="19">
                  <c:v>16940</c:v>
                </c:pt>
                <c:pt idx="20">
                  <c:v>54774</c:v>
                </c:pt>
                <c:pt idx="21">
                  <c:v>992</c:v>
                </c:pt>
                <c:pt idx="22">
                  <c:v>1064</c:v>
                </c:pt>
                <c:pt idx="23">
                  <c:v>408</c:v>
                </c:pt>
                <c:pt idx="24">
                  <c:v>397</c:v>
                </c:pt>
                <c:pt idx="25">
                  <c:v>19745</c:v>
                </c:pt>
                <c:pt idx="26">
                  <c:v>116</c:v>
                </c:pt>
                <c:pt idx="27">
                  <c:v>47826</c:v>
                </c:pt>
                <c:pt idx="28">
                  <c:v>13633</c:v>
                </c:pt>
                <c:pt idx="29">
                  <c:v>68</c:v>
                </c:pt>
                <c:pt idx="30">
                  <c:v>166824</c:v>
                </c:pt>
                <c:pt idx="31">
                  <c:v>118186</c:v>
                </c:pt>
                <c:pt idx="32">
                  <c:v>2294</c:v>
                </c:pt>
                <c:pt idx="33">
                  <c:v>22889</c:v>
                </c:pt>
                <c:pt idx="34">
                  <c:v>4119</c:v>
                </c:pt>
                <c:pt idx="35">
                  <c:v>65536</c:v>
                </c:pt>
              </c:numCache>
            </c:numRef>
          </c:val>
          <c:extLst>
            <c:ext xmlns:c16="http://schemas.microsoft.com/office/drawing/2014/chart" uri="{C3380CC4-5D6E-409C-BE32-E72D297353CC}">
              <c16:uniqueId val="{00000001-84F4-4417-B89C-726E28D556E2}"/>
            </c:ext>
          </c:extLst>
        </c:ser>
        <c:ser>
          <c:idx val="2"/>
          <c:order val="2"/>
          <c:tx>
            <c:strRef>
              <c:f>Sheet1!$A$4</c:f>
              <c:strCache>
                <c:ptCount val="1"/>
                <c:pt idx="0">
                  <c:v>Meat(In 000'Tonne)</c:v>
                </c:pt>
              </c:strCache>
            </c:strRef>
          </c:tx>
          <c:spPr>
            <a:solidFill>
              <a:schemeClr val="accent3"/>
            </a:solidFill>
            <a:ln w="12700" cap="flat">
              <a:noFill/>
              <a:miter lim="400000"/>
            </a:ln>
            <a:effectLst/>
          </c:spPr>
          <c:invertIfNegative val="0"/>
          <c:cat>
            <c:strRef>
              <c:f>Sheet1!$B$1:$AK$1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Sheet1!$B$4:$AK$4</c:f>
              <c:numCache>
                <c:formatCode>General</c:formatCode>
                <c:ptCount val="36"/>
                <c:pt idx="0">
                  <c:v>5</c:v>
                </c:pt>
                <c:pt idx="1">
                  <c:v>633</c:v>
                </c:pt>
                <c:pt idx="2">
                  <c:v>20</c:v>
                </c:pt>
                <c:pt idx="3">
                  <c:v>47</c:v>
                </c:pt>
                <c:pt idx="4">
                  <c:v>326</c:v>
                </c:pt>
                <c:pt idx="5">
                  <c:v>1</c:v>
                </c:pt>
                <c:pt idx="6">
                  <c:v>49</c:v>
                </c:pt>
                <c:pt idx="7">
                  <c:v>0</c:v>
                </c:pt>
                <c:pt idx="8">
                  <c:v>1</c:v>
                </c:pt>
                <c:pt idx="9">
                  <c:v>66</c:v>
                </c:pt>
                <c:pt idx="10">
                  <c:v>7</c:v>
                </c:pt>
                <c:pt idx="11">
                  <c:v>33</c:v>
                </c:pt>
                <c:pt idx="12">
                  <c:v>427</c:v>
                </c:pt>
                <c:pt idx="13">
                  <c:v>4</c:v>
                </c:pt>
                <c:pt idx="14">
                  <c:v>85</c:v>
                </c:pt>
                <c:pt idx="15">
                  <c:v>55</c:v>
                </c:pt>
                <c:pt idx="16">
                  <c:v>209</c:v>
                </c:pt>
                <c:pt idx="17">
                  <c:v>469</c:v>
                </c:pt>
                <c:pt idx="18">
                  <c:v>0</c:v>
                </c:pt>
                <c:pt idx="19">
                  <c:v>79</c:v>
                </c:pt>
                <c:pt idx="20">
                  <c:v>845</c:v>
                </c:pt>
                <c:pt idx="21">
                  <c:v>27</c:v>
                </c:pt>
                <c:pt idx="22">
                  <c:v>41</c:v>
                </c:pt>
                <c:pt idx="23">
                  <c:v>15</c:v>
                </c:pt>
                <c:pt idx="24">
                  <c:v>31</c:v>
                </c:pt>
                <c:pt idx="25">
                  <c:v>177</c:v>
                </c:pt>
                <c:pt idx="26">
                  <c:v>15</c:v>
                </c:pt>
                <c:pt idx="27">
                  <c:v>249</c:v>
                </c:pt>
                <c:pt idx="28">
                  <c:v>180</c:v>
                </c:pt>
                <c:pt idx="29">
                  <c:v>4</c:v>
                </c:pt>
                <c:pt idx="30">
                  <c:v>573</c:v>
                </c:pt>
                <c:pt idx="31">
                  <c:v>591</c:v>
                </c:pt>
                <c:pt idx="32">
                  <c:v>40</c:v>
                </c:pt>
                <c:pt idx="33">
                  <c:v>1346</c:v>
                </c:pt>
                <c:pt idx="34">
                  <c:v>28</c:v>
                </c:pt>
                <c:pt idx="35">
                  <c:v>706</c:v>
                </c:pt>
              </c:numCache>
            </c:numRef>
          </c:val>
          <c:extLst>
            <c:ext xmlns:c16="http://schemas.microsoft.com/office/drawing/2014/chart" uri="{C3380CC4-5D6E-409C-BE32-E72D297353CC}">
              <c16:uniqueId val="{00000002-84F4-4417-B89C-726E28D556E2}"/>
            </c:ext>
          </c:extLst>
        </c:ser>
        <c:ser>
          <c:idx val="3"/>
          <c:order val="3"/>
          <c:tx>
            <c:strRef>
              <c:f>Sheet1!$A$5</c:f>
              <c:strCache>
                <c:ptCount val="1"/>
                <c:pt idx="0">
                  <c:v>Fish(in 000' Tonnes)</c:v>
                </c:pt>
              </c:strCache>
            </c:strRef>
          </c:tx>
          <c:spPr>
            <a:solidFill>
              <a:schemeClr val="accent4"/>
            </a:solidFill>
            <a:ln w="12700" cap="flat">
              <a:noFill/>
              <a:miter lim="400000"/>
            </a:ln>
            <a:effectLst/>
          </c:spPr>
          <c:invertIfNegative val="0"/>
          <c:cat>
            <c:strRef>
              <c:f>Sheet1!$B$1:$AK$1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Sheet1!$B$5:$AK$5</c:f>
              <c:numCache>
                <c:formatCode>General</c:formatCode>
                <c:ptCount val="36"/>
                <c:pt idx="0">
                  <c:v>38</c:v>
                </c:pt>
                <c:pt idx="1">
                  <c:v>2333</c:v>
                </c:pt>
                <c:pt idx="2">
                  <c:v>4</c:v>
                </c:pt>
                <c:pt idx="3">
                  <c:v>292</c:v>
                </c:pt>
                <c:pt idx="4">
                  <c:v>495</c:v>
                </c:pt>
                <c:pt idx="5">
                  <c:v>0</c:v>
                </c:pt>
                <c:pt idx="6">
                  <c:v>317</c:v>
                </c:pt>
                <c:pt idx="7">
                  <c:v>0</c:v>
                </c:pt>
                <c:pt idx="8">
                  <c:v>28</c:v>
                </c:pt>
                <c:pt idx="9">
                  <c:v>1</c:v>
                </c:pt>
                <c:pt idx="10">
                  <c:v>115</c:v>
                </c:pt>
                <c:pt idx="11">
                  <c:v>826</c:v>
                </c:pt>
                <c:pt idx="12">
                  <c:v>111</c:v>
                </c:pt>
                <c:pt idx="13">
                  <c:v>11</c:v>
                </c:pt>
                <c:pt idx="14">
                  <c:v>20</c:v>
                </c:pt>
                <c:pt idx="15">
                  <c:v>118</c:v>
                </c:pt>
                <c:pt idx="16">
                  <c:v>696</c:v>
                </c:pt>
                <c:pt idx="17">
                  <c:v>681</c:v>
                </c:pt>
                <c:pt idx="18">
                  <c:v>12</c:v>
                </c:pt>
                <c:pt idx="19">
                  <c:v>115</c:v>
                </c:pt>
                <c:pt idx="20">
                  <c:v>621</c:v>
                </c:pt>
                <c:pt idx="21">
                  <c:v>31</c:v>
                </c:pt>
                <c:pt idx="22">
                  <c:v>6</c:v>
                </c:pt>
                <c:pt idx="23">
                  <c:v>7</c:v>
                </c:pt>
                <c:pt idx="24">
                  <c:v>8</c:v>
                </c:pt>
                <c:pt idx="25">
                  <c:v>470</c:v>
                </c:pt>
                <c:pt idx="26">
                  <c:v>70</c:v>
                </c:pt>
                <c:pt idx="27">
                  <c:v>125</c:v>
                </c:pt>
                <c:pt idx="28">
                  <c:v>44</c:v>
                </c:pt>
                <c:pt idx="29">
                  <c:v>0</c:v>
                </c:pt>
                <c:pt idx="30">
                  <c:v>698</c:v>
                </c:pt>
                <c:pt idx="31">
                  <c:v>264</c:v>
                </c:pt>
                <c:pt idx="32">
                  <c:v>64</c:v>
                </c:pt>
                <c:pt idx="33">
                  <c:v>538</c:v>
                </c:pt>
                <c:pt idx="34">
                  <c:v>4</c:v>
                </c:pt>
                <c:pt idx="35">
                  <c:v>1632</c:v>
                </c:pt>
              </c:numCache>
            </c:numRef>
          </c:val>
          <c:extLst>
            <c:ext xmlns:c16="http://schemas.microsoft.com/office/drawing/2014/chart" uri="{C3380CC4-5D6E-409C-BE32-E72D297353CC}">
              <c16:uniqueId val="{00000003-84F4-4417-B89C-726E28D556E2}"/>
            </c:ext>
          </c:extLst>
        </c:ser>
        <c:dLbls>
          <c:showLegendKey val="0"/>
          <c:showVal val="0"/>
          <c:showCatName val="0"/>
          <c:showSerName val="0"/>
          <c:showPercent val="0"/>
          <c:showBubbleSize val="0"/>
        </c:dLbls>
        <c:gapWidth val="150"/>
        <c:overlap val="100"/>
        <c:axId val="2094734552"/>
        <c:axId val="2094734553"/>
      </c:barChart>
      <c:catAx>
        <c:axId val="2094734552"/>
        <c:scaling>
          <c:orientation val="minMax"/>
        </c:scaling>
        <c:delete val="0"/>
        <c:axPos val="b"/>
        <c:title>
          <c:tx>
            <c:rich>
              <a:bodyPr rot="0"/>
              <a:lstStyle/>
              <a:p>
                <a:pPr>
                  <a:defRPr sz="1000" b="1" i="0" u="none" strike="noStrike">
                    <a:solidFill>
                      <a:srgbClr val="000000"/>
                    </a:solidFill>
                    <a:latin typeface="Droid Serif"/>
                  </a:defRPr>
                </a:pPr>
                <a:r>
                  <a:rPr lang="en-IN" sz="1000" b="1" i="0" u="none" strike="noStrike">
                    <a:solidFill>
                      <a:srgbClr val="000000"/>
                    </a:solidFill>
                    <a:latin typeface="Droid Serif"/>
                  </a:rPr>
                  <a:t>State</a:t>
                </a:r>
              </a:p>
            </c:rich>
          </c:tx>
          <c:overlay val="1"/>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rot="-5400000"/>
              <a:lstStyle/>
              <a:p>
                <a:pPr>
                  <a:defRPr sz="1000" b="1" i="0" u="none" strike="noStrike">
                    <a:solidFill>
                      <a:srgbClr val="000000"/>
                    </a:solidFill>
                    <a:latin typeface="Droid Serif"/>
                  </a:defRPr>
                </a:pPr>
                <a:r>
                  <a:rPr lang="en-IN" sz="1000" b="1" i="0" u="none" strike="noStrike">
                    <a:solidFill>
                      <a:srgbClr val="000000"/>
                    </a:solidFill>
                    <a:latin typeface="Droid Serif"/>
                  </a:rPr>
                  <a:t>Livestock Produce (2016-17, in '000 tonnes)</a:t>
                </a:r>
              </a:p>
            </c:rich>
          </c:tx>
          <c:overlay val="1"/>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US"/>
          </a:p>
        </c:txPr>
        <c:crossAx val="2094734552"/>
        <c:crosses val="autoZero"/>
        <c:crossBetween val="between"/>
        <c:majorUnit val="45000"/>
        <c:minorUnit val="22500"/>
      </c:valAx>
      <c:spPr>
        <a:noFill/>
        <a:ln w="12700" cap="flat">
          <a:noFill/>
          <a:miter lim="400000"/>
        </a:ln>
        <a:effectLst/>
      </c:spPr>
    </c:plotArea>
    <c:legend>
      <c:legendPos val="b"/>
      <c:layout>
        <c:manualLayout>
          <c:xMode val="edge"/>
          <c:yMode val="edge"/>
          <c:x val="8.6103100000000002E-2"/>
          <c:y val="0.88653599999999999"/>
          <c:w val="0.91389699999999996"/>
          <c:h val="6.8533300000000005E-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i="0" u="none" strike="noStrike">
                <a:solidFill>
                  <a:srgbClr val="595959"/>
                </a:solidFill>
                <a:latin typeface="Calibri"/>
              </a:defRPr>
            </a:pPr>
            <a:r>
              <a:rPr lang="en-IN" sz="1400" b="0" i="0" u="none" strike="noStrike">
                <a:solidFill>
                  <a:srgbClr val="595959"/>
                </a:solidFill>
                <a:latin typeface="Calibri"/>
              </a:rPr>
              <a:t>Wheat and Rice Production (in 1000 M tonnes)</a:t>
            </a:r>
          </a:p>
        </c:rich>
      </c:tx>
      <c:layout>
        <c:manualLayout>
          <c:xMode val="edge"/>
          <c:yMode val="edge"/>
          <c:x val="0.24382799999999999"/>
          <c:y val="0"/>
          <c:w val="0.51234400000000002"/>
          <c:h val="0.10052899999999999"/>
        </c:manualLayout>
      </c:layout>
      <c:overlay val="1"/>
      <c:spPr>
        <a:noFill/>
        <a:effectLst/>
      </c:spPr>
    </c:title>
    <c:autoTitleDeleted val="0"/>
    <c:plotArea>
      <c:layout>
        <c:manualLayout>
          <c:layoutTarget val="inner"/>
          <c:xMode val="edge"/>
          <c:yMode val="edge"/>
          <c:x val="0.11142100000000001"/>
          <c:y val="0.10052899999999999"/>
          <c:w val="0.87636499999999995"/>
          <c:h val="0.73688100000000001"/>
        </c:manualLayout>
      </c:layout>
      <c:lineChart>
        <c:grouping val="standard"/>
        <c:varyColors val="0"/>
        <c:ser>
          <c:idx val="0"/>
          <c:order val="0"/>
          <c:tx>
            <c:strRef>
              <c:f>Sheet1!$A$2</c:f>
              <c:strCache>
                <c:ptCount val="1"/>
                <c:pt idx="0">
                  <c:v>Wheat Production(1000 MT)</c:v>
                </c:pt>
              </c:strCache>
            </c:strRef>
          </c:tx>
          <c:spPr>
            <a:ln w="28575" cap="rnd">
              <a:solidFill>
                <a:schemeClr val="accent2"/>
              </a:solidFill>
              <a:prstDash val="solid"/>
              <a:round/>
            </a:ln>
            <a:effectLst/>
          </c:spPr>
          <c:marker>
            <c:symbol val="none"/>
          </c:marker>
          <c:cat>
            <c:strRef>
              <c:f>Sheet1!$B$1:$BD$1</c:f>
              <c:strCache>
                <c:ptCount val="55"/>
                <c:pt idx="0">
                  <c:v>Year</c:v>
                </c:pt>
                <c:pt idx="1">
                  <c:v>1964</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strCache>
            </c:strRef>
          </c:cat>
          <c:val>
            <c:numRef>
              <c:f>Sheet1!$B$2:$BD$2</c:f>
              <c:numCache>
                <c:formatCode>General</c:formatCode>
                <c:ptCount val="55"/>
                <c:pt idx="0">
                  <c:v>10320</c:v>
                </c:pt>
                <c:pt idx="1">
                  <c:v>12258</c:v>
                </c:pt>
                <c:pt idx="2">
                  <c:v>11393</c:v>
                </c:pt>
                <c:pt idx="3">
                  <c:v>16540</c:v>
                </c:pt>
                <c:pt idx="4">
                  <c:v>18651</c:v>
                </c:pt>
                <c:pt idx="5">
                  <c:v>20093</c:v>
                </c:pt>
                <c:pt idx="6">
                  <c:v>23832</c:v>
                </c:pt>
                <c:pt idx="7">
                  <c:v>26410</c:v>
                </c:pt>
                <c:pt idx="8">
                  <c:v>24735</c:v>
                </c:pt>
                <c:pt idx="9">
                  <c:v>21778</c:v>
                </c:pt>
                <c:pt idx="10">
                  <c:v>24104</c:v>
                </c:pt>
                <c:pt idx="11">
                  <c:v>28846</c:v>
                </c:pt>
                <c:pt idx="12">
                  <c:v>29010</c:v>
                </c:pt>
                <c:pt idx="13">
                  <c:v>31749</c:v>
                </c:pt>
                <c:pt idx="14">
                  <c:v>35508</c:v>
                </c:pt>
                <c:pt idx="15">
                  <c:v>31830</c:v>
                </c:pt>
                <c:pt idx="16">
                  <c:v>36313</c:v>
                </c:pt>
                <c:pt idx="17">
                  <c:v>37452</c:v>
                </c:pt>
                <c:pt idx="18">
                  <c:v>42794</c:v>
                </c:pt>
                <c:pt idx="19">
                  <c:v>45476</c:v>
                </c:pt>
                <c:pt idx="20">
                  <c:v>44069</c:v>
                </c:pt>
                <c:pt idx="21">
                  <c:v>47052</c:v>
                </c:pt>
                <c:pt idx="22">
                  <c:v>44323</c:v>
                </c:pt>
                <c:pt idx="23">
                  <c:v>46169</c:v>
                </c:pt>
                <c:pt idx="24">
                  <c:v>54110</c:v>
                </c:pt>
                <c:pt idx="25">
                  <c:v>49850</c:v>
                </c:pt>
                <c:pt idx="26">
                  <c:v>55134</c:v>
                </c:pt>
                <c:pt idx="27">
                  <c:v>55690</c:v>
                </c:pt>
                <c:pt idx="28">
                  <c:v>57210</c:v>
                </c:pt>
                <c:pt idx="29">
                  <c:v>59840</c:v>
                </c:pt>
                <c:pt idx="30">
                  <c:v>65470</c:v>
                </c:pt>
                <c:pt idx="31">
                  <c:v>62097</c:v>
                </c:pt>
                <c:pt idx="32">
                  <c:v>69350</c:v>
                </c:pt>
                <c:pt idx="33">
                  <c:v>66350</c:v>
                </c:pt>
                <c:pt idx="34">
                  <c:v>71288</c:v>
                </c:pt>
                <c:pt idx="35">
                  <c:v>76369</c:v>
                </c:pt>
                <c:pt idx="36">
                  <c:v>69681</c:v>
                </c:pt>
                <c:pt idx="37">
                  <c:v>72766</c:v>
                </c:pt>
                <c:pt idx="38">
                  <c:v>65761</c:v>
                </c:pt>
                <c:pt idx="39">
                  <c:v>72156</c:v>
                </c:pt>
                <c:pt idx="40">
                  <c:v>68637</c:v>
                </c:pt>
                <c:pt idx="41">
                  <c:v>69355</c:v>
                </c:pt>
                <c:pt idx="42">
                  <c:v>75807</c:v>
                </c:pt>
                <c:pt idx="43">
                  <c:v>78570</c:v>
                </c:pt>
                <c:pt idx="44">
                  <c:v>80679</c:v>
                </c:pt>
                <c:pt idx="45">
                  <c:v>80804</c:v>
                </c:pt>
                <c:pt idx="46">
                  <c:v>86874</c:v>
                </c:pt>
                <c:pt idx="47">
                  <c:v>94882</c:v>
                </c:pt>
                <c:pt idx="48">
                  <c:v>93506</c:v>
                </c:pt>
                <c:pt idx="49">
                  <c:v>95850</c:v>
                </c:pt>
                <c:pt idx="50">
                  <c:v>86527</c:v>
                </c:pt>
                <c:pt idx="51">
                  <c:v>87000</c:v>
                </c:pt>
                <c:pt idx="52">
                  <c:v>98510</c:v>
                </c:pt>
                <c:pt idx="53">
                  <c:v>99870</c:v>
                </c:pt>
                <c:pt idx="54">
                  <c:v>102190</c:v>
                </c:pt>
              </c:numCache>
            </c:numRef>
          </c:val>
          <c:smooth val="0"/>
          <c:extLst>
            <c:ext xmlns:c16="http://schemas.microsoft.com/office/drawing/2014/chart" uri="{C3380CC4-5D6E-409C-BE32-E72D297353CC}">
              <c16:uniqueId val="{00000000-1BEA-4D1D-868D-D8894E58455E}"/>
            </c:ext>
          </c:extLst>
        </c:ser>
        <c:ser>
          <c:idx val="1"/>
          <c:order val="1"/>
          <c:tx>
            <c:strRef>
              <c:f>Sheet1!$A$3</c:f>
              <c:strCache>
                <c:ptCount val="1"/>
                <c:pt idx="0">
                  <c:v>Rice production(1000MT)</c:v>
                </c:pt>
              </c:strCache>
            </c:strRef>
          </c:tx>
          <c:spPr>
            <a:ln w="28575" cap="rnd">
              <a:solidFill>
                <a:schemeClr val="accent3"/>
              </a:solidFill>
              <a:prstDash val="solid"/>
              <a:round/>
            </a:ln>
            <a:effectLst/>
          </c:spPr>
          <c:marker>
            <c:symbol val="none"/>
          </c:marker>
          <c:cat>
            <c:strRef>
              <c:f>Sheet1!$B$1:$BD$1</c:f>
              <c:strCache>
                <c:ptCount val="55"/>
                <c:pt idx="0">
                  <c:v>Year</c:v>
                </c:pt>
                <c:pt idx="1">
                  <c:v>1964</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strCache>
            </c:strRef>
          </c:cat>
          <c:val>
            <c:numRef>
              <c:f>Sheet1!$B$3:$BD$3</c:f>
              <c:numCache>
                <c:formatCode>General</c:formatCode>
                <c:ptCount val="55"/>
                <c:pt idx="0">
                  <c:v>34639</c:v>
                </c:pt>
                <c:pt idx="1">
                  <c:v>30589</c:v>
                </c:pt>
                <c:pt idx="2">
                  <c:v>37612</c:v>
                </c:pt>
                <c:pt idx="3">
                  <c:v>39761</c:v>
                </c:pt>
                <c:pt idx="4">
                  <c:v>40430</c:v>
                </c:pt>
                <c:pt idx="5">
                  <c:v>42225</c:v>
                </c:pt>
                <c:pt idx="6">
                  <c:v>43068</c:v>
                </c:pt>
                <c:pt idx="7">
                  <c:v>39245</c:v>
                </c:pt>
                <c:pt idx="8">
                  <c:v>44051</c:v>
                </c:pt>
                <c:pt idx="9">
                  <c:v>39579</c:v>
                </c:pt>
                <c:pt idx="10">
                  <c:v>48740</c:v>
                </c:pt>
                <c:pt idx="11">
                  <c:v>41917</c:v>
                </c:pt>
                <c:pt idx="12">
                  <c:v>52617</c:v>
                </c:pt>
                <c:pt idx="13">
                  <c:v>53773</c:v>
                </c:pt>
                <c:pt idx="14">
                  <c:v>42330</c:v>
                </c:pt>
                <c:pt idx="15">
                  <c:v>53631</c:v>
                </c:pt>
                <c:pt idx="16">
                  <c:v>53248</c:v>
                </c:pt>
                <c:pt idx="17">
                  <c:v>47116</c:v>
                </c:pt>
                <c:pt idx="18">
                  <c:v>60097</c:v>
                </c:pt>
                <c:pt idx="19">
                  <c:v>58337</c:v>
                </c:pt>
                <c:pt idx="20">
                  <c:v>63825</c:v>
                </c:pt>
                <c:pt idx="21">
                  <c:v>60416</c:v>
                </c:pt>
                <c:pt idx="22">
                  <c:v>56862</c:v>
                </c:pt>
                <c:pt idx="23">
                  <c:v>70489</c:v>
                </c:pt>
                <c:pt idx="24">
                  <c:v>73573</c:v>
                </c:pt>
                <c:pt idx="25">
                  <c:v>74291</c:v>
                </c:pt>
                <c:pt idx="26">
                  <c:v>74680</c:v>
                </c:pt>
                <c:pt idx="27">
                  <c:v>72868</c:v>
                </c:pt>
                <c:pt idx="28">
                  <c:v>80300</c:v>
                </c:pt>
                <c:pt idx="29">
                  <c:v>81810</c:v>
                </c:pt>
                <c:pt idx="30">
                  <c:v>76980</c:v>
                </c:pt>
                <c:pt idx="31">
                  <c:v>80736</c:v>
                </c:pt>
                <c:pt idx="32">
                  <c:v>82545</c:v>
                </c:pt>
                <c:pt idx="33">
                  <c:v>86077</c:v>
                </c:pt>
                <c:pt idx="34">
                  <c:v>89683</c:v>
                </c:pt>
                <c:pt idx="35">
                  <c:v>84977</c:v>
                </c:pt>
                <c:pt idx="36">
                  <c:v>93334</c:v>
                </c:pt>
                <c:pt idx="37">
                  <c:v>71814</c:v>
                </c:pt>
                <c:pt idx="38">
                  <c:v>88522</c:v>
                </c:pt>
                <c:pt idx="39">
                  <c:v>83127</c:v>
                </c:pt>
                <c:pt idx="40">
                  <c:v>91785</c:v>
                </c:pt>
                <c:pt idx="41">
                  <c:v>93345</c:v>
                </c:pt>
                <c:pt idx="42">
                  <c:v>96682</c:v>
                </c:pt>
                <c:pt idx="43">
                  <c:v>99172</c:v>
                </c:pt>
                <c:pt idx="44">
                  <c:v>89083</c:v>
                </c:pt>
                <c:pt idx="45">
                  <c:v>95970</c:v>
                </c:pt>
                <c:pt idx="46">
                  <c:v>105301</c:v>
                </c:pt>
                <c:pt idx="47">
                  <c:v>105241</c:v>
                </c:pt>
                <c:pt idx="48">
                  <c:v>106646</c:v>
                </c:pt>
                <c:pt idx="49">
                  <c:v>105482</c:v>
                </c:pt>
                <c:pt idx="50">
                  <c:v>104408</c:v>
                </c:pt>
                <c:pt idx="51">
                  <c:v>109698</c:v>
                </c:pt>
                <c:pt idx="52">
                  <c:v>112760</c:v>
                </c:pt>
                <c:pt idx="53">
                  <c:v>116420</c:v>
                </c:pt>
                <c:pt idx="54">
                  <c:v>115000</c:v>
                </c:pt>
              </c:numCache>
            </c:numRef>
          </c:val>
          <c:smooth val="0"/>
          <c:extLst>
            <c:ext xmlns:c16="http://schemas.microsoft.com/office/drawing/2014/chart" uri="{C3380CC4-5D6E-409C-BE32-E72D297353CC}">
              <c16:uniqueId val="{00000001-1BEA-4D1D-868D-D8894E58455E}"/>
            </c:ext>
          </c:extLst>
        </c:ser>
        <c:dLbls>
          <c:showLegendKey val="0"/>
          <c:showVal val="0"/>
          <c:showCatName val="0"/>
          <c:showSerName val="0"/>
          <c:showPercent val="0"/>
          <c:showBubbleSize val="0"/>
        </c:dLbls>
        <c:smooth val="0"/>
        <c:axId val="2094734552"/>
        <c:axId val="2094734553"/>
      </c:lineChart>
      <c:catAx>
        <c:axId val="2094734552"/>
        <c:scaling>
          <c:orientation val="minMax"/>
        </c:scaling>
        <c:delete val="0"/>
        <c:axPos val="b"/>
        <c:title>
          <c:tx>
            <c:rich>
              <a:bodyPr rot="0"/>
              <a:lstStyle/>
              <a:p>
                <a:pPr>
                  <a:defRPr sz="1000" b="1" i="0" u="none" strike="noStrike">
                    <a:solidFill>
                      <a:srgbClr val="000000"/>
                    </a:solidFill>
                    <a:latin typeface="Droid Serif"/>
                  </a:defRPr>
                </a:pPr>
                <a:r>
                  <a:rPr lang="en-IN" sz="1000" b="1" i="0" u="none" strike="noStrike">
                    <a:solidFill>
                      <a:srgbClr val="000000"/>
                    </a:solidFill>
                    <a:latin typeface="Droid Serif"/>
                  </a:rPr>
                  <a:t>Year</a:t>
                </a:r>
              </a:p>
            </c:rich>
          </c:tx>
          <c:overlay val="1"/>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rot="-5400000"/>
              <a:lstStyle/>
              <a:p>
                <a:pPr>
                  <a:defRPr sz="1000" b="1" i="0" u="none" strike="noStrike">
                    <a:solidFill>
                      <a:srgbClr val="000000"/>
                    </a:solidFill>
                    <a:latin typeface="Droid Serif"/>
                  </a:defRPr>
                </a:pPr>
                <a:r>
                  <a:rPr lang="en-IN" sz="1000" b="1" i="0" u="none" strike="noStrike">
                    <a:solidFill>
                      <a:srgbClr val="000000"/>
                    </a:solidFill>
                    <a:latin typeface="Droid Serif"/>
                  </a:rPr>
                  <a:t>Wheat and Rice Produce (in 1000 M tonnes</a:t>
                </a:r>
              </a:p>
            </c:rich>
          </c:tx>
          <c:overlay val="1"/>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US"/>
          </a:p>
        </c:txPr>
        <c:crossAx val="2094734552"/>
        <c:crosses val="autoZero"/>
        <c:crossBetween val="between"/>
        <c:majorUnit val="30000"/>
        <c:minorUnit val="15000"/>
      </c:valAx>
      <c:spPr>
        <a:noFill/>
        <a:ln w="12700" cap="flat">
          <a:noFill/>
          <a:miter lim="400000"/>
        </a:ln>
        <a:effectLst/>
      </c:spPr>
    </c:plotArea>
    <c:legend>
      <c:legendPos val="b"/>
      <c:layout>
        <c:manualLayout>
          <c:xMode val="edge"/>
          <c:yMode val="edge"/>
          <c:x val="0.124436"/>
          <c:y val="0.94800600000000002"/>
          <c:w val="0.74554699999999996"/>
          <c:h val="5.1993699999999997E-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swald"/>
        <a:ea typeface="Oswald"/>
        <a:cs typeface="Oswald"/>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5717</Words>
  <Characters>32588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 Dua</dc:creator>
  <cp:lastModifiedBy>Sarthak Dalmia</cp:lastModifiedBy>
  <cp:revision>3</cp:revision>
  <dcterms:created xsi:type="dcterms:W3CDTF">2020-06-03T06:30:00Z</dcterms:created>
  <dcterms:modified xsi:type="dcterms:W3CDTF">2021-11-19T16:51:00Z</dcterms:modified>
</cp:coreProperties>
</file>