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D6DD9" w:rsidRPr="00335E8E" w:rsidRDefault="009E484C">
      <w:pPr>
        <w:spacing w:line="15" w:lineRule="auto"/>
        <w:jc w:val="both"/>
        <w:rPr>
          <w:rFonts w:asciiTheme="minorHAnsi" w:hAnsiTheme="minorHAnsi" w:cstheme="minorHAnsi"/>
          <w:sz w:val="28"/>
          <w:szCs w:val="28"/>
        </w:rPr>
      </w:pPr>
      <w:r w:rsidRPr="00335E8E">
        <w:rPr>
          <w:rFonts w:asciiTheme="minorHAnsi" w:hAnsiTheme="minorHAnsi" w:cstheme="minorHAnsi"/>
          <w:sz w:val="28"/>
          <w:szCs w:val="28"/>
        </w:rPr>
        <w:t xml:space="preserve"> </w:t>
      </w:r>
    </w:p>
    <w:p w:rsidR="00CD6DD9" w:rsidRPr="00335E8E" w:rsidRDefault="00CD6DD9" w:rsidP="00C72F3A">
      <w:pPr>
        <w:spacing w:line="20" w:lineRule="auto"/>
        <w:jc w:val="both"/>
        <w:rPr>
          <w:rFonts w:asciiTheme="minorHAnsi" w:hAnsiTheme="minorHAnsi" w:cstheme="minorHAnsi"/>
          <w:sz w:val="28"/>
          <w:szCs w:val="28"/>
        </w:rPr>
      </w:pPr>
    </w:p>
    <w:p w:rsidR="00CD6DD9" w:rsidRPr="00335E8E" w:rsidRDefault="00C72F3A" w:rsidP="00C72F3A">
      <w:pPr>
        <w:spacing w:line="200" w:lineRule="auto"/>
        <w:jc w:val="center"/>
        <w:rPr>
          <w:rFonts w:asciiTheme="minorHAnsi" w:hAnsiTheme="minorHAnsi" w:cstheme="minorHAnsi"/>
          <w:sz w:val="36"/>
          <w:szCs w:val="36"/>
        </w:rPr>
      </w:pPr>
      <w:r w:rsidRPr="00335E8E">
        <w:rPr>
          <w:rFonts w:asciiTheme="minorHAnsi" w:hAnsiTheme="minorHAnsi" w:cstheme="minorHAnsi"/>
          <w:b/>
          <w:bCs/>
          <w:color w:val="000000"/>
          <w:sz w:val="36"/>
          <w:szCs w:val="36"/>
        </w:rPr>
        <w:t>PE and Revenue and Debt of Indonesia, Taiwan and Hong Kong and Mongolia from 1990 to 2020</w:t>
      </w: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72F3A">
      <w:pPr>
        <w:spacing w:line="200" w:lineRule="auto"/>
        <w:jc w:val="both"/>
        <w:rPr>
          <w:rFonts w:asciiTheme="minorHAnsi" w:hAnsiTheme="minorHAnsi" w:cstheme="minorHAnsi"/>
          <w:sz w:val="28"/>
          <w:szCs w:val="28"/>
        </w:rPr>
      </w:pPr>
      <w:r w:rsidRPr="00335E8E">
        <w:rPr>
          <w:rFonts w:asciiTheme="minorHAnsi" w:hAnsiTheme="minorHAnsi" w:cstheme="minorHAnsi"/>
          <w:noProof/>
          <w:sz w:val="28"/>
          <w:szCs w:val="28"/>
        </w:rPr>
        <w:drawing>
          <wp:anchor distT="0" distB="0" distL="0" distR="0" simplePos="0" relativeHeight="251658240" behindDoc="0" locked="0" layoutInCell="1" hidden="0" allowOverlap="1" wp14:anchorId="122E8BE1" wp14:editId="1EB8F801">
            <wp:simplePos x="0" y="0"/>
            <wp:positionH relativeFrom="column">
              <wp:posOffset>708660</wp:posOffset>
            </wp:positionH>
            <wp:positionV relativeFrom="paragraph">
              <wp:posOffset>8255</wp:posOffset>
            </wp:positionV>
            <wp:extent cx="3886200" cy="2910840"/>
            <wp:effectExtent l="0" t="0" r="0" b="3810"/>
            <wp:wrapSquare wrapText="bothSides" distT="0" distB="0" distL="0" distR="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886200" cy="2910840"/>
                    </a:xfrm>
                    <a:prstGeom prst="rect">
                      <a:avLst/>
                    </a:prstGeom>
                    <a:ln/>
                  </pic:spPr>
                </pic:pic>
              </a:graphicData>
            </a:graphic>
            <wp14:sizeRelH relativeFrom="margin">
              <wp14:pctWidth>0</wp14:pctWidth>
            </wp14:sizeRelH>
            <wp14:sizeRelV relativeFrom="margin">
              <wp14:pctHeight>0</wp14:pctHeight>
            </wp14:sizeRelV>
          </wp:anchor>
        </w:drawing>
      </w: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98" w:lineRule="auto"/>
        <w:jc w:val="both"/>
        <w:rPr>
          <w:rFonts w:asciiTheme="minorHAnsi" w:hAnsiTheme="minorHAnsi" w:cstheme="minorHAnsi"/>
          <w:sz w:val="28"/>
          <w:szCs w:val="28"/>
        </w:rPr>
      </w:pPr>
    </w:p>
    <w:p w:rsidR="00CD6DD9" w:rsidRPr="00335E8E" w:rsidRDefault="009E484C">
      <w:pPr>
        <w:jc w:val="center"/>
        <w:rPr>
          <w:rFonts w:asciiTheme="minorHAnsi" w:hAnsiTheme="minorHAnsi" w:cstheme="minorHAnsi"/>
          <w:sz w:val="28"/>
          <w:szCs w:val="28"/>
        </w:rPr>
      </w:pPr>
      <w:r w:rsidRPr="00335E8E">
        <w:rPr>
          <w:rFonts w:asciiTheme="minorHAnsi" w:hAnsiTheme="minorHAnsi" w:cstheme="minorHAnsi"/>
          <w:b/>
          <w:color w:val="0070C0"/>
          <w:sz w:val="28"/>
          <w:szCs w:val="28"/>
        </w:rPr>
        <w:t xml:space="preserve">Prepared </w:t>
      </w:r>
      <w:proofErr w:type="gramStart"/>
      <w:r w:rsidRPr="00335E8E">
        <w:rPr>
          <w:rFonts w:asciiTheme="minorHAnsi" w:hAnsiTheme="minorHAnsi" w:cstheme="minorHAnsi"/>
          <w:b/>
          <w:color w:val="0070C0"/>
          <w:sz w:val="28"/>
          <w:szCs w:val="28"/>
        </w:rPr>
        <w:t>By</w:t>
      </w:r>
      <w:proofErr w:type="gramEnd"/>
      <w:r w:rsidRPr="00335E8E">
        <w:rPr>
          <w:rFonts w:asciiTheme="minorHAnsi" w:hAnsiTheme="minorHAnsi" w:cstheme="minorHAnsi"/>
          <w:b/>
          <w:color w:val="0070C0"/>
          <w:sz w:val="28"/>
          <w:szCs w:val="28"/>
        </w:rPr>
        <w:t>:</w:t>
      </w:r>
    </w:p>
    <w:p w:rsidR="00CD6DD9" w:rsidRPr="00335E8E" w:rsidRDefault="00CD6DD9">
      <w:pPr>
        <w:spacing w:line="54" w:lineRule="auto"/>
        <w:jc w:val="both"/>
        <w:rPr>
          <w:rFonts w:asciiTheme="minorHAnsi" w:hAnsiTheme="minorHAnsi" w:cstheme="minorHAnsi"/>
          <w:sz w:val="28"/>
          <w:szCs w:val="28"/>
        </w:rPr>
      </w:pPr>
    </w:p>
    <w:tbl>
      <w:tblPr>
        <w:tblStyle w:val="a"/>
        <w:tblW w:w="6448" w:type="dxa"/>
        <w:tblInd w:w="1701" w:type="dxa"/>
        <w:tblLayout w:type="fixed"/>
        <w:tblLook w:val="0400" w:firstRow="0" w:lastRow="0" w:firstColumn="0" w:lastColumn="0" w:noHBand="0" w:noVBand="1"/>
      </w:tblPr>
      <w:tblGrid>
        <w:gridCol w:w="3670"/>
        <w:gridCol w:w="2778"/>
      </w:tblGrid>
      <w:tr w:rsidR="00CD6DD9" w:rsidRPr="00335E8E">
        <w:trPr>
          <w:trHeight w:val="364"/>
        </w:trPr>
        <w:tc>
          <w:tcPr>
            <w:tcW w:w="3670" w:type="dxa"/>
            <w:vAlign w:val="bottom"/>
          </w:tcPr>
          <w:p w:rsidR="00CD6DD9" w:rsidRPr="00335E8E" w:rsidRDefault="00CD6DD9">
            <w:pPr>
              <w:jc w:val="both"/>
              <w:rPr>
                <w:rFonts w:asciiTheme="minorHAnsi" w:hAnsiTheme="minorHAnsi" w:cstheme="minorHAnsi"/>
                <w:sz w:val="28"/>
                <w:szCs w:val="28"/>
              </w:rPr>
            </w:pPr>
          </w:p>
        </w:tc>
        <w:tc>
          <w:tcPr>
            <w:tcW w:w="2778" w:type="dxa"/>
            <w:vAlign w:val="bottom"/>
          </w:tcPr>
          <w:p w:rsidR="00CD6DD9" w:rsidRPr="00335E8E" w:rsidRDefault="00CD6DD9">
            <w:pPr>
              <w:ind w:left="240"/>
              <w:jc w:val="both"/>
              <w:rPr>
                <w:rFonts w:asciiTheme="minorHAnsi" w:hAnsiTheme="minorHAnsi" w:cstheme="minorHAnsi"/>
                <w:sz w:val="28"/>
                <w:szCs w:val="28"/>
              </w:rPr>
            </w:pPr>
          </w:p>
        </w:tc>
      </w:tr>
      <w:tr w:rsidR="00CD6DD9" w:rsidRPr="00335E8E">
        <w:trPr>
          <w:trHeight w:val="418"/>
        </w:trPr>
        <w:tc>
          <w:tcPr>
            <w:tcW w:w="3670" w:type="dxa"/>
            <w:vAlign w:val="bottom"/>
          </w:tcPr>
          <w:p w:rsidR="00CD6DD9" w:rsidRPr="00335E8E" w:rsidRDefault="009E484C">
            <w:pPr>
              <w:jc w:val="both"/>
              <w:rPr>
                <w:rFonts w:asciiTheme="minorHAnsi" w:hAnsiTheme="minorHAnsi" w:cstheme="minorHAnsi"/>
                <w:b/>
                <w:sz w:val="28"/>
                <w:szCs w:val="28"/>
              </w:rPr>
            </w:pPr>
            <w:proofErr w:type="spellStart"/>
            <w:r w:rsidRPr="00335E8E">
              <w:rPr>
                <w:rFonts w:asciiTheme="minorHAnsi" w:hAnsiTheme="minorHAnsi" w:cstheme="minorHAnsi"/>
                <w:b/>
                <w:sz w:val="28"/>
                <w:szCs w:val="28"/>
              </w:rPr>
              <w:t>Kushal</w:t>
            </w:r>
            <w:proofErr w:type="spellEnd"/>
            <w:r w:rsidRPr="00335E8E">
              <w:rPr>
                <w:rFonts w:asciiTheme="minorHAnsi" w:hAnsiTheme="minorHAnsi" w:cstheme="minorHAnsi"/>
                <w:b/>
                <w:sz w:val="28"/>
                <w:szCs w:val="28"/>
              </w:rPr>
              <w:t xml:space="preserve"> </w:t>
            </w:r>
            <w:proofErr w:type="spellStart"/>
            <w:r w:rsidRPr="00335E8E">
              <w:rPr>
                <w:rFonts w:asciiTheme="minorHAnsi" w:hAnsiTheme="minorHAnsi" w:cstheme="minorHAnsi"/>
                <w:b/>
                <w:sz w:val="28"/>
                <w:szCs w:val="28"/>
              </w:rPr>
              <w:t>Bakliwal</w:t>
            </w:r>
            <w:proofErr w:type="spellEnd"/>
          </w:p>
        </w:tc>
        <w:tc>
          <w:tcPr>
            <w:tcW w:w="2778" w:type="dxa"/>
            <w:vAlign w:val="bottom"/>
          </w:tcPr>
          <w:p w:rsidR="00CD6DD9" w:rsidRPr="00335E8E" w:rsidRDefault="009E484C">
            <w:pPr>
              <w:ind w:left="240"/>
              <w:jc w:val="both"/>
              <w:rPr>
                <w:rFonts w:asciiTheme="minorHAnsi" w:hAnsiTheme="minorHAnsi" w:cstheme="minorHAnsi"/>
                <w:b/>
                <w:sz w:val="28"/>
                <w:szCs w:val="28"/>
              </w:rPr>
            </w:pPr>
            <w:r w:rsidRPr="00335E8E">
              <w:rPr>
                <w:rFonts w:asciiTheme="minorHAnsi" w:hAnsiTheme="minorHAnsi" w:cstheme="minorHAnsi"/>
                <w:b/>
                <w:sz w:val="28"/>
                <w:szCs w:val="28"/>
              </w:rPr>
              <w:t>2018B3A30774G</w:t>
            </w:r>
          </w:p>
        </w:tc>
      </w:tr>
      <w:tr w:rsidR="00CD6DD9" w:rsidRPr="00335E8E">
        <w:trPr>
          <w:trHeight w:val="421"/>
        </w:trPr>
        <w:tc>
          <w:tcPr>
            <w:tcW w:w="3670" w:type="dxa"/>
            <w:vAlign w:val="bottom"/>
          </w:tcPr>
          <w:p w:rsidR="00CD6DD9" w:rsidRPr="00335E8E" w:rsidRDefault="009E484C">
            <w:pPr>
              <w:jc w:val="both"/>
              <w:rPr>
                <w:rFonts w:asciiTheme="minorHAnsi" w:hAnsiTheme="minorHAnsi" w:cstheme="minorHAnsi"/>
                <w:b/>
                <w:sz w:val="28"/>
                <w:szCs w:val="28"/>
              </w:rPr>
            </w:pPr>
            <w:proofErr w:type="spellStart"/>
            <w:r w:rsidRPr="00335E8E">
              <w:rPr>
                <w:rFonts w:asciiTheme="minorHAnsi" w:hAnsiTheme="minorHAnsi" w:cstheme="minorHAnsi"/>
                <w:b/>
                <w:sz w:val="28"/>
                <w:szCs w:val="28"/>
              </w:rPr>
              <w:t>Manav</w:t>
            </w:r>
            <w:proofErr w:type="spellEnd"/>
            <w:r w:rsidRPr="00335E8E">
              <w:rPr>
                <w:rFonts w:asciiTheme="minorHAnsi" w:hAnsiTheme="minorHAnsi" w:cstheme="minorHAnsi"/>
                <w:b/>
                <w:sz w:val="28"/>
                <w:szCs w:val="28"/>
              </w:rPr>
              <w:t xml:space="preserve"> </w:t>
            </w:r>
            <w:proofErr w:type="spellStart"/>
            <w:r w:rsidRPr="00335E8E">
              <w:rPr>
                <w:rFonts w:asciiTheme="minorHAnsi" w:hAnsiTheme="minorHAnsi" w:cstheme="minorHAnsi"/>
                <w:b/>
                <w:sz w:val="28"/>
                <w:szCs w:val="28"/>
              </w:rPr>
              <w:t>Tanwar</w:t>
            </w:r>
            <w:proofErr w:type="spellEnd"/>
          </w:p>
        </w:tc>
        <w:tc>
          <w:tcPr>
            <w:tcW w:w="2778" w:type="dxa"/>
            <w:vAlign w:val="bottom"/>
          </w:tcPr>
          <w:p w:rsidR="00CD6DD9" w:rsidRPr="00335E8E" w:rsidRDefault="009E484C">
            <w:pPr>
              <w:ind w:left="240"/>
              <w:jc w:val="both"/>
              <w:rPr>
                <w:rFonts w:asciiTheme="minorHAnsi" w:hAnsiTheme="minorHAnsi" w:cstheme="minorHAnsi"/>
                <w:b/>
                <w:sz w:val="28"/>
                <w:szCs w:val="28"/>
              </w:rPr>
            </w:pPr>
            <w:r w:rsidRPr="00335E8E">
              <w:rPr>
                <w:rFonts w:asciiTheme="minorHAnsi" w:hAnsiTheme="minorHAnsi" w:cstheme="minorHAnsi"/>
                <w:b/>
                <w:sz w:val="28"/>
                <w:szCs w:val="28"/>
              </w:rPr>
              <w:t>2018B3A70629G</w:t>
            </w:r>
          </w:p>
        </w:tc>
      </w:tr>
      <w:tr w:rsidR="00CD6DD9" w:rsidRPr="00335E8E">
        <w:trPr>
          <w:trHeight w:val="418"/>
        </w:trPr>
        <w:tc>
          <w:tcPr>
            <w:tcW w:w="3670" w:type="dxa"/>
            <w:vAlign w:val="bottom"/>
          </w:tcPr>
          <w:p w:rsidR="00CD6DD9" w:rsidRPr="00335E8E" w:rsidRDefault="009E484C">
            <w:pPr>
              <w:jc w:val="both"/>
              <w:rPr>
                <w:rFonts w:asciiTheme="minorHAnsi" w:hAnsiTheme="minorHAnsi" w:cstheme="minorHAnsi"/>
                <w:b/>
                <w:sz w:val="28"/>
                <w:szCs w:val="28"/>
              </w:rPr>
            </w:pPr>
            <w:r w:rsidRPr="00335E8E">
              <w:rPr>
                <w:rFonts w:asciiTheme="minorHAnsi" w:hAnsiTheme="minorHAnsi" w:cstheme="minorHAnsi"/>
                <w:b/>
                <w:sz w:val="28"/>
                <w:szCs w:val="28"/>
              </w:rPr>
              <w:t xml:space="preserve">Lakshay Dua                                                          </w:t>
            </w:r>
          </w:p>
        </w:tc>
        <w:tc>
          <w:tcPr>
            <w:tcW w:w="2778" w:type="dxa"/>
            <w:vAlign w:val="bottom"/>
          </w:tcPr>
          <w:p w:rsidR="00CD6DD9" w:rsidRPr="00335E8E" w:rsidRDefault="009E484C">
            <w:pPr>
              <w:ind w:left="240"/>
              <w:jc w:val="both"/>
              <w:rPr>
                <w:rFonts w:asciiTheme="minorHAnsi" w:hAnsiTheme="minorHAnsi" w:cstheme="minorHAnsi"/>
                <w:b/>
                <w:sz w:val="28"/>
                <w:szCs w:val="28"/>
              </w:rPr>
            </w:pPr>
            <w:r w:rsidRPr="00335E8E">
              <w:rPr>
                <w:rFonts w:asciiTheme="minorHAnsi" w:hAnsiTheme="minorHAnsi" w:cstheme="minorHAnsi"/>
                <w:b/>
                <w:sz w:val="28"/>
                <w:szCs w:val="28"/>
              </w:rPr>
              <w:t>2018B3A70735G</w:t>
            </w:r>
          </w:p>
        </w:tc>
      </w:tr>
      <w:tr w:rsidR="00CD6DD9" w:rsidRPr="00335E8E">
        <w:trPr>
          <w:trHeight w:val="418"/>
        </w:trPr>
        <w:tc>
          <w:tcPr>
            <w:tcW w:w="3670" w:type="dxa"/>
            <w:vAlign w:val="bottom"/>
          </w:tcPr>
          <w:p w:rsidR="00CD6DD9" w:rsidRPr="00335E8E" w:rsidRDefault="009E484C">
            <w:pPr>
              <w:jc w:val="both"/>
              <w:rPr>
                <w:rFonts w:asciiTheme="minorHAnsi" w:hAnsiTheme="minorHAnsi" w:cstheme="minorHAnsi"/>
                <w:b/>
                <w:sz w:val="28"/>
                <w:szCs w:val="28"/>
              </w:rPr>
            </w:pPr>
            <w:proofErr w:type="spellStart"/>
            <w:r w:rsidRPr="00335E8E">
              <w:rPr>
                <w:rFonts w:asciiTheme="minorHAnsi" w:hAnsiTheme="minorHAnsi" w:cstheme="minorHAnsi"/>
                <w:b/>
                <w:sz w:val="28"/>
                <w:szCs w:val="28"/>
              </w:rPr>
              <w:t>Sarthak</w:t>
            </w:r>
            <w:proofErr w:type="spellEnd"/>
            <w:r w:rsidRPr="00335E8E">
              <w:rPr>
                <w:rFonts w:asciiTheme="minorHAnsi" w:hAnsiTheme="minorHAnsi" w:cstheme="minorHAnsi"/>
                <w:b/>
                <w:sz w:val="28"/>
                <w:szCs w:val="28"/>
              </w:rPr>
              <w:t xml:space="preserve"> </w:t>
            </w:r>
            <w:proofErr w:type="spellStart"/>
            <w:r w:rsidRPr="00335E8E">
              <w:rPr>
                <w:rFonts w:asciiTheme="minorHAnsi" w:hAnsiTheme="minorHAnsi" w:cstheme="minorHAnsi"/>
                <w:b/>
                <w:sz w:val="28"/>
                <w:szCs w:val="28"/>
              </w:rPr>
              <w:t>Dalmia</w:t>
            </w:r>
            <w:proofErr w:type="spellEnd"/>
          </w:p>
        </w:tc>
        <w:tc>
          <w:tcPr>
            <w:tcW w:w="2778" w:type="dxa"/>
            <w:vAlign w:val="bottom"/>
          </w:tcPr>
          <w:p w:rsidR="00CD6DD9" w:rsidRPr="00335E8E" w:rsidRDefault="009E484C">
            <w:pPr>
              <w:ind w:left="240"/>
              <w:jc w:val="both"/>
              <w:rPr>
                <w:rFonts w:asciiTheme="minorHAnsi" w:hAnsiTheme="minorHAnsi" w:cstheme="minorHAnsi"/>
                <w:b/>
                <w:sz w:val="28"/>
                <w:szCs w:val="28"/>
              </w:rPr>
            </w:pPr>
            <w:r w:rsidRPr="00335E8E">
              <w:rPr>
                <w:rFonts w:asciiTheme="minorHAnsi" w:hAnsiTheme="minorHAnsi" w:cstheme="minorHAnsi"/>
                <w:b/>
                <w:sz w:val="28"/>
                <w:szCs w:val="28"/>
              </w:rPr>
              <w:t>2018B3A70290G</w:t>
            </w:r>
          </w:p>
        </w:tc>
      </w:tr>
    </w:tbl>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200" w:lineRule="auto"/>
        <w:jc w:val="both"/>
        <w:rPr>
          <w:rFonts w:asciiTheme="minorHAnsi" w:hAnsiTheme="minorHAnsi" w:cstheme="minorHAnsi"/>
          <w:sz w:val="28"/>
          <w:szCs w:val="28"/>
        </w:rPr>
      </w:pPr>
    </w:p>
    <w:p w:rsidR="00CD6DD9" w:rsidRPr="00335E8E" w:rsidRDefault="00CD6DD9">
      <w:pPr>
        <w:spacing w:line="319" w:lineRule="auto"/>
        <w:jc w:val="both"/>
        <w:rPr>
          <w:rFonts w:asciiTheme="minorHAnsi" w:hAnsiTheme="minorHAnsi" w:cstheme="minorHAnsi"/>
          <w:sz w:val="28"/>
          <w:szCs w:val="28"/>
        </w:rPr>
      </w:pPr>
    </w:p>
    <w:p w:rsidR="00CD6DD9" w:rsidRPr="00335E8E" w:rsidRDefault="009E484C" w:rsidP="00490399">
      <w:pPr>
        <w:spacing w:line="264" w:lineRule="auto"/>
        <w:ind w:left="60" w:right="60"/>
        <w:jc w:val="center"/>
        <w:rPr>
          <w:rFonts w:asciiTheme="minorHAnsi" w:hAnsiTheme="minorHAnsi" w:cstheme="minorHAnsi"/>
          <w:sz w:val="28"/>
          <w:szCs w:val="28"/>
        </w:rPr>
        <w:sectPr w:rsidR="00CD6DD9" w:rsidRPr="00335E8E" w:rsidSect="00396084">
          <w:headerReference w:type="default" r:id="rId10"/>
          <w:pgSz w:w="12240" w:h="15840"/>
          <w:pgMar w:top="1440" w:right="1440" w:bottom="1440" w:left="1440" w:header="0" w:footer="0" w:gutter="0"/>
          <w:pgBorders w:offsetFrom="page">
            <w:top w:val="single" w:sz="8" w:space="24" w:color="auto"/>
            <w:left w:val="single" w:sz="8" w:space="24" w:color="auto"/>
            <w:bottom w:val="single" w:sz="8" w:space="24" w:color="auto"/>
            <w:right w:val="single" w:sz="8" w:space="24" w:color="auto"/>
          </w:pgBorders>
          <w:pgNumType w:start="1"/>
          <w:cols w:space="720"/>
        </w:sectPr>
      </w:pPr>
      <w:r w:rsidRPr="00335E8E">
        <w:rPr>
          <w:rFonts w:asciiTheme="minorHAnsi" w:hAnsiTheme="minorHAnsi" w:cstheme="minorHAnsi"/>
          <w:b/>
          <w:color w:val="0070C0"/>
          <w:sz w:val="28"/>
          <w:szCs w:val="28"/>
        </w:rPr>
        <w:t xml:space="preserve">Submitted as a part of partial </w:t>
      </w:r>
      <w:r w:rsidR="00133177" w:rsidRPr="00335E8E">
        <w:rPr>
          <w:rFonts w:asciiTheme="minorHAnsi" w:hAnsiTheme="minorHAnsi" w:cstheme="minorHAnsi"/>
          <w:b/>
          <w:color w:val="0070C0"/>
          <w:sz w:val="28"/>
          <w:szCs w:val="28"/>
        </w:rPr>
        <w:t>fulfilment</w:t>
      </w:r>
      <w:r w:rsidRPr="00335E8E">
        <w:rPr>
          <w:rFonts w:asciiTheme="minorHAnsi" w:hAnsiTheme="minorHAnsi" w:cstheme="minorHAnsi"/>
          <w:b/>
          <w:color w:val="0070C0"/>
          <w:sz w:val="28"/>
          <w:szCs w:val="28"/>
        </w:rPr>
        <w:t xml:space="preserve"> of the course Publ</w:t>
      </w:r>
      <w:r w:rsidR="004F2B03" w:rsidRPr="00335E8E">
        <w:rPr>
          <w:rFonts w:asciiTheme="minorHAnsi" w:hAnsiTheme="minorHAnsi" w:cstheme="minorHAnsi"/>
          <w:b/>
          <w:color w:val="0070C0"/>
          <w:sz w:val="28"/>
          <w:szCs w:val="28"/>
        </w:rPr>
        <w:t>ic Finance: Theory and Practice</w:t>
      </w:r>
      <w:r w:rsidRPr="00335E8E">
        <w:rPr>
          <w:rFonts w:asciiTheme="minorHAnsi" w:hAnsiTheme="minorHAnsi" w:cstheme="minorHAnsi"/>
          <w:b/>
          <w:color w:val="0070C0"/>
          <w:sz w:val="28"/>
          <w:szCs w:val="28"/>
        </w:rPr>
        <w:t xml:space="preserve"> (ECON F341)</w:t>
      </w:r>
    </w:p>
    <w:sdt>
      <w:sdtPr>
        <w:rPr>
          <w:rFonts w:asciiTheme="minorHAnsi" w:eastAsia="Times New Roman" w:hAnsiTheme="minorHAnsi" w:cstheme="minorHAnsi"/>
          <w:color w:val="auto"/>
          <w:sz w:val="22"/>
          <w:szCs w:val="22"/>
          <w:lang w:val="en-IN" w:eastAsia="en-IN"/>
        </w:rPr>
        <w:id w:val="1725643100"/>
        <w:docPartObj>
          <w:docPartGallery w:val="Table of Contents"/>
          <w:docPartUnique/>
        </w:docPartObj>
      </w:sdtPr>
      <w:sdtContent>
        <w:p w:rsidR="00273C4F" w:rsidRPr="00335E8E" w:rsidRDefault="00273C4F" w:rsidP="00FD32B9">
          <w:pPr>
            <w:pStyle w:val="TOCHeading"/>
            <w:jc w:val="center"/>
            <w:rPr>
              <w:rFonts w:asciiTheme="minorHAnsi" w:hAnsiTheme="minorHAnsi" w:cstheme="minorHAnsi"/>
            </w:rPr>
          </w:pPr>
          <w:r w:rsidRPr="00335E8E">
            <w:rPr>
              <w:rFonts w:asciiTheme="minorHAnsi" w:hAnsiTheme="minorHAnsi" w:cstheme="minorHAnsi"/>
            </w:rPr>
            <w:t>Table of Contents</w:t>
          </w:r>
        </w:p>
        <w:p w:rsidR="00FD32B9" w:rsidRPr="00335E8E" w:rsidRDefault="00FD32B9" w:rsidP="00FD32B9">
          <w:pPr>
            <w:rPr>
              <w:rFonts w:asciiTheme="minorHAnsi" w:hAnsiTheme="minorHAnsi" w:cstheme="minorHAnsi"/>
              <w:lang w:val="en-US" w:eastAsia="en-US"/>
            </w:rPr>
          </w:pPr>
        </w:p>
        <w:p w:rsidR="00FD32B9" w:rsidRPr="00335E8E" w:rsidRDefault="00FD32B9" w:rsidP="00FD32B9">
          <w:pPr>
            <w:rPr>
              <w:rFonts w:asciiTheme="minorHAnsi" w:hAnsiTheme="minorHAnsi" w:cstheme="minorHAnsi"/>
              <w:lang w:val="en-US" w:eastAsia="en-US"/>
            </w:rPr>
          </w:pPr>
        </w:p>
        <w:p w:rsidR="00273C4F" w:rsidRPr="00335E8E" w:rsidRDefault="00273C4F">
          <w:pPr>
            <w:pStyle w:val="TOC1"/>
            <w:rPr>
              <w:rFonts w:cstheme="minorHAnsi"/>
              <w:sz w:val="32"/>
              <w:szCs w:val="32"/>
            </w:rPr>
          </w:pPr>
          <w:r w:rsidRPr="00335E8E">
            <w:rPr>
              <w:rFonts w:cstheme="minorHAnsi"/>
              <w:b/>
              <w:bCs/>
              <w:sz w:val="32"/>
              <w:szCs w:val="32"/>
            </w:rPr>
            <w:t>Abstract</w:t>
          </w:r>
          <w:r w:rsidRPr="00335E8E">
            <w:rPr>
              <w:rFonts w:cstheme="minorHAnsi"/>
              <w:sz w:val="32"/>
              <w:szCs w:val="32"/>
            </w:rPr>
            <w:ptab w:relativeTo="margin" w:alignment="right" w:leader="dot"/>
          </w:r>
          <w:r w:rsidR="00171EC7" w:rsidRPr="00335E8E">
            <w:rPr>
              <w:rFonts w:cstheme="minorHAnsi"/>
              <w:bCs/>
              <w:sz w:val="32"/>
              <w:szCs w:val="32"/>
            </w:rPr>
            <w:t>3</w:t>
          </w:r>
        </w:p>
        <w:p w:rsidR="00F45A80" w:rsidRPr="00335E8E" w:rsidRDefault="00F45A80">
          <w:pPr>
            <w:pStyle w:val="TOC1"/>
            <w:rPr>
              <w:rFonts w:cstheme="minorHAnsi"/>
              <w:sz w:val="32"/>
              <w:szCs w:val="32"/>
            </w:rPr>
          </w:pPr>
        </w:p>
        <w:p w:rsidR="00273C4F" w:rsidRPr="00335E8E" w:rsidRDefault="00273C4F">
          <w:pPr>
            <w:pStyle w:val="TOC1"/>
            <w:rPr>
              <w:rFonts w:cstheme="minorHAnsi"/>
              <w:sz w:val="32"/>
              <w:szCs w:val="32"/>
            </w:rPr>
          </w:pPr>
          <w:r w:rsidRPr="00335E8E">
            <w:rPr>
              <w:rFonts w:cstheme="minorHAnsi"/>
              <w:b/>
              <w:bCs/>
              <w:sz w:val="32"/>
              <w:szCs w:val="32"/>
            </w:rPr>
            <w:t>Introduction</w:t>
          </w:r>
          <w:r w:rsidRPr="00335E8E">
            <w:rPr>
              <w:rFonts w:cstheme="minorHAnsi"/>
              <w:sz w:val="32"/>
              <w:szCs w:val="32"/>
            </w:rPr>
            <w:ptab w:relativeTo="margin" w:alignment="right" w:leader="dot"/>
          </w:r>
          <w:r w:rsidRPr="00335E8E">
            <w:rPr>
              <w:rFonts w:cstheme="minorHAnsi"/>
              <w:bCs/>
              <w:sz w:val="32"/>
              <w:szCs w:val="32"/>
            </w:rPr>
            <w:t>4</w:t>
          </w:r>
        </w:p>
        <w:p w:rsidR="00F45A80" w:rsidRPr="00335E8E" w:rsidRDefault="00F45A80" w:rsidP="00273C4F">
          <w:pPr>
            <w:rPr>
              <w:rFonts w:asciiTheme="minorHAnsi" w:eastAsiaTheme="minorEastAsia" w:hAnsiTheme="minorHAnsi" w:cstheme="minorHAnsi"/>
              <w:sz w:val="32"/>
              <w:szCs w:val="32"/>
              <w:lang w:val="en-US" w:eastAsia="en-US"/>
            </w:rPr>
          </w:pPr>
        </w:p>
        <w:p w:rsidR="00273C4F" w:rsidRPr="00335E8E" w:rsidRDefault="00273C4F" w:rsidP="00273C4F">
          <w:pPr>
            <w:rPr>
              <w:rFonts w:asciiTheme="minorHAnsi" w:hAnsiTheme="minorHAnsi" w:cstheme="minorHAnsi"/>
              <w:sz w:val="32"/>
              <w:szCs w:val="32"/>
              <w:lang w:val="en-US" w:eastAsia="en-US"/>
            </w:rPr>
          </w:pPr>
          <w:r w:rsidRPr="00335E8E">
            <w:rPr>
              <w:rFonts w:asciiTheme="minorHAnsi" w:hAnsiTheme="minorHAnsi" w:cstheme="minorHAnsi"/>
              <w:b/>
              <w:sz w:val="32"/>
              <w:szCs w:val="32"/>
              <w:lang w:val="en-US" w:eastAsia="en-US"/>
            </w:rPr>
            <w:t>Literature Review</w:t>
          </w:r>
          <w:r w:rsidR="008110B3" w:rsidRPr="00335E8E">
            <w:rPr>
              <w:rFonts w:asciiTheme="minorHAnsi" w:hAnsiTheme="minorHAnsi" w:cstheme="minorHAnsi"/>
              <w:sz w:val="32"/>
              <w:szCs w:val="32"/>
            </w:rPr>
            <w:ptab w:relativeTo="margin" w:alignment="right" w:leader="dot"/>
          </w:r>
          <w:r w:rsidR="006E04A2" w:rsidRPr="00335E8E">
            <w:rPr>
              <w:rFonts w:asciiTheme="minorHAnsi" w:hAnsiTheme="minorHAnsi" w:cstheme="minorHAnsi"/>
              <w:sz w:val="32"/>
              <w:szCs w:val="32"/>
            </w:rPr>
            <w:t>6</w:t>
          </w:r>
        </w:p>
        <w:p w:rsidR="00273C4F" w:rsidRPr="00335E8E" w:rsidRDefault="00273C4F" w:rsidP="00273C4F">
          <w:pPr>
            <w:rPr>
              <w:rFonts w:asciiTheme="minorHAnsi" w:hAnsiTheme="minorHAnsi" w:cstheme="minorHAnsi"/>
              <w:sz w:val="32"/>
              <w:szCs w:val="32"/>
              <w:lang w:val="en-US" w:eastAsia="en-US"/>
            </w:rPr>
          </w:pPr>
        </w:p>
        <w:p w:rsidR="006B7237" w:rsidRPr="00335E8E" w:rsidRDefault="006B7237" w:rsidP="00273C4F">
          <w:pPr>
            <w:rPr>
              <w:rFonts w:asciiTheme="minorHAnsi" w:hAnsiTheme="minorHAnsi" w:cstheme="minorHAnsi"/>
              <w:sz w:val="32"/>
              <w:szCs w:val="32"/>
              <w:lang w:val="en-US" w:eastAsia="en-US"/>
            </w:rPr>
          </w:pPr>
          <w:r w:rsidRPr="00335E8E">
            <w:rPr>
              <w:rFonts w:asciiTheme="minorHAnsi" w:hAnsiTheme="minorHAnsi" w:cstheme="minorHAnsi"/>
              <w:b/>
              <w:sz w:val="32"/>
              <w:szCs w:val="32"/>
              <w:lang w:val="en-US" w:eastAsia="en-US"/>
            </w:rPr>
            <w:t>Objective</w:t>
          </w:r>
          <w:r w:rsidR="008110B3" w:rsidRPr="00335E8E">
            <w:rPr>
              <w:rFonts w:asciiTheme="minorHAnsi" w:hAnsiTheme="minorHAnsi" w:cstheme="minorHAnsi"/>
              <w:sz w:val="32"/>
              <w:szCs w:val="32"/>
            </w:rPr>
            <w:ptab w:relativeTo="margin" w:alignment="right" w:leader="dot"/>
          </w:r>
          <w:r w:rsidR="00362DF4">
            <w:rPr>
              <w:rFonts w:asciiTheme="minorHAnsi" w:hAnsiTheme="minorHAnsi" w:cstheme="minorHAnsi"/>
              <w:sz w:val="32"/>
              <w:szCs w:val="32"/>
            </w:rPr>
            <w:t>9</w:t>
          </w:r>
        </w:p>
        <w:p w:rsidR="006B7237" w:rsidRPr="00335E8E" w:rsidRDefault="006B7237" w:rsidP="00273C4F">
          <w:pPr>
            <w:rPr>
              <w:rFonts w:asciiTheme="minorHAnsi" w:hAnsiTheme="minorHAnsi" w:cstheme="minorHAnsi"/>
              <w:sz w:val="32"/>
              <w:szCs w:val="32"/>
              <w:lang w:val="en-US" w:eastAsia="en-US"/>
            </w:rPr>
          </w:pPr>
        </w:p>
        <w:p w:rsidR="006B7237" w:rsidRPr="00335E8E" w:rsidRDefault="006B7237" w:rsidP="00273C4F">
          <w:pPr>
            <w:rPr>
              <w:rFonts w:asciiTheme="minorHAnsi" w:hAnsiTheme="minorHAnsi" w:cstheme="minorHAnsi"/>
              <w:sz w:val="32"/>
              <w:szCs w:val="32"/>
              <w:lang w:val="en-US" w:eastAsia="en-US"/>
            </w:rPr>
          </w:pPr>
          <w:r w:rsidRPr="00335E8E">
            <w:rPr>
              <w:rFonts w:asciiTheme="minorHAnsi" w:hAnsiTheme="minorHAnsi" w:cstheme="minorHAnsi"/>
              <w:b/>
              <w:sz w:val="32"/>
              <w:szCs w:val="32"/>
              <w:lang w:val="en-US" w:eastAsia="en-US"/>
            </w:rPr>
            <w:t>Data Sources</w:t>
          </w:r>
          <w:r w:rsidR="008110B3" w:rsidRPr="00335E8E">
            <w:rPr>
              <w:rFonts w:asciiTheme="minorHAnsi" w:hAnsiTheme="minorHAnsi" w:cstheme="minorHAnsi"/>
              <w:sz w:val="32"/>
              <w:szCs w:val="32"/>
            </w:rPr>
            <w:ptab w:relativeTo="margin" w:alignment="right" w:leader="dot"/>
          </w:r>
          <w:r w:rsidR="00362DF4">
            <w:rPr>
              <w:rFonts w:asciiTheme="minorHAnsi" w:hAnsiTheme="minorHAnsi" w:cstheme="minorHAnsi"/>
              <w:sz w:val="32"/>
              <w:szCs w:val="32"/>
            </w:rPr>
            <w:t>10</w:t>
          </w:r>
        </w:p>
        <w:p w:rsidR="006B7237" w:rsidRPr="00335E8E" w:rsidRDefault="006B7237" w:rsidP="00273C4F">
          <w:pPr>
            <w:rPr>
              <w:rFonts w:asciiTheme="minorHAnsi" w:hAnsiTheme="minorHAnsi" w:cstheme="minorHAnsi"/>
              <w:sz w:val="32"/>
              <w:szCs w:val="32"/>
              <w:lang w:val="en-US" w:eastAsia="en-US"/>
            </w:rPr>
          </w:pPr>
        </w:p>
        <w:p w:rsidR="006B7237" w:rsidRPr="00335E8E" w:rsidRDefault="006B7237" w:rsidP="00273C4F">
          <w:pPr>
            <w:rPr>
              <w:rFonts w:asciiTheme="minorHAnsi" w:hAnsiTheme="minorHAnsi" w:cstheme="minorHAnsi"/>
              <w:sz w:val="32"/>
              <w:szCs w:val="32"/>
            </w:rPr>
          </w:pPr>
          <w:r w:rsidRPr="00335E8E">
            <w:rPr>
              <w:rFonts w:asciiTheme="minorHAnsi" w:hAnsiTheme="minorHAnsi" w:cstheme="minorHAnsi"/>
              <w:b/>
              <w:sz w:val="32"/>
              <w:szCs w:val="32"/>
              <w:lang w:val="en-US" w:eastAsia="en-US"/>
            </w:rPr>
            <w:t>Methodology</w:t>
          </w:r>
          <w:r w:rsidRPr="00335E8E">
            <w:rPr>
              <w:rFonts w:asciiTheme="minorHAnsi" w:hAnsiTheme="minorHAnsi" w:cstheme="minorHAnsi"/>
              <w:sz w:val="32"/>
              <w:szCs w:val="32"/>
              <w:lang w:val="en-US" w:eastAsia="en-US"/>
            </w:rPr>
            <w:t xml:space="preserve"> </w:t>
          </w:r>
          <w:r w:rsidR="008110B3" w:rsidRPr="00335E8E">
            <w:rPr>
              <w:rFonts w:asciiTheme="minorHAnsi" w:hAnsiTheme="minorHAnsi" w:cstheme="minorHAnsi"/>
              <w:sz w:val="32"/>
              <w:szCs w:val="32"/>
            </w:rPr>
            <w:ptab w:relativeTo="margin" w:alignment="right" w:leader="dot"/>
          </w:r>
          <w:r w:rsidR="00362DF4">
            <w:rPr>
              <w:rFonts w:asciiTheme="minorHAnsi" w:hAnsiTheme="minorHAnsi" w:cstheme="minorHAnsi"/>
              <w:sz w:val="32"/>
              <w:szCs w:val="32"/>
            </w:rPr>
            <w:t>12</w:t>
          </w:r>
        </w:p>
        <w:p w:rsidR="008110B3" w:rsidRPr="00335E8E" w:rsidRDefault="008110B3" w:rsidP="00273C4F">
          <w:pPr>
            <w:rPr>
              <w:rFonts w:asciiTheme="minorHAnsi" w:hAnsiTheme="minorHAnsi" w:cstheme="minorHAnsi"/>
              <w:sz w:val="32"/>
              <w:szCs w:val="32"/>
              <w:lang w:val="en-US" w:eastAsia="en-US"/>
            </w:rPr>
          </w:pPr>
        </w:p>
        <w:p w:rsidR="006B7237" w:rsidRPr="00335E8E" w:rsidRDefault="006B7237" w:rsidP="00273C4F">
          <w:pPr>
            <w:rPr>
              <w:rFonts w:asciiTheme="minorHAnsi" w:hAnsiTheme="minorHAnsi" w:cstheme="minorHAnsi"/>
              <w:sz w:val="32"/>
              <w:szCs w:val="32"/>
              <w:lang w:val="en-US" w:eastAsia="en-US"/>
            </w:rPr>
          </w:pPr>
          <w:r w:rsidRPr="00335E8E">
            <w:rPr>
              <w:rFonts w:asciiTheme="minorHAnsi" w:hAnsiTheme="minorHAnsi" w:cstheme="minorHAnsi"/>
              <w:b/>
              <w:sz w:val="32"/>
              <w:szCs w:val="32"/>
              <w:lang w:val="en-US" w:eastAsia="en-US"/>
            </w:rPr>
            <w:t>Results</w:t>
          </w:r>
          <w:r w:rsidR="008110B3" w:rsidRPr="00335E8E">
            <w:rPr>
              <w:rFonts w:asciiTheme="minorHAnsi" w:hAnsiTheme="minorHAnsi" w:cstheme="minorHAnsi"/>
              <w:sz w:val="32"/>
              <w:szCs w:val="32"/>
            </w:rPr>
            <w:ptab w:relativeTo="margin" w:alignment="right" w:leader="dot"/>
          </w:r>
          <w:r w:rsidR="00362DF4">
            <w:rPr>
              <w:rFonts w:asciiTheme="minorHAnsi" w:hAnsiTheme="minorHAnsi" w:cstheme="minorHAnsi"/>
              <w:sz w:val="32"/>
              <w:szCs w:val="32"/>
            </w:rPr>
            <w:t>15</w:t>
          </w:r>
        </w:p>
        <w:p w:rsidR="006B7237" w:rsidRPr="00335E8E" w:rsidRDefault="006B7237" w:rsidP="00273C4F">
          <w:pPr>
            <w:rPr>
              <w:rFonts w:asciiTheme="minorHAnsi" w:hAnsiTheme="minorHAnsi" w:cstheme="minorHAnsi"/>
              <w:sz w:val="32"/>
              <w:szCs w:val="32"/>
              <w:lang w:val="en-US" w:eastAsia="en-US"/>
            </w:rPr>
          </w:pPr>
        </w:p>
        <w:p w:rsidR="007810C9" w:rsidRPr="00335E8E" w:rsidRDefault="006B7237" w:rsidP="00273C4F">
          <w:pPr>
            <w:rPr>
              <w:rFonts w:asciiTheme="minorHAnsi" w:hAnsiTheme="minorHAnsi" w:cstheme="minorHAnsi"/>
              <w:sz w:val="32"/>
              <w:szCs w:val="32"/>
            </w:rPr>
          </w:pPr>
          <w:r w:rsidRPr="00335E8E">
            <w:rPr>
              <w:rFonts w:asciiTheme="minorHAnsi" w:hAnsiTheme="minorHAnsi" w:cstheme="minorHAnsi"/>
              <w:b/>
              <w:sz w:val="32"/>
              <w:szCs w:val="32"/>
              <w:lang w:val="en-US" w:eastAsia="en-US"/>
            </w:rPr>
            <w:t>Conclusi</w:t>
          </w:r>
          <w:r w:rsidR="00F45A80" w:rsidRPr="00335E8E">
            <w:rPr>
              <w:rFonts w:asciiTheme="minorHAnsi" w:hAnsiTheme="minorHAnsi" w:cstheme="minorHAnsi"/>
              <w:b/>
              <w:sz w:val="32"/>
              <w:szCs w:val="32"/>
              <w:lang w:val="en-US" w:eastAsia="en-US"/>
            </w:rPr>
            <w:t>o</w:t>
          </w:r>
          <w:r w:rsidRPr="00335E8E">
            <w:rPr>
              <w:rFonts w:asciiTheme="minorHAnsi" w:hAnsiTheme="minorHAnsi" w:cstheme="minorHAnsi"/>
              <w:b/>
              <w:sz w:val="32"/>
              <w:szCs w:val="32"/>
              <w:lang w:val="en-US" w:eastAsia="en-US"/>
            </w:rPr>
            <w:t>n</w:t>
          </w:r>
          <w:r w:rsidR="008110B3" w:rsidRPr="00335E8E">
            <w:rPr>
              <w:rFonts w:asciiTheme="minorHAnsi" w:hAnsiTheme="minorHAnsi" w:cstheme="minorHAnsi"/>
              <w:sz w:val="32"/>
              <w:szCs w:val="32"/>
            </w:rPr>
            <w:ptab w:relativeTo="margin" w:alignment="right" w:leader="dot"/>
          </w:r>
          <w:r w:rsidR="00362DF4">
            <w:rPr>
              <w:rFonts w:asciiTheme="minorHAnsi" w:hAnsiTheme="minorHAnsi" w:cstheme="minorHAnsi"/>
              <w:sz w:val="32"/>
              <w:szCs w:val="32"/>
            </w:rPr>
            <w:t>24</w:t>
          </w:r>
        </w:p>
        <w:p w:rsidR="007810C9" w:rsidRPr="00335E8E" w:rsidRDefault="007810C9" w:rsidP="00273C4F">
          <w:pPr>
            <w:rPr>
              <w:rFonts w:asciiTheme="minorHAnsi" w:hAnsiTheme="minorHAnsi" w:cstheme="minorHAnsi"/>
              <w:sz w:val="32"/>
              <w:szCs w:val="32"/>
            </w:rPr>
          </w:pPr>
        </w:p>
        <w:p w:rsidR="00273C4F" w:rsidRPr="00335E8E" w:rsidRDefault="007810C9" w:rsidP="00273C4F">
          <w:pPr>
            <w:rPr>
              <w:rFonts w:asciiTheme="minorHAnsi" w:hAnsiTheme="minorHAnsi" w:cstheme="minorHAnsi"/>
              <w:lang w:val="en-US" w:eastAsia="en-US"/>
            </w:rPr>
          </w:pPr>
          <w:r w:rsidRPr="00335E8E">
            <w:rPr>
              <w:rFonts w:asciiTheme="minorHAnsi" w:hAnsiTheme="minorHAnsi" w:cstheme="minorHAnsi"/>
              <w:b/>
              <w:sz w:val="32"/>
              <w:szCs w:val="32"/>
            </w:rPr>
            <w:t>References</w:t>
          </w:r>
          <w:r w:rsidRPr="00335E8E">
            <w:rPr>
              <w:rFonts w:asciiTheme="minorHAnsi" w:hAnsiTheme="minorHAnsi" w:cstheme="minorHAnsi"/>
              <w:sz w:val="32"/>
              <w:szCs w:val="32"/>
            </w:rPr>
            <w:t xml:space="preserve"> </w:t>
          </w:r>
          <w:r w:rsidRPr="00335E8E">
            <w:rPr>
              <w:rFonts w:asciiTheme="minorHAnsi" w:hAnsiTheme="minorHAnsi" w:cstheme="minorHAnsi"/>
              <w:sz w:val="32"/>
              <w:szCs w:val="32"/>
            </w:rPr>
            <w:ptab w:relativeTo="margin" w:alignment="right" w:leader="dot"/>
          </w:r>
          <w:r w:rsidR="00362DF4">
            <w:rPr>
              <w:rFonts w:asciiTheme="minorHAnsi" w:hAnsiTheme="minorHAnsi" w:cstheme="minorHAnsi"/>
              <w:sz w:val="32"/>
              <w:szCs w:val="32"/>
            </w:rPr>
            <w:t>25</w:t>
          </w:r>
        </w:p>
      </w:sdtContent>
    </w:sdt>
    <w:p w:rsidR="00273C4F" w:rsidRPr="00335E8E" w:rsidRDefault="00273C4F" w:rsidP="00B960AB">
      <w:pPr>
        <w:spacing w:line="276" w:lineRule="auto"/>
        <w:rPr>
          <w:rFonts w:asciiTheme="minorHAnsi" w:hAnsiTheme="minorHAnsi" w:cstheme="minorHAnsi"/>
          <w:b/>
          <w:sz w:val="36"/>
          <w:szCs w:val="36"/>
        </w:rPr>
      </w:pPr>
    </w:p>
    <w:p w:rsidR="00B960AB" w:rsidRPr="00335E8E" w:rsidRDefault="00B960AB" w:rsidP="008B52FF">
      <w:pPr>
        <w:spacing w:line="276" w:lineRule="auto"/>
        <w:jc w:val="center"/>
        <w:rPr>
          <w:rFonts w:asciiTheme="minorHAnsi" w:hAnsiTheme="minorHAnsi" w:cstheme="minorHAnsi"/>
          <w:b/>
          <w:sz w:val="36"/>
          <w:szCs w:val="36"/>
        </w:rPr>
      </w:pPr>
    </w:p>
    <w:p w:rsidR="00B960AB" w:rsidRPr="00335E8E" w:rsidRDefault="00B960AB" w:rsidP="008B52FF">
      <w:pPr>
        <w:spacing w:line="276" w:lineRule="auto"/>
        <w:jc w:val="center"/>
        <w:rPr>
          <w:rFonts w:asciiTheme="minorHAnsi" w:hAnsiTheme="minorHAnsi" w:cstheme="minorHAnsi"/>
          <w:b/>
          <w:sz w:val="36"/>
          <w:szCs w:val="36"/>
        </w:rPr>
      </w:pPr>
    </w:p>
    <w:p w:rsidR="00B960AB" w:rsidRPr="00335E8E" w:rsidRDefault="00B960AB" w:rsidP="008B52FF">
      <w:pPr>
        <w:spacing w:line="276" w:lineRule="auto"/>
        <w:jc w:val="center"/>
        <w:rPr>
          <w:rFonts w:asciiTheme="minorHAnsi" w:hAnsiTheme="minorHAnsi" w:cstheme="minorHAnsi"/>
          <w:b/>
          <w:sz w:val="36"/>
          <w:szCs w:val="36"/>
        </w:rPr>
      </w:pPr>
    </w:p>
    <w:p w:rsidR="00B960AB" w:rsidRPr="00335E8E" w:rsidRDefault="00B960AB" w:rsidP="008B52FF">
      <w:pPr>
        <w:spacing w:line="276" w:lineRule="auto"/>
        <w:jc w:val="center"/>
        <w:rPr>
          <w:rFonts w:asciiTheme="minorHAnsi" w:hAnsiTheme="minorHAnsi" w:cstheme="minorHAnsi"/>
          <w:b/>
          <w:sz w:val="36"/>
          <w:szCs w:val="36"/>
        </w:rPr>
      </w:pPr>
    </w:p>
    <w:p w:rsidR="00B960AB" w:rsidRPr="00335E8E" w:rsidRDefault="00B960AB" w:rsidP="008B52FF">
      <w:pPr>
        <w:spacing w:line="276" w:lineRule="auto"/>
        <w:jc w:val="center"/>
        <w:rPr>
          <w:rFonts w:asciiTheme="minorHAnsi" w:hAnsiTheme="minorHAnsi" w:cstheme="minorHAnsi"/>
          <w:b/>
          <w:sz w:val="36"/>
          <w:szCs w:val="36"/>
        </w:rPr>
      </w:pPr>
    </w:p>
    <w:p w:rsidR="00B960AB" w:rsidRPr="00335E8E" w:rsidRDefault="00B960AB" w:rsidP="008B52FF">
      <w:pPr>
        <w:spacing w:line="276" w:lineRule="auto"/>
        <w:jc w:val="center"/>
        <w:rPr>
          <w:rFonts w:asciiTheme="minorHAnsi" w:hAnsiTheme="minorHAnsi" w:cstheme="minorHAnsi"/>
          <w:b/>
          <w:sz w:val="36"/>
          <w:szCs w:val="36"/>
        </w:rPr>
      </w:pPr>
    </w:p>
    <w:p w:rsidR="00B960AB" w:rsidRPr="00335E8E" w:rsidRDefault="00B960AB" w:rsidP="008B52FF">
      <w:pPr>
        <w:spacing w:line="276" w:lineRule="auto"/>
        <w:jc w:val="center"/>
        <w:rPr>
          <w:rFonts w:asciiTheme="minorHAnsi" w:hAnsiTheme="minorHAnsi" w:cstheme="minorHAnsi"/>
          <w:b/>
          <w:sz w:val="36"/>
          <w:szCs w:val="36"/>
        </w:rPr>
      </w:pPr>
    </w:p>
    <w:p w:rsidR="00171EC7" w:rsidRPr="00335E8E" w:rsidRDefault="00171EC7" w:rsidP="00171EC7">
      <w:pPr>
        <w:spacing w:line="276" w:lineRule="auto"/>
        <w:rPr>
          <w:rFonts w:asciiTheme="minorHAnsi" w:hAnsiTheme="minorHAnsi" w:cstheme="minorHAnsi"/>
          <w:b/>
          <w:sz w:val="36"/>
          <w:szCs w:val="36"/>
        </w:rPr>
      </w:pPr>
    </w:p>
    <w:p w:rsidR="00CD6DD9" w:rsidRPr="00335E8E" w:rsidRDefault="009E484C" w:rsidP="00171EC7">
      <w:pPr>
        <w:spacing w:line="276" w:lineRule="auto"/>
        <w:jc w:val="center"/>
        <w:rPr>
          <w:rFonts w:asciiTheme="minorHAnsi" w:hAnsiTheme="minorHAnsi" w:cstheme="minorHAnsi"/>
          <w:b/>
          <w:sz w:val="36"/>
          <w:szCs w:val="36"/>
        </w:rPr>
      </w:pPr>
      <w:r w:rsidRPr="00335E8E">
        <w:rPr>
          <w:rFonts w:asciiTheme="minorHAnsi" w:hAnsiTheme="minorHAnsi" w:cstheme="minorHAnsi"/>
          <w:b/>
          <w:sz w:val="36"/>
          <w:szCs w:val="36"/>
        </w:rPr>
        <w:lastRenderedPageBreak/>
        <w:t>ABSTRACT</w:t>
      </w:r>
    </w:p>
    <w:p w:rsidR="008B52FF" w:rsidRPr="00335E8E" w:rsidRDefault="008B52FF" w:rsidP="008B52FF">
      <w:pPr>
        <w:spacing w:line="276" w:lineRule="auto"/>
        <w:jc w:val="center"/>
        <w:rPr>
          <w:rFonts w:asciiTheme="minorHAnsi" w:hAnsiTheme="minorHAnsi" w:cstheme="minorHAnsi"/>
          <w:b/>
          <w:sz w:val="28"/>
          <w:szCs w:val="28"/>
        </w:rPr>
      </w:pPr>
    </w:p>
    <w:p w:rsidR="00CD6DD9" w:rsidRPr="00335E8E" w:rsidRDefault="008B52FF" w:rsidP="00AE7CA2">
      <w:pPr>
        <w:spacing w:line="276" w:lineRule="auto"/>
        <w:rPr>
          <w:rFonts w:asciiTheme="minorHAnsi" w:hAnsiTheme="minorHAnsi" w:cstheme="minorHAnsi"/>
          <w:sz w:val="28"/>
          <w:szCs w:val="28"/>
        </w:rPr>
      </w:pPr>
      <w:r w:rsidRPr="00335E8E">
        <w:rPr>
          <w:rFonts w:asciiTheme="minorHAnsi" w:hAnsiTheme="minorHAnsi" w:cstheme="minorHAnsi"/>
          <w:sz w:val="28"/>
          <w:szCs w:val="28"/>
        </w:rPr>
        <w:t>This paper examines the relationship between public expenditure, government revenue and public debt in Indonesia, Taiwan, Hong Kong and Mongolia by using the data of these variables for the period 1990 to 2018. Stationarity tests and ARDL model was employed to analyse the short-run and long-term dynamics and test whether a relationship between public expenditure(PE) and government revenue exists or not. Similarly, correlation tests were employed to test whether an increase in public debt will stimulate the public expenditure or not. We expect both the public expenditure and government revenue, and public debt and public expenditure to have a positive relationship between them. Further descriptive statistical analysis on the variables will help us in recommending appropriate measures that should be taken by the authorities on public finance policies.</w:t>
      </w:r>
      <w:r w:rsidR="00AE7CA2" w:rsidRPr="00335E8E">
        <w:rPr>
          <w:rFonts w:asciiTheme="minorHAnsi" w:hAnsiTheme="minorHAnsi" w:cstheme="minorHAnsi"/>
          <w:sz w:val="28"/>
          <w:szCs w:val="28"/>
        </w:rPr>
        <w:t xml:space="preserve"> The co-integration results depicted a significant long run relationship between Government Expenditure, Government Revenue and Debt. The Error Correction Model also led to the conclusion that the Government Expenditure, Government Revenue and Debt Are Positively Correlated and the relationship was statistically significant.</w:t>
      </w:r>
    </w:p>
    <w:p w:rsidR="008B52FF" w:rsidRPr="00335E8E" w:rsidRDefault="008B52FF">
      <w:pPr>
        <w:spacing w:line="276" w:lineRule="auto"/>
        <w:rPr>
          <w:rFonts w:asciiTheme="minorHAnsi" w:hAnsiTheme="minorHAnsi" w:cstheme="minorHAnsi"/>
          <w:b/>
          <w:sz w:val="28"/>
          <w:szCs w:val="28"/>
        </w:rPr>
      </w:pPr>
    </w:p>
    <w:p w:rsidR="00CD6DD9" w:rsidRPr="00335E8E" w:rsidRDefault="00CD6DD9" w:rsidP="008B52FF">
      <w:pPr>
        <w:jc w:val="both"/>
        <w:rPr>
          <w:rFonts w:asciiTheme="minorHAnsi" w:hAnsiTheme="minorHAnsi" w:cstheme="minorHAnsi"/>
          <w:b/>
          <w:sz w:val="28"/>
          <w:szCs w:val="28"/>
          <w:u w:val="single"/>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4248F3" w:rsidRPr="00335E8E" w:rsidRDefault="004248F3" w:rsidP="004248F3">
      <w:pPr>
        <w:jc w:val="both"/>
        <w:rPr>
          <w:rFonts w:asciiTheme="minorHAnsi" w:hAnsiTheme="minorHAnsi" w:cstheme="minorHAnsi"/>
          <w:b/>
          <w:sz w:val="36"/>
          <w:szCs w:val="36"/>
        </w:rPr>
      </w:pPr>
    </w:p>
    <w:p w:rsidR="004248F3" w:rsidRPr="00335E8E" w:rsidRDefault="004248F3" w:rsidP="004248F3">
      <w:pPr>
        <w:jc w:val="both"/>
        <w:rPr>
          <w:rFonts w:asciiTheme="minorHAnsi" w:hAnsiTheme="minorHAnsi" w:cstheme="minorHAnsi"/>
          <w:b/>
          <w:sz w:val="36"/>
          <w:szCs w:val="36"/>
        </w:rPr>
      </w:pPr>
    </w:p>
    <w:p w:rsidR="00273C4F" w:rsidRPr="00335E8E" w:rsidRDefault="001426AC" w:rsidP="004248F3">
      <w:pPr>
        <w:jc w:val="both"/>
        <w:rPr>
          <w:rFonts w:asciiTheme="minorHAnsi" w:hAnsiTheme="minorHAnsi" w:cstheme="minorHAnsi"/>
          <w:b/>
          <w:sz w:val="36"/>
          <w:szCs w:val="36"/>
        </w:rPr>
      </w:pPr>
      <w:r w:rsidRPr="00335E8E">
        <w:rPr>
          <w:rFonts w:asciiTheme="minorHAnsi" w:hAnsiTheme="minorHAnsi" w:cstheme="minorHAnsi"/>
          <w:b/>
          <w:sz w:val="36"/>
          <w:szCs w:val="36"/>
        </w:rPr>
        <w:t xml:space="preserve">Keywords: </w:t>
      </w:r>
      <w:r w:rsidRPr="00335E8E">
        <w:rPr>
          <w:rFonts w:asciiTheme="minorHAnsi" w:hAnsiTheme="minorHAnsi" w:cstheme="minorHAnsi"/>
          <w:bCs/>
          <w:color w:val="000000"/>
          <w:sz w:val="28"/>
          <w:szCs w:val="28"/>
        </w:rPr>
        <w:t xml:space="preserve">PE, </w:t>
      </w:r>
      <w:r w:rsidRPr="00335E8E">
        <w:rPr>
          <w:rFonts w:asciiTheme="minorHAnsi" w:hAnsiTheme="minorHAnsi" w:cstheme="minorHAnsi"/>
          <w:bCs/>
          <w:color w:val="000000"/>
          <w:sz w:val="28"/>
          <w:szCs w:val="28"/>
        </w:rPr>
        <w:t>Revenue</w:t>
      </w:r>
      <w:r w:rsidRPr="00335E8E">
        <w:rPr>
          <w:rFonts w:asciiTheme="minorHAnsi" w:hAnsiTheme="minorHAnsi" w:cstheme="minorHAnsi"/>
          <w:bCs/>
          <w:color w:val="000000"/>
          <w:sz w:val="28"/>
          <w:szCs w:val="28"/>
        </w:rPr>
        <w:t>,</w:t>
      </w:r>
      <w:r w:rsidRPr="00335E8E">
        <w:rPr>
          <w:rFonts w:asciiTheme="minorHAnsi" w:hAnsiTheme="minorHAnsi" w:cstheme="minorHAnsi"/>
          <w:bCs/>
          <w:color w:val="000000"/>
          <w:sz w:val="28"/>
          <w:szCs w:val="28"/>
        </w:rPr>
        <w:t xml:space="preserve"> Debt</w:t>
      </w:r>
      <w:r w:rsidR="002D75E5" w:rsidRPr="00335E8E">
        <w:rPr>
          <w:rFonts w:asciiTheme="minorHAnsi" w:hAnsiTheme="minorHAnsi" w:cstheme="minorHAnsi"/>
          <w:bCs/>
          <w:color w:val="000000"/>
          <w:sz w:val="28"/>
          <w:szCs w:val="28"/>
        </w:rPr>
        <w:t xml:space="preserve">, </w:t>
      </w:r>
      <w:r w:rsidR="002D75E5" w:rsidRPr="00335E8E">
        <w:rPr>
          <w:rFonts w:asciiTheme="minorHAnsi" w:hAnsiTheme="minorHAnsi" w:cstheme="minorHAnsi"/>
          <w:sz w:val="28"/>
          <w:szCs w:val="28"/>
        </w:rPr>
        <w:t>Indonesia, Taiwan, Hong Kong and Mongolia</w:t>
      </w:r>
      <w:r w:rsidR="002D75E5" w:rsidRPr="00335E8E">
        <w:rPr>
          <w:rFonts w:asciiTheme="minorHAnsi" w:hAnsiTheme="minorHAnsi" w:cstheme="minorHAnsi"/>
          <w:sz w:val="28"/>
          <w:szCs w:val="28"/>
        </w:rPr>
        <w:t>,</w:t>
      </w:r>
      <w:r w:rsidR="002D75E5" w:rsidRPr="00335E8E">
        <w:rPr>
          <w:rFonts w:asciiTheme="minorHAnsi" w:hAnsiTheme="minorHAnsi" w:cstheme="minorHAnsi"/>
          <w:bCs/>
          <w:color w:val="000000"/>
          <w:sz w:val="28"/>
          <w:szCs w:val="28"/>
        </w:rPr>
        <w:t xml:space="preserve"> </w:t>
      </w:r>
      <w:r w:rsidR="002D75E5" w:rsidRPr="00335E8E">
        <w:rPr>
          <w:rFonts w:asciiTheme="minorHAnsi" w:hAnsiTheme="minorHAnsi" w:cstheme="minorHAnsi"/>
          <w:bCs/>
          <w:color w:val="000000"/>
          <w:sz w:val="28"/>
          <w:szCs w:val="28"/>
        </w:rPr>
        <w:t>Error Correction Model</w:t>
      </w:r>
    </w:p>
    <w:p w:rsidR="00CD6DD9" w:rsidRPr="00335E8E" w:rsidRDefault="008B52FF" w:rsidP="00781CD2">
      <w:pPr>
        <w:jc w:val="center"/>
        <w:rPr>
          <w:rFonts w:asciiTheme="minorHAnsi" w:hAnsiTheme="minorHAnsi" w:cstheme="minorHAnsi"/>
          <w:sz w:val="36"/>
          <w:szCs w:val="36"/>
        </w:rPr>
      </w:pPr>
      <w:r w:rsidRPr="00335E8E">
        <w:rPr>
          <w:rFonts w:asciiTheme="minorHAnsi" w:hAnsiTheme="minorHAnsi" w:cstheme="minorHAnsi"/>
          <w:b/>
          <w:sz w:val="36"/>
          <w:szCs w:val="36"/>
        </w:rPr>
        <w:lastRenderedPageBreak/>
        <w:t>Introduction</w:t>
      </w:r>
    </w:p>
    <w:p w:rsidR="00CD6DD9" w:rsidRPr="00335E8E" w:rsidRDefault="00CD6DD9">
      <w:pPr>
        <w:spacing w:line="306" w:lineRule="auto"/>
        <w:jc w:val="both"/>
        <w:rPr>
          <w:rFonts w:asciiTheme="minorHAnsi" w:hAnsiTheme="minorHAnsi" w:cstheme="minorHAnsi"/>
          <w:sz w:val="28"/>
          <w:szCs w:val="28"/>
        </w:rPr>
      </w:pPr>
    </w:p>
    <w:p w:rsidR="00CD6DD9" w:rsidRPr="00335E8E" w:rsidRDefault="009E484C">
      <w:pPr>
        <w:spacing w:before="240" w:after="240" w:line="276" w:lineRule="auto"/>
        <w:jc w:val="both"/>
        <w:rPr>
          <w:rFonts w:asciiTheme="minorHAnsi" w:hAnsiTheme="minorHAnsi" w:cstheme="minorHAnsi"/>
          <w:sz w:val="28"/>
          <w:szCs w:val="28"/>
        </w:rPr>
      </w:pPr>
      <w:r w:rsidRPr="00335E8E">
        <w:rPr>
          <w:rFonts w:asciiTheme="minorHAnsi" w:hAnsiTheme="minorHAnsi" w:cstheme="minorHAnsi"/>
          <w:sz w:val="28"/>
          <w:szCs w:val="28"/>
        </w:rPr>
        <w:t>One of the most highly debated issues in economics is the potential trajectory of fiscal policy</w:t>
      </w:r>
      <w:r w:rsidR="00396084" w:rsidRPr="00335E8E">
        <w:rPr>
          <w:rFonts w:asciiTheme="minorHAnsi" w:hAnsiTheme="minorHAnsi" w:cstheme="minorHAnsi"/>
          <w:sz w:val="28"/>
          <w:szCs w:val="28"/>
        </w:rPr>
        <w:t xml:space="preserve"> is </w:t>
      </w:r>
      <w:r w:rsidRPr="00335E8E">
        <w:rPr>
          <w:rFonts w:asciiTheme="minorHAnsi" w:hAnsiTheme="minorHAnsi" w:cstheme="minorHAnsi"/>
          <w:sz w:val="28"/>
          <w:szCs w:val="28"/>
        </w:rPr>
        <w:t xml:space="preserve">the </w:t>
      </w:r>
      <w:r w:rsidR="00396084" w:rsidRPr="00335E8E">
        <w:rPr>
          <w:rFonts w:asciiTheme="minorHAnsi" w:hAnsiTheme="minorHAnsi" w:cstheme="minorHAnsi"/>
          <w:sz w:val="28"/>
          <w:szCs w:val="28"/>
        </w:rPr>
        <w:t>necessity to regulate</w:t>
      </w:r>
      <w:r w:rsidRPr="00335E8E">
        <w:rPr>
          <w:rFonts w:asciiTheme="minorHAnsi" w:hAnsiTheme="minorHAnsi" w:cstheme="minorHAnsi"/>
          <w:sz w:val="28"/>
          <w:szCs w:val="28"/>
        </w:rPr>
        <w:t xml:space="preserve"> debt</w:t>
      </w:r>
      <w:r w:rsidR="00396084" w:rsidRPr="00335E8E">
        <w:rPr>
          <w:rFonts w:asciiTheme="minorHAnsi" w:hAnsiTheme="minorHAnsi" w:cstheme="minorHAnsi"/>
          <w:sz w:val="28"/>
          <w:szCs w:val="28"/>
        </w:rPr>
        <w:t xml:space="preserve"> </w:t>
      </w:r>
      <w:r w:rsidR="008B52FF" w:rsidRPr="00335E8E">
        <w:rPr>
          <w:rFonts w:asciiTheme="minorHAnsi" w:hAnsiTheme="minorHAnsi" w:cstheme="minorHAnsi"/>
          <w:sz w:val="28"/>
          <w:szCs w:val="28"/>
        </w:rPr>
        <w:t>(or</w:t>
      </w:r>
      <w:r w:rsidR="00396084" w:rsidRPr="00335E8E">
        <w:rPr>
          <w:rFonts w:asciiTheme="minorHAnsi" w:hAnsiTheme="minorHAnsi" w:cstheme="minorHAnsi"/>
          <w:sz w:val="28"/>
          <w:szCs w:val="28"/>
        </w:rPr>
        <w:t xml:space="preserve"> keep it under strict control)</w:t>
      </w:r>
      <w:r w:rsidRPr="00335E8E">
        <w:rPr>
          <w:rFonts w:asciiTheme="minorHAnsi" w:hAnsiTheme="minorHAnsi" w:cstheme="minorHAnsi"/>
          <w:sz w:val="28"/>
          <w:szCs w:val="28"/>
        </w:rPr>
        <w:t xml:space="preserve"> and the viability of public finances. Furthermore, the global crisis and several countries' expansionary government reactions have restored the policymakers' and academics' interest on the effects of growth of large public debts and budget deficits. As a result, sustainability of the fiscal policy and PD (public debt) is a matter of concern for any economy be it developed or developing.  All tax and non-tax revenues which are collected by the government including the grants constitute the total government revenues. All the development and operational expenditures incurred by the government constitute total government</w:t>
      </w:r>
      <w:r w:rsidR="00396084" w:rsidRPr="00335E8E">
        <w:rPr>
          <w:rFonts w:asciiTheme="minorHAnsi" w:hAnsiTheme="minorHAnsi" w:cstheme="minorHAnsi"/>
          <w:sz w:val="28"/>
          <w:szCs w:val="28"/>
        </w:rPr>
        <w:t xml:space="preserve"> expenditure</w:t>
      </w:r>
      <w:r w:rsidRPr="00335E8E">
        <w:rPr>
          <w:rFonts w:asciiTheme="minorHAnsi" w:hAnsiTheme="minorHAnsi" w:cstheme="minorHAnsi"/>
          <w:sz w:val="28"/>
          <w:szCs w:val="28"/>
        </w:rPr>
        <w:t xml:space="preserve">. </w:t>
      </w:r>
      <w:r w:rsidR="00396084" w:rsidRPr="00335E8E">
        <w:rPr>
          <w:rFonts w:asciiTheme="minorHAnsi" w:hAnsiTheme="minorHAnsi" w:cstheme="minorHAnsi"/>
          <w:sz w:val="28"/>
          <w:szCs w:val="28"/>
        </w:rPr>
        <w:t>Disparities</w:t>
      </w:r>
      <w:r w:rsidRPr="00335E8E">
        <w:rPr>
          <w:rFonts w:asciiTheme="minorHAnsi" w:hAnsiTheme="minorHAnsi" w:cstheme="minorHAnsi"/>
          <w:sz w:val="28"/>
          <w:szCs w:val="28"/>
        </w:rPr>
        <w:t xml:space="preserve"> between government expenditures and </w:t>
      </w:r>
      <w:r w:rsidR="00396084" w:rsidRPr="00335E8E">
        <w:rPr>
          <w:rFonts w:asciiTheme="minorHAnsi" w:hAnsiTheme="minorHAnsi" w:cstheme="minorHAnsi"/>
          <w:sz w:val="28"/>
          <w:szCs w:val="28"/>
        </w:rPr>
        <w:t>implies that there will be a</w:t>
      </w:r>
      <w:r w:rsidRPr="00335E8E">
        <w:rPr>
          <w:rFonts w:asciiTheme="minorHAnsi" w:hAnsiTheme="minorHAnsi" w:cstheme="minorHAnsi"/>
          <w:sz w:val="28"/>
          <w:szCs w:val="28"/>
        </w:rPr>
        <w:t xml:space="preserve"> budget deficit or surplus.</w:t>
      </w:r>
    </w:p>
    <w:p w:rsidR="00CD6DD9" w:rsidRPr="00335E8E" w:rsidRDefault="009E484C">
      <w:pPr>
        <w:spacing w:before="240" w:after="240" w:line="276" w:lineRule="auto"/>
        <w:jc w:val="both"/>
        <w:rPr>
          <w:rFonts w:asciiTheme="minorHAnsi" w:hAnsiTheme="minorHAnsi" w:cstheme="minorHAnsi"/>
          <w:sz w:val="28"/>
          <w:szCs w:val="28"/>
        </w:rPr>
      </w:pPr>
      <w:r w:rsidRPr="00335E8E">
        <w:rPr>
          <w:rFonts w:asciiTheme="minorHAnsi" w:hAnsiTheme="minorHAnsi" w:cstheme="minorHAnsi"/>
          <w:sz w:val="28"/>
          <w:szCs w:val="28"/>
        </w:rPr>
        <w:t xml:space="preserve">Since the 1990s, Indonesia, for example, has been trapped by a mountain of external debt, high inflation, and a high unemployment rate. So Indonesia had experienced fiscal risk ever since that period. (Kawai and Morgan 2013). Indonesia also faced rising fiscal risks as a result of both external and internal economic shocks in the same period. This situation can jeopardise fiscal sustainability and may result in a fiscal </w:t>
      </w:r>
      <w:r w:rsidR="008B52FF" w:rsidRPr="00335E8E">
        <w:rPr>
          <w:rFonts w:asciiTheme="minorHAnsi" w:hAnsiTheme="minorHAnsi" w:cstheme="minorHAnsi"/>
          <w:sz w:val="28"/>
          <w:szCs w:val="28"/>
        </w:rPr>
        <w:t>cliff. (</w:t>
      </w:r>
      <w:proofErr w:type="spellStart"/>
      <w:r w:rsidRPr="00335E8E">
        <w:rPr>
          <w:rFonts w:asciiTheme="minorHAnsi" w:hAnsiTheme="minorHAnsi" w:cstheme="minorHAnsi"/>
          <w:sz w:val="28"/>
          <w:szCs w:val="28"/>
        </w:rPr>
        <w:t>Gnip</w:t>
      </w:r>
      <w:proofErr w:type="spellEnd"/>
      <w:r w:rsidRPr="00335E8E">
        <w:rPr>
          <w:rFonts w:asciiTheme="minorHAnsi" w:hAnsiTheme="minorHAnsi" w:cstheme="minorHAnsi"/>
          <w:sz w:val="28"/>
          <w:szCs w:val="28"/>
        </w:rPr>
        <w:t xml:space="preserve"> 2013, Kiran 2011)</w:t>
      </w:r>
    </w:p>
    <w:p w:rsidR="00CD6DD9" w:rsidRPr="00335E8E" w:rsidRDefault="009E484C">
      <w:pPr>
        <w:spacing w:before="240" w:after="240" w:line="276" w:lineRule="auto"/>
        <w:jc w:val="both"/>
        <w:rPr>
          <w:rFonts w:asciiTheme="minorHAnsi" w:hAnsiTheme="minorHAnsi" w:cstheme="minorHAnsi"/>
          <w:sz w:val="28"/>
          <w:szCs w:val="28"/>
        </w:rPr>
      </w:pPr>
      <w:r w:rsidRPr="00335E8E">
        <w:rPr>
          <w:rFonts w:asciiTheme="minorHAnsi" w:hAnsiTheme="minorHAnsi" w:cstheme="minorHAnsi"/>
          <w:sz w:val="28"/>
          <w:szCs w:val="28"/>
        </w:rPr>
        <w:t>In order to achieve fiscal stability, it is important to consider the relationship between government revenue, expenditure, and public debt, as well as to determine whether spending by the government contributes to public debt and government revenue, or whether PD and government revenue are drivers of the spending for Indonesia, Hong Kong, Taiwan and Mongolia. It is critical to analyse and consider the underlying trends in light of growing questions regarding fiscal sustainability and increases in debt burdens, budget deficits and expenditure exceeding their thresholds in Indonesia, Hong Kong, Taiwan, and Mongolia.</w:t>
      </w:r>
    </w:p>
    <w:p w:rsidR="00CD6DD9" w:rsidRPr="00335E8E" w:rsidRDefault="009E484C">
      <w:pPr>
        <w:spacing w:before="240" w:after="240" w:line="276" w:lineRule="auto"/>
        <w:jc w:val="both"/>
        <w:rPr>
          <w:rFonts w:asciiTheme="minorHAnsi" w:hAnsiTheme="minorHAnsi" w:cstheme="minorHAnsi"/>
          <w:sz w:val="28"/>
          <w:szCs w:val="28"/>
        </w:rPr>
      </w:pPr>
      <w:r w:rsidRPr="00335E8E">
        <w:rPr>
          <w:rFonts w:asciiTheme="minorHAnsi" w:hAnsiTheme="minorHAnsi" w:cstheme="minorHAnsi"/>
          <w:sz w:val="28"/>
          <w:szCs w:val="28"/>
        </w:rPr>
        <w:t xml:space="preserve">This research paper examines the relationship between government expenditure, revenue and public debt in Indonesia, Hong Kong, Taiwan and Mongolia over the period from 1990 to 2018, in order to address the gap in the literature and answering </w:t>
      </w:r>
      <w:r w:rsidRPr="00335E8E">
        <w:rPr>
          <w:rFonts w:asciiTheme="minorHAnsi" w:hAnsiTheme="minorHAnsi" w:cstheme="minorHAnsi"/>
          <w:sz w:val="28"/>
          <w:szCs w:val="28"/>
        </w:rPr>
        <w:lastRenderedPageBreak/>
        <w:t xml:space="preserve">the policy makers’ concerns regarding fiscal sustainability. This paper is specifically aiming to investigate the relationship between government revenue and expenditure, analyse the relationship between public debt and government expenditure.  We also plan to determine the direction of causality between government revenue and government expenditure. Along with this, we also plan to determine the direction of causality between public debt and government expenditure. </w:t>
      </w:r>
    </w:p>
    <w:p w:rsidR="00781CD2" w:rsidRPr="00335E8E" w:rsidRDefault="00781CD2" w:rsidP="00781CD2">
      <w:pPr>
        <w:jc w:val="both"/>
        <w:rPr>
          <w:rFonts w:asciiTheme="minorHAnsi" w:hAnsiTheme="minorHAnsi" w:cstheme="minorHAnsi"/>
          <w:b/>
          <w:sz w:val="28"/>
          <w:szCs w:val="28"/>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273C4F" w:rsidRPr="00335E8E" w:rsidRDefault="00273C4F" w:rsidP="00781CD2">
      <w:pPr>
        <w:jc w:val="center"/>
        <w:rPr>
          <w:rFonts w:asciiTheme="minorHAnsi" w:hAnsiTheme="minorHAnsi" w:cstheme="minorHAnsi"/>
          <w:b/>
          <w:sz w:val="36"/>
          <w:szCs w:val="36"/>
        </w:rPr>
      </w:pPr>
    </w:p>
    <w:p w:rsidR="00FA329B" w:rsidRPr="00335E8E" w:rsidRDefault="00FA329B" w:rsidP="00781CD2">
      <w:pPr>
        <w:jc w:val="center"/>
        <w:rPr>
          <w:rFonts w:asciiTheme="minorHAnsi" w:hAnsiTheme="minorHAnsi" w:cstheme="minorHAnsi"/>
          <w:b/>
          <w:sz w:val="36"/>
          <w:szCs w:val="36"/>
        </w:rPr>
      </w:pPr>
    </w:p>
    <w:p w:rsidR="00457022" w:rsidRPr="00335E8E" w:rsidRDefault="00457022" w:rsidP="00781CD2">
      <w:pPr>
        <w:jc w:val="center"/>
        <w:rPr>
          <w:rFonts w:asciiTheme="minorHAnsi" w:hAnsiTheme="minorHAnsi" w:cstheme="minorHAnsi"/>
          <w:b/>
          <w:sz w:val="36"/>
          <w:szCs w:val="36"/>
        </w:rPr>
      </w:pPr>
    </w:p>
    <w:p w:rsidR="00457022" w:rsidRPr="00335E8E" w:rsidRDefault="00457022" w:rsidP="00781CD2">
      <w:pPr>
        <w:jc w:val="center"/>
        <w:rPr>
          <w:rFonts w:asciiTheme="minorHAnsi" w:hAnsiTheme="minorHAnsi" w:cstheme="minorHAnsi"/>
          <w:b/>
          <w:sz w:val="36"/>
          <w:szCs w:val="36"/>
        </w:rPr>
      </w:pPr>
    </w:p>
    <w:p w:rsidR="00CD6DD9" w:rsidRPr="00335E8E" w:rsidRDefault="008B52FF" w:rsidP="00781CD2">
      <w:pPr>
        <w:jc w:val="center"/>
        <w:rPr>
          <w:rFonts w:asciiTheme="minorHAnsi" w:hAnsiTheme="minorHAnsi" w:cstheme="minorHAnsi"/>
          <w:sz w:val="36"/>
          <w:szCs w:val="36"/>
        </w:rPr>
      </w:pPr>
      <w:r w:rsidRPr="00335E8E">
        <w:rPr>
          <w:rFonts w:asciiTheme="minorHAnsi" w:hAnsiTheme="minorHAnsi" w:cstheme="minorHAnsi"/>
          <w:b/>
          <w:sz w:val="36"/>
          <w:szCs w:val="36"/>
        </w:rPr>
        <w:lastRenderedPageBreak/>
        <w:t>Literature Review</w:t>
      </w:r>
    </w:p>
    <w:p w:rsidR="00CD6DD9" w:rsidRPr="00335E8E" w:rsidRDefault="00CD6DD9">
      <w:pPr>
        <w:spacing w:line="309" w:lineRule="auto"/>
        <w:jc w:val="both"/>
        <w:rPr>
          <w:rFonts w:asciiTheme="minorHAnsi" w:hAnsiTheme="minorHAnsi" w:cstheme="minorHAnsi"/>
          <w:sz w:val="28"/>
          <w:szCs w:val="28"/>
        </w:rPr>
      </w:pPr>
    </w:p>
    <w:p w:rsidR="00CD6DD9" w:rsidRPr="00335E8E" w:rsidRDefault="00CD6DD9">
      <w:pPr>
        <w:jc w:val="both"/>
        <w:rPr>
          <w:rFonts w:asciiTheme="minorHAnsi" w:hAnsiTheme="minorHAnsi" w:cstheme="minorHAnsi"/>
          <w:b/>
          <w:sz w:val="28"/>
          <w:szCs w:val="28"/>
        </w:rPr>
      </w:pPr>
    </w:p>
    <w:p w:rsidR="003C10C4" w:rsidRPr="00335E8E" w:rsidRDefault="003C10C4" w:rsidP="003C10C4">
      <w:pPr>
        <w:spacing w:line="276" w:lineRule="auto"/>
        <w:jc w:val="both"/>
        <w:rPr>
          <w:rFonts w:asciiTheme="minorHAnsi" w:hAnsiTheme="minorHAnsi" w:cstheme="minorHAnsi"/>
          <w:b/>
          <w:sz w:val="28"/>
          <w:szCs w:val="28"/>
        </w:rPr>
      </w:pPr>
      <w:proofErr w:type="spellStart"/>
      <w:r w:rsidRPr="00335E8E">
        <w:rPr>
          <w:rFonts w:asciiTheme="minorHAnsi" w:hAnsiTheme="minorHAnsi" w:cstheme="minorHAnsi"/>
          <w:b/>
          <w:sz w:val="28"/>
          <w:szCs w:val="28"/>
        </w:rPr>
        <w:t>Sasmal</w:t>
      </w:r>
      <w:proofErr w:type="spellEnd"/>
      <w:r w:rsidRPr="00335E8E">
        <w:rPr>
          <w:rFonts w:asciiTheme="minorHAnsi" w:hAnsiTheme="minorHAnsi" w:cstheme="minorHAnsi"/>
          <w:b/>
          <w:sz w:val="28"/>
          <w:szCs w:val="28"/>
        </w:rPr>
        <w:t xml:space="preserve">, J., &amp; </w:t>
      </w:r>
      <w:proofErr w:type="spellStart"/>
      <w:r w:rsidRPr="00335E8E">
        <w:rPr>
          <w:rFonts w:asciiTheme="minorHAnsi" w:hAnsiTheme="minorHAnsi" w:cstheme="minorHAnsi"/>
          <w:b/>
          <w:sz w:val="28"/>
          <w:szCs w:val="28"/>
        </w:rPr>
        <w:t>Sasmal</w:t>
      </w:r>
      <w:proofErr w:type="spellEnd"/>
      <w:r w:rsidRPr="00335E8E">
        <w:rPr>
          <w:rFonts w:asciiTheme="minorHAnsi" w:hAnsiTheme="minorHAnsi" w:cstheme="minorHAnsi"/>
          <w:b/>
          <w:sz w:val="28"/>
          <w:szCs w:val="28"/>
        </w:rPr>
        <w:t xml:space="preserve">, R. (2018). Public Debt, Economic Growth and Fiscal Balance: Alternative Measures of Sustainability in the Indian Context. </w:t>
      </w:r>
      <w:r w:rsidRPr="00335E8E">
        <w:rPr>
          <w:rFonts w:asciiTheme="minorHAnsi" w:hAnsiTheme="minorHAnsi" w:cstheme="minorHAnsi"/>
          <w:b/>
          <w:i/>
          <w:iCs/>
          <w:sz w:val="28"/>
          <w:szCs w:val="28"/>
        </w:rPr>
        <w:t>Global Business Review</w:t>
      </w:r>
      <w:r w:rsidRPr="00335E8E">
        <w:rPr>
          <w:rFonts w:asciiTheme="minorHAnsi" w:hAnsiTheme="minorHAnsi" w:cstheme="minorHAnsi"/>
          <w:b/>
          <w:sz w:val="28"/>
          <w:szCs w:val="28"/>
        </w:rPr>
        <w:t xml:space="preserve">, </w:t>
      </w:r>
      <w:r w:rsidRPr="00335E8E">
        <w:rPr>
          <w:rFonts w:asciiTheme="minorHAnsi" w:hAnsiTheme="minorHAnsi" w:cstheme="minorHAnsi"/>
          <w:b/>
          <w:i/>
          <w:iCs/>
          <w:sz w:val="28"/>
          <w:szCs w:val="28"/>
        </w:rPr>
        <w:t>21</w:t>
      </w:r>
      <w:r w:rsidRPr="00335E8E">
        <w:rPr>
          <w:rFonts w:asciiTheme="minorHAnsi" w:hAnsiTheme="minorHAnsi" w:cstheme="minorHAnsi"/>
          <w:b/>
          <w:sz w:val="28"/>
          <w:szCs w:val="28"/>
        </w:rPr>
        <w:t>(3), 780–799. https://doi.org/10.1177/0972150918778940</w:t>
      </w:r>
    </w:p>
    <w:p w:rsidR="00CD6DD9" w:rsidRPr="00335E8E" w:rsidRDefault="009E484C">
      <w:pPr>
        <w:spacing w:line="276" w:lineRule="auto"/>
        <w:jc w:val="both"/>
        <w:rPr>
          <w:rFonts w:asciiTheme="minorHAnsi" w:hAnsiTheme="minorHAnsi" w:cstheme="minorHAnsi"/>
          <w:color w:val="3C78D8"/>
          <w:sz w:val="28"/>
          <w:szCs w:val="28"/>
        </w:rPr>
      </w:pPr>
      <w:r w:rsidRPr="00335E8E">
        <w:rPr>
          <w:rFonts w:asciiTheme="minorHAnsi" w:hAnsiTheme="minorHAnsi" w:cstheme="minorHAnsi"/>
          <w:sz w:val="28"/>
          <w:szCs w:val="28"/>
        </w:rPr>
        <w:tab/>
      </w:r>
      <w:r w:rsidRPr="00335E8E">
        <w:rPr>
          <w:rFonts w:asciiTheme="minorHAnsi" w:hAnsiTheme="minorHAnsi" w:cstheme="minorHAnsi"/>
          <w:sz w:val="28"/>
          <w:szCs w:val="28"/>
        </w:rPr>
        <w:tab/>
      </w:r>
      <w:r w:rsidRPr="00335E8E">
        <w:rPr>
          <w:rFonts w:asciiTheme="minorHAnsi" w:hAnsiTheme="minorHAnsi" w:cstheme="minorHAnsi"/>
          <w:sz w:val="28"/>
          <w:szCs w:val="28"/>
        </w:rPr>
        <w:tab/>
      </w:r>
      <w:r w:rsidRPr="00335E8E">
        <w:rPr>
          <w:rFonts w:asciiTheme="minorHAnsi" w:hAnsiTheme="minorHAnsi" w:cstheme="minorHAnsi"/>
          <w:sz w:val="28"/>
          <w:szCs w:val="28"/>
        </w:rPr>
        <w:tab/>
      </w:r>
      <w:r w:rsidRPr="00335E8E">
        <w:rPr>
          <w:rFonts w:asciiTheme="minorHAnsi" w:hAnsiTheme="minorHAnsi" w:cstheme="minorHAnsi"/>
          <w:sz w:val="28"/>
          <w:szCs w:val="28"/>
        </w:rPr>
        <w:tab/>
      </w:r>
      <w:r w:rsidRPr="00335E8E">
        <w:rPr>
          <w:rFonts w:asciiTheme="minorHAnsi" w:hAnsiTheme="minorHAnsi" w:cstheme="minorHAnsi"/>
          <w:sz w:val="28"/>
          <w:szCs w:val="28"/>
        </w:rPr>
        <w:tab/>
      </w:r>
      <w:r w:rsidRPr="00335E8E">
        <w:rPr>
          <w:rFonts w:asciiTheme="minorHAnsi" w:hAnsiTheme="minorHAnsi" w:cstheme="minorHAnsi"/>
          <w:sz w:val="28"/>
          <w:szCs w:val="28"/>
        </w:rPr>
        <w:tab/>
        <w:t xml:space="preserve">-  </w:t>
      </w:r>
      <w:proofErr w:type="spellStart"/>
      <w:r w:rsidRPr="00335E8E">
        <w:rPr>
          <w:rFonts w:asciiTheme="minorHAnsi" w:hAnsiTheme="minorHAnsi" w:cstheme="minorHAnsi"/>
          <w:color w:val="3C78D8"/>
          <w:sz w:val="28"/>
          <w:szCs w:val="28"/>
        </w:rPr>
        <w:t>Ritwik</w:t>
      </w:r>
      <w:proofErr w:type="spellEnd"/>
      <w:r w:rsidRPr="00335E8E">
        <w:rPr>
          <w:rFonts w:asciiTheme="minorHAnsi" w:hAnsiTheme="minorHAnsi" w:cstheme="minorHAnsi"/>
          <w:color w:val="3C78D8"/>
          <w:sz w:val="28"/>
          <w:szCs w:val="28"/>
        </w:rPr>
        <w:t xml:space="preserve"> </w:t>
      </w:r>
      <w:proofErr w:type="spellStart"/>
      <w:r w:rsidRPr="00335E8E">
        <w:rPr>
          <w:rFonts w:asciiTheme="minorHAnsi" w:hAnsiTheme="minorHAnsi" w:cstheme="minorHAnsi"/>
          <w:color w:val="3C78D8"/>
          <w:sz w:val="28"/>
          <w:szCs w:val="28"/>
        </w:rPr>
        <w:t>Sasmal</w:t>
      </w:r>
      <w:proofErr w:type="spellEnd"/>
      <w:r w:rsidRPr="00335E8E">
        <w:rPr>
          <w:rFonts w:asciiTheme="minorHAnsi" w:hAnsiTheme="minorHAnsi" w:cstheme="minorHAnsi"/>
          <w:color w:val="3C78D8"/>
          <w:sz w:val="28"/>
          <w:szCs w:val="28"/>
        </w:rPr>
        <w:t xml:space="preserve">, </w:t>
      </w:r>
      <w:proofErr w:type="spellStart"/>
      <w:r w:rsidRPr="00335E8E">
        <w:rPr>
          <w:rFonts w:asciiTheme="minorHAnsi" w:hAnsiTheme="minorHAnsi" w:cstheme="minorHAnsi"/>
          <w:color w:val="3C78D8"/>
          <w:sz w:val="28"/>
          <w:szCs w:val="28"/>
        </w:rPr>
        <w:t>Joydeb</w:t>
      </w:r>
      <w:proofErr w:type="spellEnd"/>
      <w:r w:rsidRPr="00335E8E">
        <w:rPr>
          <w:rFonts w:asciiTheme="minorHAnsi" w:hAnsiTheme="minorHAnsi" w:cstheme="minorHAnsi"/>
          <w:color w:val="3C78D8"/>
          <w:sz w:val="28"/>
          <w:szCs w:val="28"/>
        </w:rPr>
        <w:t xml:space="preserve"> </w:t>
      </w:r>
      <w:proofErr w:type="spellStart"/>
      <w:r w:rsidRPr="00335E8E">
        <w:rPr>
          <w:rFonts w:asciiTheme="minorHAnsi" w:hAnsiTheme="minorHAnsi" w:cstheme="minorHAnsi"/>
          <w:color w:val="3C78D8"/>
          <w:sz w:val="28"/>
          <w:szCs w:val="28"/>
        </w:rPr>
        <w:t>Sasmal</w:t>
      </w:r>
      <w:proofErr w:type="spellEnd"/>
      <w:r w:rsidR="00D64053" w:rsidRPr="00335E8E">
        <w:rPr>
          <w:rFonts w:asciiTheme="minorHAnsi" w:hAnsiTheme="minorHAnsi" w:cstheme="minorHAnsi"/>
          <w:color w:val="3C78D8"/>
          <w:sz w:val="28"/>
          <w:szCs w:val="28"/>
        </w:rPr>
        <w:t>, 2017</w:t>
      </w:r>
    </w:p>
    <w:p w:rsidR="00CD6DD9" w:rsidRPr="00335E8E" w:rsidRDefault="00CD6DD9">
      <w:pPr>
        <w:spacing w:line="276" w:lineRule="auto"/>
        <w:jc w:val="both"/>
        <w:rPr>
          <w:rFonts w:asciiTheme="minorHAnsi" w:hAnsiTheme="minorHAnsi" w:cstheme="minorHAnsi"/>
          <w:sz w:val="28"/>
          <w:szCs w:val="28"/>
        </w:rPr>
      </w:pPr>
    </w:p>
    <w:p w:rsidR="00CD6DD9" w:rsidRPr="00335E8E" w:rsidRDefault="00396084">
      <w:pPr>
        <w:spacing w:line="276" w:lineRule="auto"/>
        <w:jc w:val="both"/>
        <w:rPr>
          <w:rFonts w:asciiTheme="minorHAnsi" w:hAnsiTheme="minorHAnsi" w:cstheme="minorHAnsi"/>
          <w:sz w:val="28"/>
          <w:szCs w:val="28"/>
        </w:rPr>
      </w:pPr>
      <w:proofErr w:type="spellStart"/>
      <w:r w:rsidRPr="00335E8E">
        <w:rPr>
          <w:rFonts w:asciiTheme="minorHAnsi" w:hAnsiTheme="minorHAnsi" w:cstheme="minorHAnsi"/>
          <w:sz w:val="28"/>
          <w:szCs w:val="28"/>
        </w:rPr>
        <w:t>Sasmal</w:t>
      </w:r>
      <w:proofErr w:type="spellEnd"/>
      <w:r w:rsidRPr="00335E8E">
        <w:rPr>
          <w:rFonts w:asciiTheme="minorHAnsi" w:hAnsiTheme="minorHAnsi" w:cstheme="minorHAnsi"/>
          <w:sz w:val="28"/>
          <w:szCs w:val="28"/>
        </w:rPr>
        <w:t xml:space="preserve"> and </w:t>
      </w:r>
      <w:proofErr w:type="spellStart"/>
      <w:r w:rsidRPr="00335E8E">
        <w:rPr>
          <w:rFonts w:asciiTheme="minorHAnsi" w:hAnsiTheme="minorHAnsi" w:cstheme="minorHAnsi"/>
          <w:sz w:val="28"/>
          <w:szCs w:val="28"/>
        </w:rPr>
        <w:t>Sasmal</w:t>
      </w:r>
      <w:proofErr w:type="spellEnd"/>
      <w:r w:rsidR="009E484C" w:rsidRPr="00335E8E">
        <w:rPr>
          <w:rFonts w:asciiTheme="minorHAnsi" w:hAnsiTheme="minorHAnsi" w:cstheme="minorHAnsi"/>
          <w:sz w:val="28"/>
          <w:szCs w:val="28"/>
        </w:rPr>
        <w:t xml:space="preserve"> examine the effect of Government spending on Economic growth and fiscal balance</w:t>
      </w:r>
      <w:r w:rsidR="00D64053" w:rsidRPr="00335E8E">
        <w:rPr>
          <w:rFonts w:asciiTheme="minorHAnsi" w:hAnsiTheme="minorHAnsi" w:cstheme="minorHAnsi"/>
          <w:sz w:val="28"/>
          <w:szCs w:val="28"/>
        </w:rPr>
        <w:t xml:space="preserve"> from the year </w:t>
      </w:r>
      <w:r w:rsidR="00D64053" w:rsidRPr="00335E8E">
        <w:rPr>
          <w:rFonts w:asciiTheme="minorHAnsi" w:hAnsiTheme="minorHAnsi" w:cstheme="minorHAnsi"/>
          <w:b/>
          <w:sz w:val="28"/>
          <w:szCs w:val="28"/>
        </w:rPr>
        <w:t>1990 to 2015</w:t>
      </w:r>
      <w:r w:rsidR="009E484C" w:rsidRPr="00335E8E">
        <w:rPr>
          <w:rFonts w:asciiTheme="minorHAnsi" w:hAnsiTheme="minorHAnsi" w:cstheme="minorHAnsi"/>
          <w:b/>
          <w:sz w:val="28"/>
          <w:szCs w:val="28"/>
        </w:rPr>
        <w:t>.</w:t>
      </w:r>
      <w:r w:rsidR="009E484C" w:rsidRPr="00335E8E">
        <w:rPr>
          <w:rFonts w:asciiTheme="minorHAnsi" w:hAnsiTheme="minorHAnsi" w:cstheme="minorHAnsi"/>
          <w:sz w:val="28"/>
          <w:szCs w:val="28"/>
        </w:rPr>
        <w:t xml:space="preserve"> It aimed to analyse the viability of fiscal policy when public expenditure is financed by government borrowing. In this study, Ratio of gross fiscal deficit to NNP has been taken as fiscal </w:t>
      </w:r>
      <w:r w:rsidR="00C060AD" w:rsidRPr="00335E8E">
        <w:rPr>
          <w:rFonts w:asciiTheme="minorHAnsi" w:hAnsiTheme="minorHAnsi" w:cstheme="minorHAnsi"/>
          <w:sz w:val="28"/>
          <w:szCs w:val="28"/>
        </w:rPr>
        <w:t>balance.</w:t>
      </w:r>
      <w:r w:rsidR="009E484C" w:rsidRPr="00335E8E">
        <w:rPr>
          <w:rFonts w:asciiTheme="minorHAnsi" w:hAnsiTheme="minorHAnsi" w:cstheme="minorHAnsi"/>
          <w:sz w:val="28"/>
          <w:szCs w:val="28"/>
        </w:rPr>
        <w:t xml:space="preserve"> The results of time series analysis showed that the ratio of gross fiscal deficit to NNP has increased with increase in total government expenditure. The study also showed that private capital has a significant positive impact on NNP but the effect of fiscal deficit on economic growth is not clear. From time series analysis it is found that private capital has a significant positive impact on the growth of NNP. But the effect of public borrowing on growth is not clear. </w:t>
      </w:r>
    </w:p>
    <w:p w:rsidR="00CD6DD9" w:rsidRPr="00335E8E" w:rsidRDefault="00CD6DD9">
      <w:pPr>
        <w:spacing w:line="276" w:lineRule="auto"/>
        <w:jc w:val="both"/>
        <w:rPr>
          <w:rFonts w:asciiTheme="minorHAnsi" w:hAnsiTheme="minorHAnsi" w:cstheme="minorHAnsi"/>
          <w:b/>
          <w:sz w:val="28"/>
          <w:szCs w:val="28"/>
        </w:rPr>
      </w:pPr>
    </w:p>
    <w:p w:rsidR="00CD6DD9" w:rsidRPr="00335E8E" w:rsidRDefault="003C10C4">
      <w:pPr>
        <w:spacing w:line="276" w:lineRule="auto"/>
        <w:jc w:val="both"/>
        <w:rPr>
          <w:rFonts w:asciiTheme="minorHAnsi" w:hAnsiTheme="minorHAnsi" w:cstheme="minorHAnsi"/>
          <w:b/>
          <w:sz w:val="28"/>
          <w:szCs w:val="28"/>
        </w:rPr>
      </w:pPr>
      <w:proofErr w:type="spellStart"/>
      <w:r w:rsidRPr="00335E8E">
        <w:rPr>
          <w:rFonts w:asciiTheme="minorHAnsi" w:hAnsiTheme="minorHAnsi" w:cstheme="minorHAnsi"/>
          <w:b/>
          <w:sz w:val="28"/>
          <w:szCs w:val="28"/>
        </w:rPr>
        <w:t>Gurdal</w:t>
      </w:r>
      <w:proofErr w:type="spellEnd"/>
      <w:r w:rsidRPr="00335E8E">
        <w:rPr>
          <w:rFonts w:asciiTheme="minorHAnsi" w:hAnsiTheme="minorHAnsi" w:cstheme="minorHAnsi"/>
          <w:b/>
          <w:sz w:val="28"/>
          <w:szCs w:val="28"/>
        </w:rPr>
        <w:t xml:space="preserve">, T., Aydin, M., &amp; </w:t>
      </w:r>
      <w:proofErr w:type="spellStart"/>
      <w:r w:rsidRPr="00335E8E">
        <w:rPr>
          <w:rFonts w:asciiTheme="minorHAnsi" w:hAnsiTheme="minorHAnsi" w:cstheme="minorHAnsi"/>
          <w:b/>
          <w:sz w:val="28"/>
          <w:szCs w:val="28"/>
        </w:rPr>
        <w:t>Inal</w:t>
      </w:r>
      <w:proofErr w:type="spellEnd"/>
      <w:r w:rsidRPr="00335E8E">
        <w:rPr>
          <w:rFonts w:asciiTheme="minorHAnsi" w:hAnsiTheme="minorHAnsi" w:cstheme="minorHAnsi"/>
          <w:b/>
          <w:sz w:val="28"/>
          <w:szCs w:val="28"/>
        </w:rPr>
        <w:t xml:space="preserve">, V. (2020). The relationship between tax revenue, government expenditure, and economic growth in G7 countries: new evidence from time and frequency domain approaches. </w:t>
      </w:r>
      <w:r w:rsidRPr="00335E8E">
        <w:rPr>
          <w:rFonts w:asciiTheme="minorHAnsi" w:hAnsiTheme="minorHAnsi" w:cstheme="minorHAnsi"/>
          <w:b/>
          <w:i/>
          <w:iCs/>
          <w:sz w:val="28"/>
          <w:szCs w:val="28"/>
        </w:rPr>
        <w:t>Economic Change and Restructuring</w:t>
      </w:r>
      <w:r w:rsidRPr="00335E8E">
        <w:rPr>
          <w:rFonts w:asciiTheme="minorHAnsi" w:hAnsiTheme="minorHAnsi" w:cstheme="minorHAnsi"/>
          <w:b/>
          <w:sz w:val="28"/>
          <w:szCs w:val="28"/>
        </w:rPr>
        <w:t xml:space="preserve">, </w:t>
      </w:r>
      <w:r w:rsidRPr="00335E8E">
        <w:rPr>
          <w:rFonts w:asciiTheme="minorHAnsi" w:hAnsiTheme="minorHAnsi" w:cstheme="minorHAnsi"/>
          <w:b/>
          <w:i/>
          <w:iCs/>
          <w:sz w:val="28"/>
          <w:szCs w:val="28"/>
        </w:rPr>
        <w:t>54</w:t>
      </w:r>
      <w:r w:rsidRPr="00335E8E">
        <w:rPr>
          <w:rFonts w:asciiTheme="minorHAnsi" w:hAnsiTheme="minorHAnsi" w:cstheme="minorHAnsi"/>
          <w:b/>
          <w:sz w:val="28"/>
          <w:szCs w:val="28"/>
        </w:rPr>
        <w:t>(2), 305–337. https://doi.org/10.1007/s10644-020-09280-x</w:t>
      </w:r>
    </w:p>
    <w:p w:rsidR="00CD6DD9" w:rsidRPr="00335E8E" w:rsidRDefault="009E484C" w:rsidP="005529C8">
      <w:pPr>
        <w:spacing w:line="276" w:lineRule="auto"/>
        <w:rPr>
          <w:rFonts w:asciiTheme="minorHAnsi" w:hAnsiTheme="minorHAnsi" w:cstheme="minorHAnsi"/>
          <w:color w:val="3C78D8"/>
          <w:sz w:val="28"/>
          <w:szCs w:val="28"/>
          <w:highlight w:val="white"/>
        </w:rPr>
      </w:pPr>
      <w:r w:rsidRPr="00335E8E">
        <w:rPr>
          <w:rFonts w:asciiTheme="minorHAnsi" w:hAnsiTheme="minorHAnsi" w:cstheme="minorHAnsi"/>
          <w:sz w:val="28"/>
          <w:szCs w:val="28"/>
        </w:rPr>
        <w:t xml:space="preserve">                                    </w:t>
      </w:r>
      <w:r w:rsidR="005529C8" w:rsidRPr="00335E8E">
        <w:rPr>
          <w:rFonts w:asciiTheme="minorHAnsi" w:hAnsiTheme="minorHAnsi" w:cstheme="minorHAnsi"/>
          <w:sz w:val="28"/>
          <w:szCs w:val="28"/>
        </w:rPr>
        <w:t xml:space="preserve">                       </w:t>
      </w:r>
      <w:r w:rsidRPr="00335E8E">
        <w:rPr>
          <w:rFonts w:asciiTheme="minorHAnsi" w:hAnsiTheme="minorHAnsi" w:cstheme="minorHAnsi"/>
          <w:sz w:val="28"/>
          <w:szCs w:val="28"/>
        </w:rPr>
        <w:t xml:space="preserve"> - </w:t>
      </w:r>
      <w:proofErr w:type="spellStart"/>
      <w:r w:rsidRPr="00335E8E">
        <w:rPr>
          <w:rFonts w:asciiTheme="minorHAnsi" w:hAnsiTheme="minorHAnsi" w:cstheme="minorHAnsi"/>
          <w:color w:val="3C78D8"/>
          <w:sz w:val="28"/>
          <w:szCs w:val="28"/>
          <w:highlight w:val="white"/>
        </w:rPr>
        <w:t>Temel</w:t>
      </w:r>
      <w:proofErr w:type="spellEnd"/>
      <w:r w:rsidRPr="00335E8E">
        <w:rPr>
          <w:rFonts w:asciiTheme="minorHAnsi" w:hAnsiTheme="minorHAnsi" w:cstheme="minorHAnsi"/>
          <w:color w:val="3C78D8"/>
          <w:sz w:val="28"/>
          <w:szCs w:val="28"/>
          <w:highlight w:val="white"/>
        </w:rPr>
        <w:t xml:space="preserve"> </w:t>
      </w:r>
      <w:proofErr w:type="spellStart"/>
      <w:proofErr w:type="gramStart"/>
      <w:r w:rsidRPr="00335E8E">
        <w:rPr>
          <w:rFonts w:asciiTheme="minorHAnsi" w:hAnsiTheme="minorHAnsi" w:cstheme="minorHAnsi"/>
          <w:color w:val="3C78D8"/>
          <w:sz w:val="28"/>
          <w:szCs w:val="28"/>
          <w:highlight w:val="white"/>
        </w:rPr>
        <w:t>Gurdal</w:t>
      </w:r>
      <w:proofErr w:type="spellEnd"/>
      <w:r w:rsidRPr="00335E8E">
        <w:rPr>
          <w:rFonts w:asciiTheme="minorHAnsi" w:hAnsiTheme="minorHAnsi" w:cstheme="minorHAnsi"/>
          <w:color w:val="3C78D8"/>
          <w:sz w:val="28"/>
          <w:szCs w:val="28"/>
          <w:highlight w:val="white"/>
        </w:rPr>
        <w:t xml:space="preserve"> ,</w:t>
      </w:r>
      <w:proofErr w:type="gramEnd"/>
      <w:r w:rsidRPr="00335E8E">
        <w:rPr>
          <w:rFonts w:asciiTheme="minorHAnsi" w:hAnsiTheme="minorHAnsi" w:cstheme="minorHAnsi"/>
          <w:color w:val="3C78D8"/>
          <w:sz w:val="28"/>
          <w:szCs w:val="28"/>
          <w:highlight w:val="white"/>
        </w:rPr>
        <w:t xml:space="preserve"> </w:t>
      </w:r>
      <w:proofErr w:type="spellStart"/>
      <w:r w:rsidRPr="00335E8E">
        <w:rPr>
          <w:rFonts w:asciiTheme="minorHAnsi" w:hAnsiTheme="minorHAnsi" w:cstheme="minorHAnsi"/>
          <w:color w:val="3C78D8"/>
          <w:sz w:val="28"/>
          <w:szCs w:val="28"/>
          <w:highlight w:val="white"/>
        </w:rPr>
        <w:t>Mucahit</w:t>
      </w:r>
      <w:proofErr w:type="spellEnd"/>
      <w:r w:rsidRPr="00335E8E">
        <w:rPr>
          <w:rFonts w:asciiTheme="minorHAnsi" w:hAnsiTheme="minorHAnsi" w:cstheme="minorHAnsi"/>
          <w:color w:val="3C78D8"/>
          <w:sz w:val="28"/>
          <w:szCs w:val="28"/>
          <w:highlight w:val="white"/>
        </w:rPr>
        <w:t xml:space="preserve"> Aydin , </w:t>
      </w:r>
      <w:proofErr w:type="spellStart"/>
      <w:r w:rsidRPr="00335E8E">
        <w:rPr>
          <w:rFonts w:asciiTheme="minorHAnsi" w:hAnsiTheme="minorHAnsi" w:cstheme="minorHAnsi"/>
          <w:color w:val="3C78D8"/>
          <w:sz w:val="28"/>
          <w:szCs w:val="28"/>
          <w:highlight w:val="white"/>
        </w:rPr>
        <w:t>Veysel</w:t>
      </w:r>
      <w:proofErr w:type="spellEnd"/>
      <w:r w:rsidRPr="00335E8E">
        <w:rPr>
          <w:rFonts w:asciiTheme="minorHAnsi" w:hAnsiTheme="minorHAnsi" w:cstheme="minorHAnsi"/>
          <w:color w:val="3C78D8"/>
          <w:sz w:val="28"/>
          <w:szCs w:val="28"/>
          <w:highlight w:val="white"/>
        </w:rPr>
        <w:t xml:space="preserve"> </w:t>
      </w:r>
      <w:proofErr w:type="spellStart"/>
      <w:r w:rsidRPr="00335E8E">
        <w:rPr>
          <w:rFonts w:asciiTheme="minorHAnsi" w:hAnsiTheme="minorHAnsi" w:cstheme="minorHAnsi"/>
          <w:color w:val="3C78D8"/>
          <w:sz w:val="28"/>
          <w:szCs w:val="28"/>
          <w:highlight w:val="white"/>
        </w:rPr>
        <w:t>Inal</w:t>
      </w:r>
      <w:proofErr w:type="spellEnd"/>
      <w:r w:rsidR="005529C8" w:rsidRPr="00335E8E">
        <w:rPr>
          <w:rFonts w:asciiTheme="minorHAnsi" w:hAnsiTheme="minorHAnsi" w:cstheme="minorHAnsi"/>
          <w:color w:val="3C78D8"/>
          <w:sz w:val="28"/>
          <w:szCs w:val="28"/>
          <w:highlight w:val="white"/>
        </w:rPr>
        <w:t>, 2020</w:t>
      </w:r>
    </w:p>
    <w:p w:rsidR="00CD6DD9" w:rsidRPr="00335E8E" w:rsidRDefault="00CD6DD9">
      <w:pPr>
        <w:spacing w:line="276" w:lineRule="auto"/>
        <w:jc w:val="both"/>
        <w:rPr>
          <w:rFonts w:asciiTheme="minorHAnsi" w:hAnsiTheme="minorHAnsi" w:cstheme="minorHAnsi"/>
          <w:b/>
          <w:color w:val="333333"/>
          <w:sz w:val="28"/>
          <w:szCs w:val="28"/>
          <w:highlight w:val="white"/>
        </w:rPr>
      </w:pPr>
    </w:p>
    <w:p w:rsidR="00CD6DD9" w:rsidRPr="00335E8E" w:rsidRDefault="00396084">
      <w:pPr>
        <w:spacing w:line="276" w:lineRule="auto"/>
        <w:jc w:val="both"/>
        <w:rPr>
          <w:rFonts w:asciiTheme="minorHAnsi" w:hAnsiTheme="minorHAnsi" w:cstheme="minorHAnsi"/>
          <w:color w:val="333333"/>
          <w:sz w:val="28"/>
          <w:szCs w:val="28"/>
          <w:shd w:val="clear" w:color="auto" w:fill="FCFCFC"/>
        </w:rPr>
      </w:pPr>
      <w:proofErr w:type="spellStart"/>
      <w:r w:rsidRPr="00335E8E">
        <w:rPr>
          <w:rFonts w:asciiTheme="minorHAnsi" w:hAnsiTheme="minorHAnsi" w:cstheme="minorHAnsi"/>
          <w:color w:val="333333"/>
          <w:sz w:val="28"/>
          <w:szCs w:val="28"/>
          <w:highlight w:val="white"/>
        </w:rPr>
        <w:t>Gurdal</w:t>
      </w:r>
      <w:proofErr w:type="spellEnd"/>
      <w:r w:rsidRPr="00335E8E">
        <w:rPr>
          <w:rFonts w:asciiTheme="minorHAnsi" w:hAnsiTheme="minorHAnsi" w:cstheme="minorHAnsi"/>
          <w:color w:val="333333"/>
          <w:sz w:val="28"/>
          <w:szCs w:val="28"/>
          <w:highlight w:val="white"/>
        </w:rPr>
        <w:t xml:space="preserve"> et. al.</w:t>
      </w:r>
      <w:r w:rsidR="009E484C" w:rsidRPr="00335E8E">
        <w:rPr>
          <w:rFonts w:asciiTheme="minorHAnsi" w:hAnsiTheme="minorHAnsi" w:cstheme="minorHAnsi"/>
          <w:color w:val="333333"/>
          <w:sz w:val="28"/>
          <w:szCs w:val="28"/>
          <w:highlight w:val="white"/>
        </w:rPr>
        <w:t xml:space="preserve"> examined the relationship between tax revenue, government expenditure, and economic growth for the USA, UK, Canada, France, Germany, Italy and Japan—the G7 countries using annual data from </w:t>
      </w:r>
      <w:r w:rsidR="009E484C" w:rsidRPr="00335E8E">
        <w:rPr>
          <w:rFonts w:asciiTheme="minorHAnsi" w:hAnsiTheme="minorHAnsi" w:cstheme="minorHAnsi"/>
          <w:b/>
          <w:color w:val="333333"/>
          <w:sz w:val="28"/>
          <w:szCs w:val="28"/>
          <w:highlight w:val="white"/>
        </w:rPr>
        <w:t>1980-2016</w:t>
      </w:r>
      <w:r w:rsidR="009E484C" w:rsidRPr="00335E8E">
        <w:rPr>
          <w:rFonts w:asciiTheme="minorHAnsi" w:hAnsiTheme="minorHAnsi" w:cstheme="minorHAnsi"/>
          <w:color w:val="333333"/>
          <w:sz w:val="28"/>
          <w:szCs w:val="28"/>
          <w:highlight w:val="white"/>
        </w:rPr>
        <w:t xml:space="preserve">. </w:t>
      </w:r>
      <w:r w:rsidR="00C060AD" w:rsidRPr="00335E8E">
        <w:rPr>
          <w:rFonts w:asciiTheme="minorHAnsi" w:hAnsiTheme="minorHAnsi" w:cstheme="minorHAnsi"/>
          <w:color w:val="333333"/>
          <w:sz w:val="28"/>
          <w:szCs w:val="28"/>
          <w:shd w:val="clear" w:color="auto" w:fill="FCFCFC"/>
        </w:rPr>
        <w:t>This study</w:t>
      </w:r>
      <w:r w:rsidR="009E484C" w:rsidRPr="00335E8E">
        <w:rPr>
          <w:rFonts w:asciiTheme="minorHAnsi" w:hAnsiTheme="minorHAnsi" w:cstheme="minorHAnsi"/>
          <w:color w:val="333333"/>
          <w:sz w:val="28"/>
          <w:szCs w:val="28"/>
          <w:shd w:val="clear" w:color="auto" w:fill="FCFCFC"/>
        </w:rPr>
        <w:t xml:space="preserve"> used two different panel causality approaches in order to make a comparison. Time domain panel causality test results showed that there is a bi-directional causality between economic growth and government expenditure and </w:t>
      </w:r>
      <w:proofErr w:type="spellStart"/>
      <w:r w:rsidR="009E484C" w:rsidRPr="00335E8E">
        <w:rPr>
          <w:rFonts w:asciiTheme="minorHAnsi" w:hAnsiTheme="minorHAnsi" w:cstheme="minorHAnsi"/>
          <w:color w:val="333333"/>
          <w:sz w:val="28"/>
          <w:szCs w:val="28"/>
          <w:shd w:val="clear" w:color="auto" w:fill="FCFCFC"/>
        </w:rPr>
        <w:t>uni</w:t>
      </w:r>
      <w:proofErr w:type="spellEnd"/>
      <w:r w:rsidR="009E484C" w:rsidRPr="00335E8E">
        <w:rPr>
          <w:rFonts w:asciiTheme="minorHAnsi" w:hAnsiTheme="minorHAnsi" w:cstheme="minorHAnsi"/>
          <w:color w:val="333333"/>
          <w:sz w:val="28"/>
          <w:szCs w:val="28"/>
          <w:shd w:val="clear" w:color="auto" w:fill="FCFCFC"/>
        </w:rPr>
        <w:t xml:space="preserve">-directional causality between tax revenue and government expenditure. Frequency domain causality showed that </w:t>
      </w:r>
      <w:r w:rsidR="009E484C" w:rsidRPr="00335E8E">
        <w:rPr>
          <w:rFonts w:asciiTheme="minorHAnsi" w:hAnsiTheme="minorHAnsi" w:cstheme="minorHAnsi"/>
          <w:color w:val="333333"/>
          <w:sz w:val="28"/>
          <w:szCs w:val="28"/>
          <w:shd w:val="clear" w:color="auto" w:fill="FCFCFC"/>
        </w:rPr>
        <w:lastRenderedPageBreak/>
        <w:t xml:space="preserve">there are a bidirectional short- and long-run causality between economic growth and tax revenue, and long-run causality between economic growth and government expenditure. All in all, positive effects </w:t>
      </w:r>
      <w:r w:rsidR="00C060AD" w:rsidRPr="00335E8E">
        <w:rPr>
          <w:rFonts w:asciiTheme="minorHAnsi" w:hAnsiTheme="minorHAnsi" w:cstheme="minorHAnsi"/>
          <w:color w:val="333333"/>
          <w:sz w:val="28"/>
          <w:szCs w:val="28"/>
          <w:shd w:val="clear" w:color="auto" w:fill="FCFCFC"/>
        </w:rPr>
        <w:t>of the</w:t>
      </w:r>
      <w:r w:rsidR="009E484C" w:rsidRPr="00335E8E">
        <w:rPr>
          <w:rFonts w:asciiTheme="minorHAnsi" w:hAnsiTheme="minorHAnsi" w:cstheme="minorHAnsi"/>
          <w:color w:val="333333"/>
          <w:sz w:val="28"/>
          <w:szCs w:val="28"/>
          <w:shd w:val="clear" w:color="auto" w:fill="FCFCFC"/>
        </w:rPr>
        <w:t xml:space="preserve"> taxation policies by the G7 countries suggested that their tax policies are in accordance with their economic goals</w:t>
      </w:r>
    </w:p>
    <w:p w:rsidR="00CD6DD9" w:rsidRPr="00335E8E" w:rsidRDefault="00CD6DD9">
      <w:pPr>
        <w:spacing w:line="276" w:lineRule="auto"/>
        <w:jc w:val="both"/>
        <w:rPr>
          <w:rFonts w:asciiTheme="minorHAnsi" w:hAnsiTheme="minorHAnsi" w:cstheme="minorHAnsi"/>
          <w:color w:val="333333"/>
          <w:sz w:val="28"/>
          <w:szCs w:val="28"/>
          <w:shd w:val="clear" w:color="auto" w:fill="FCFCFC"/>
        </w:rPr>
      </w:pPr>
    </w:p>
    <w:p w:rsidR="003C10C4" w:rsidRPr="00335E8E" w:rsidRDefault="003C10C4" w:rsidP="003C10C4">
      <w:pPr>
        <w:spacing w:line="276" w:lineRule="auto"/>
        <w:rPr>
          <w:rFonts w:asciiTheme="minorHAnsi" w:hAnsiTheme="minorHAnsi" w:cstheme="minorHAnsi"/>
          <w:b/>
          <w:color w:val="333333"/>
          <w:sz w:val="28"/>
          <w:szCs w:val="28"/>
          <w:shd w:val="clear" w:color="auto" w:fill="FCFCFC"/>
        </w:rPr>
      </w:pPr>
      <w:proofErr w:type="spellStart"/>
      <w:r w:rsidRPr="00335E8E">
        <w:rPr>
          <w:rFonts w:asciiTheme="minorHAnsi" w:hAnsiTheme="minorHAnsi" w:cstheme="minorHAnsi"/>
          <w:b/>
          <w:color w:val="333333"/>
          <w:sz w:val="28"/>
          <w:szCs w:val="28"/>
          <w:shd w:val="clear" w:color="auto" w:fill="FCFCFC"/>
        </w:rPr>
        <w:t>Iiyambo</w:t>
      </w:r>
      <w:proofErr w:type="spellEnd"/>
      <w:r w:rsidRPr="00335E8E">
        <w:rPr>
          <w:rFonts w:asciiTheme="minorHAnsi" w:hAnsiTheme="minorHAnsi" w:cstheme="minorHAnsi"/>
          <w:b/>
          <w:color w:val="333333"/>
          <w:sz w:val="28"/>
          <w:szCs w:val="28"/>
          <w:shd w:val="clear" w:color="auto" w:fill="FCFCFC"/>
        </w:rPr>
        <w:t xml:space="preserve">, H., &amp; </w:t>
      </w:r>
      <w:proofErr w:type="spellStart"/>
      <w:r w:rsidRPr="00335E8E">
        <w:rPr>
          <w:rFonts w:asciiTheme="minorHAnsi" w:hAnsiTheme="minorHAnsi" w:cstheme="minorHAnsi"/>
          <w:b/>
          <w:color w:val="333333"/>
          <w:sz w:val="28"/>
          <w:szCs w:val="28"/>
          <w:shd w:val="clear" w:color="auto" w:fill="FCFCFC"/>
        </w:rPr>
        <w:t>Kaulihowa</w:t>
      </w:r>
      <w:proofErr w:type="spellEnd"/>
      <w:r w:rsidRPr="00335E8E">
        <w:rPr>
          <w:rFonts w:asciiTheme="minorHAnsi" w:hAnsiTheme="minorHAnsi" w:cstheme="minorHAnsi"/>
          <w:b/>
          <w:color w:val="333333"/>
          <w:sz w:val="28"/>
          <w:szCs w:val="28"/>
          <w:shd w:val="clear" w:color="auto" w:fill="FCFCFC"/>
        </w:rPr>
        <w:t xml:space="preserve">, T. (2020). An assessment of the relationship between public debt, government expenditure and revenue in Namibia. </w:t>
      </w:r>
      <w:r w:rsidRPr="00335E8E">
        <w:rPr>
          <w:rFonts w:asciiTheme="minorHAnsi" w:hAnsiTheme="minorHAnsi" w:cstheme="minorHAnsi"/>
          <w:b/>
          <w:i/>
          <w:iCs/>
          <w:color w:val="333333"/>
          <w:sz w:val="28"/>
          <w:szCs w:val="28"/>
          <w:shd w:val="clear" w:color="auto" w:fill="FCFCFC"/>
        </w:rPr>
        <w:t>Public Sector Economics</w:t>
      </w:r>
      <w:r w:rsidRPr="00335E8E">
        <w:rPr>
          <w:rFonts w:asciiTheme="minorHAnsi" w:hAnsiTheme="minorHAnsi" w:cstheme="minorHAnsi"/>
          <w:b/>
          <w:color w:val="333333"/>
          <w:sz w:val="28"/>
          <w:szCs w:val="28"/>
          <w:shd w:val="clear" w:color="auto" w:fill="FCFCFC"/>
        </w:rPr>
        <w:t xml:space="preserve">, </w:t>
      </w:r>
      <w:r w:rsidRPr="00335E8E">
        <w:rPr>
          <w:rFonts w:asciiTheme="minorHAnsi" w:hAnsiTheme="minorHAnsi" w:cstheme="minorHAnsi"/>
          <w:b/>
          <w:i/>
          <w:iCs/>
          <w:color w:val="333333"/>
          <w:sz w:val="28"/>
          <w:szCs w:val="28"/>
          <w:shd w:val="clear" w:color="auto" w:fill="FCFCFC"/>
        </w:rPr>
        <w:t>44</w:t>
      </w:r>
      <w:r w:rsidRPr="00335E8E">
        <w:rPr>
          <w:rFonts w:asciiTheme="minorHAnsi" w:hAnsiTheme="minorHAnsi" w:cstheme="minorHAnsi"/>
          <w:b/>
          <w:color w:val="333333"/>
          <w:sz w:val="28"/>
          <w:szCs w:val="28"/>
          <w:shd w:val="clear" w:color="auto" w:fill="FCFCFC"/>
        </w:rPr>
        <w:t>(3), 331–353. https://doi.org/10.3326/pse.44.3.3</w:t>
      </w:r>
    </w:p>
    <w:p w:rsidR="00CD6DD9" w:rsidRPr="00335E8E" w:rsidRDefault="009E484C" w:rsidP="00D54C52">
      <w:pPr>
        <w:spacing w:line="276" w:lineRule="auto"/>
        <w:rPr>
          <w:rFonts w:asciiTheme="minorHAnsi" w:hAnsiTheme="minorHAnsi" w:cstheme="minorHAnsi"/>
          <w:color w:val="A33320"/>
          <w:sz w:val="28"/>
          <w:szCs w:val="28"/>
          <w:shd w:val="clear" w:color="auto" w:fill="FCFCFC"/>
        </w:rPr>
      </w:pPr>
      <w:r w:rsidRPr="00335E8E">
        <w:rPr>
          <w:rFonts w:asciiTheme="minorHAnsi" w:hAnsiTheme="minorHAnsi" w:cstheme="minorHAnsi"/>
          <w:sz w:val="28"/>
          <w:szCs w:val="28"/>
        </w:rPr>
        <w:t xml:space="preserve">            </w:t>
      </w:r>
      <w:r w:rsidRPr="00335E8E">
        <w:rPr>
          <w:rFonts w:asciiTheme="minorHAnsi" w:hAnsiTheme="minorHAnsi" w:cstheme="minorHAnsi"/>
          <w:sz w:val="28"/>
          <w:szCs w:val="28"/>
        </w:rPr>
        <w:tab/>
        <w:t xml:space="preserve">                   </w:t>
      </w:r>
      <w:r w:rsidR="00D54C52" w:rsidRPr="00335E8E">
        <w:rPr>
          <w:rFonts w:asciiTheme="minorHAnsi" w:hAnsiTheme="minorHAnsi" w:cstheme="minorHAnsi"/>
          <w:sz w:val="28"/>
          <w:szCs w:val="28"/>
        </w:rPr>
        <w:t xml:space="preserve">                       </w:t>
      </w:r>
      <w:r w:rsidRPr="00335E8E">
        <w:rPr>
          <w:rFonts w:asciiTheme="minorHAnsi" w:hAnsiTheme="minorHAnsi" w:cstheme="minorHAnsi"/>
          <w:sz w:val="28"/>
          <w:szCs w:val="28"/>
        </w:rPr>
        <w:t xml:space="preserve">-  </w:t>
      </w:r>
      <w:proofErr w:type="spellStart"/>
      <w:r w:rsidRPr="00335E8E">
        <w:rPr>
          <w:rFonts w:asciiTheme="minorHAnsi" w:hAnsiTheme="minorHAnsi" w:cstheme="minorHAnsi"/>
          <w:color w:val="3C78D8"/>
          <w:sz w:val="28"/>
          <w:szCs w:val="28"/>
        </w:rPr>
        <w:t>Hambeleleni</w:t>
      </w:r>
      <w:proofErr w:type="spellEnd"/>
      <w:r w:rsidRPr="00335E8E">
        <w:rPr>
          <w:rFonts w:asciiTheme="minorHAnsi" w:hAnsiTheme="minorHAnsi" w:cstheme="minorHAnsi"/>
          <w:color w:val="3C78D8"/>
          <w:sz w:val="28"/>
          <w:szCs w:val="28"/>
        </w:rPr>
        <w:t xml:space="preserve"> </w:t>
      </w:r>
      <w:proofErr w:type="spellStart"/>
      <w:proofErr w:type="gramStart"/>
      <w:r w:rsidRPr="00335E8E">
        <w:rPr>
          <w:rFonts w:asciiTheme="minorHAnsi" w:hAnsiTheme="minorHAnsi" w:cstheme="minorHAnsi"/>
          <w:color w:val="3C78D8"/>
          <w:sz w:val="28"/>
          <w:szCs w:val="28"/>
        </w:rPr>
        <w:t>Iiyambo,Teresia</w:t>
      </w:r>
      <w:proofErr w:type="spellEnd"/>
      <w:proofErr w:type="gramEnd"/>
      <w:r w:rsidRPr="00335E8E">
        <w:rPr>
          <w:rFonts w:asciiTheme="minorHAnsi" w:hAnsiTheme="minorHAnsi" w:cstheme="minorHAnsi"/>
          <w:color w:val="3C78D8"/>
          <w:sz w:val="28"/>
          <w:szCs w:val="28"/>
        </w:rPr>
        <w:t xml:space="preserve"> </w:t>
      </w:r>
      <w:proofErr w:type="spellStart"/>
      <w:r w:rsidRPr="00335E8E">
        <w:rPr>
          <w:rFonts w:asciiTheme="minorHAnsi" w:hAnsiTheme="minorHAnsi" w:cstheme="minorHAnsi"/>
          <w:color w:val="3C78D8"/>
          <w:sz w:val="28"/>
          <w:szCs w:val="28"/>
        </w:rPr>
        <w:t>Kaulihowa</w:t>
      </w:r>
      <w:proofErr w:type="spellEnd"/>
      <w:r w:rsidR="00D54C52" w:rsidRPr="00335E8E">
        <w:rPr>
          <w:rFonts w:asciiTheme="minorHAnsi" w:hAnsiTheme="minorHAnsi" w:cstheme="minorHAnsi"/>
          <w:color w:val="3C78D8"/>
          <w:sz w:val="28"/>
          <w:szCs w:val="28"/>
        </w:rPr>
        <w:t>, 2019</w:t>
      </w:r>
    </w:p>
    <w:p w:rsidR="00CD6DD9" w:rsidRPr="00335E8E" w:rsidRDefault="00CD6DD9" w:rsidP="00D54C52">
      <w:pPr>
        <w:spacing w:line="276" w:lineRule="auto"/>
        <w:rPr>
          <w:rFonts w:asciiTheme="minorHAnsi" w:hAnsiTheme="minorHAnsi" w:cstheme="minorHAnsi"/>
          <w:color w:val="333333"/>
          <w:sz w:val="28"/>
          <w:szCs w:val="28"/>
          <w:highlight w:val="white"/>
        </w:rPr>
      </w:pPr>
    </w:p>
    <w:p w:rsidR="00CD6DD9" w:rsidRPr="00335E8E" w:rsidRDefault="009E484C">
      <w:pPr>
        <w:spacing w:line="276" w:lineRule="auto"/>
        <w:jc w:val="both"/>
        <w:rPr>
          <w:rFonts w:asciiTheme="minorHAnsi" w:hAnsiTheme="minorHAnsi" w:cstheme="minorHAnsi"/>
          <w:color w:val="333333"/>
          <w:sz w:val="28"/>
          <w:szCs w:val="28"/>
          <w:highlight w:val="white"/>
        </w:rPr>
      </w:pPr>
      <w:r w:rsidRPr="00335E8E">
        <w:rPr>
          <w:rFonts w:asciiTheme="minorHAnsi" w:hAnsiTheme="minorHAnsi" w:cstheme="minorHAnsi"/>
          <w:color w:val="333333"/>
          <w:sz w:val="28"/>
          <w:szCs w:val="28"/>
          <w:highlight w:val="white"/>
        </w:rPr>
        <w:t>This paper tried to find the relationship between government expenditure, government</w:t>
      </w:r>
      <w:r w:rsidR="00C060AD" w:rsidRPr="00335E8E">
        <w:rPr>
          <w:rFonts w:asciiTheme="minorHAnsi" w:hAnsiTheme="minorHAnsi" w:cstheme="minorHAnsi"/>
          <w:color w:val="333333"/>
          <w:sz w:val="28"/>
          <w:szCs w:val="28"/>
          <w:highlight w:val="white"/>
        </w:rPr>
        <w:t xml:space="preserve"> </w:t>
      </w:r>
      <w:r w:rsidRPr="00335E8E">
        <w:rPr>
          <w:rFonts w:asciiTheme="minorHAnsi" w:hAnsiTheme="minorHAnsi" w:cstheme="minorHAnsi"/>
          <w:color w:val="333333"/>
          <w:sz w:val="28"/>
          <w:szCs w:val="28"/>
          <w:highlight w:val="white"/>
        </w:rPr>
        <w:t xml:space="preserve">revenue and public debt in Namibia using the data </w:t>
      </w:r>
      <w:r w:rsidR="00C060AD" w:rsidRPr="00335E8E">
        <w:rPr>
          <w:rFonts w:asciiTheme="minorHAnsi" w:hAnsiTheme="minorHAnsi" w:cstheme="minorHAnsi"/>
          <w:color w:val="333333"/>
          <w:sz w:val="28"/>
          <w:szCs w:val="28"/>
          <w:highlight w:val="white"/>
        </w:rPr>
        <w:t xml:space="preserve">from </w:t>
      </w:r>
      <w:r w:rsidR="00C060AD" w:rsidRPr="00335E8E">
        <w:rPr>
          <w:rFonts w:asciiTheme="minorHAnsi" w:hAnsiTheme="minorHAnsi" w:cstheme="minorHAnsi"/>
          <w:b/>
          <w:color w:val="333333"/>
          <w:sz w:val="28"/>
          <w:szCs w:val="28"/>
          <w:highlight w:val="white"/>
        </w:rPr>
        <w:t>1980</w:t>
      </w:r>
      <w:r w:rsidRPr="00335E8E">
        <w:rPr>
          <w:rFonts w:asciiTheme="minorHAnsi" w:hAnsiTheme="minorHAnsi" w:cstheme="minorHAnsi"/>
          <w:b/>
          <w:color w:val="333333"/>
          <w:sz w:val="28"/>
          <w:szCs w:val="28"/>
          <w:highlight w:val="white"/>
        </w:rPr>
        <w:t xml:space="preserve"> to 2018</w:t>
      </w:r>
      <w:r w:rsidRPr="00335E8E">
        <w:rPr>
          <w:rFonts w:asciiTheme="minorHAnsi" w:hAnsiTheme="minorHAnsi" w:cstheme="minorHAnsi"/>
          <w:color w:val="333333"/>
          <w:sz w:val="28"/>
          <w:szCs w:val="28"/>
          <w:highlight w:val="white"/>
        </w:rPr>
        <w:t xml:space="preserve"> </w:t>
      </w:r>
      <w:r w:rsidR="00C060AD" w:rsidRPr="00335E8E">
        <w:rPr>
          <w:rFonts w:asciiTheme="minorHAnsi" w:hAnsiTheme="minorHAnsi" w:cstheme="minorHAnsi"/>
          <w:color w:val="333333"/>
          <w:sz w:val="28"/>
          <w:szCs w:val="28"/>
          <w:highlight w:val="white"/>
        </w:rPr>
        <w:t>for government</w:t>
      </w:r>
      <w:r w:rsidRPr="00335E8E">
        <w:rPr>
          <w:rFonts w:asciiTheme="minorHAnsi" w:hAnsiTheme="minorHAnsi" w:cstheme="minorHAnsi"/>
          <w:color w:val="333333"/>
          <w:sz w:val="28"/>
          <w:szCs w:val="28"/>
          <w:highlight w:val="white"/>
        </w:rPr>
        <w:t xml:space="preserve"> expenditure, government revenue and public debt. Using the ECM and co</w:t>
      </w:r>
      <w:r w:rsidR="00C060AD" w:rsidRPr="00335E8E">
        <w:rPr>
          <w:rFonts w:asciiTheme="minorHAnsi" w:hAnsiTheme="minorHAnsi" w:cstheme="minorHAnsi"/>
          <w:color w:val="333333"/>
          <w:sz w:val="28"/>
          <w:szCs w:val="28"/>
          <w:highlight w:val="white"/>
        </w:rPr>
        <w:t>-</w:t>
      </w:r>
      <w:r w:rsidRPr="00335E8E">
        <w:rPr>
          <w:rFonts w:asciiTheme="minorHAnsi" w:hAnsiTheme="minorHAnsi" w:cstheme="minorHAnsi"/>
          <w:color w:val="333333"/>
          <w:sz w:val="28"/>
          <w:szCs w:val="28"/>
          <w:highlight w:val="white"/>
        </w:rPr>
        <w:t xml:space="preserve">integration model, a positive relationship between government expenditure and government revenue was found. Using Granger causality test, unidirectional causality from government expenditure to public debt was found. And similarly a unidirectional causality from government revenue to government expenditure was found. </w:t>
      </w:r>
      <w:r w:rsidR="00396084" w:rsidRPr="00335E8E">
        <w:rPr>
          <w:rFonts w:asciiTheme="minorHAnsi" w:hAnsiTheme="minorHAnsi" w:cstheme="minorHAnsi"/>
          <w:color w:val="333333"/>
          <w:sz w:val="28"/>
          <w:szCs w:val="28"/>
        </w:rPr>
        <w:t xml:space="preserve">All of this led to the finding that historical government expenditure values will aid in the prediction of debts, but that public debt is not a reliable method for assessing government </w:t>
      </w:r>
      <w:r w:rsidR="00C060AD" w:rsidRPr="00335E8E">
        <w:rPr>
          <w:rFonts w:asciiTheme="minorHAnsi" w:hAnsiTheme="minorHAnsi" w:cstheme="minorHAnsi"/>
          <w:color w:val="333333"/>
          <w:sz w:val="28"/>
          <w:szCs w:val="28"/>
        </w:rPr>
        <w:t>expenditure.</w:t>
      </w:r>
      <w:r w:rsidR="00C060AD" w:rsidRPr="00335E8E">
        <w:rPr>
          <w:rFonts w:asciiTheme="minorHAnsi" w:hAnsiTheme="minorHAnsi" w:cstheme="minorHAnsi"/>
          <w:color w:val="333333"/>
          <w:sz w:val="28"/>
          <w:szCs w:val="28"/>
          <w:highlight w:val="white"/>
        </w:rPr>
        <w:t xml:space="preserve"> Such</w:t>
      </w:r>
      <w:r w:rsidRPr="00335E8E">
        <w:rPr>
          <w:rFonts w:asciiTheme="minorHAnsi" w:hAnsiTheme="minorHAnsi" w:cstheme="minorHAnsi"/>
          <w:color w:val="333333"/>
          <w:sz w:val="28"/>
          <w:szCs w:val="28"/>
          <w:highlight w:val="white"/>
        </w:rPr>
        <w:t xml:space="preserve"> relationship indicated that policy-makers have the ability to control the country’s borrowings through government </w:t>
      </w:r>
      <w:r w:rsidR="00C060AD" w:rsidRPr="00335E8E">
        <w:rPr>
          <w:rFonts w:asciiTheme="minorHAnsi" w:hAnsiTheme="minorHAnsi" w:cstheme="minorHAnsi"/>
          <w:color w:val="333333"/>
          <w:sz w:val="28"/>
          <w:szCs w:val="28"/>
          <w:highlight w:val="white"/>
        </w:rPr>
        <w:t>spending. The</w:t>
      </w:r>
      <w:r w:rsidRPr="00335E8E">
        <w:rPr>
          <w:rFonts w:asciiTheme="minorHAnsi" w:hAnsiTheme="minorHAnsi" w:cstheme="minorHAnsi"/>
          <w:color w:val="333333"/>
          <w:sz w:val="28"/>
          <w:szCs w:val="28"/>
          <w:highlight w:val="white"/>
        </w:rPr>
        <w:t xml:space="preserve"> study also recommended policy-makers to thoroughly review fiscal policy by efficiently adopting the functional finance as suggested by the Lerner theory.</w:t>
      </w:r>
    </w:p>
    <w:p w:rsidR="00CD6DD9" w:rsidRPr="00335E8E" w:rsidRDefault="00CD6DD9">
      <w:pPr>
        <w:spacing w:line="276" w:lineRule="auto"/>
        <w:jc w:val="both"/>
        <w:rPr>
          <w:rFonts w:asciiTheme="minorHAnsi" w:hAnsiTheme="minorHAnsi" w:cstheme="minorHAnsi"/>
          <w:color w:val="333333"/>
          <w:sz w:val="28"/>
          <w:szCs w:val="28"/>
          <w:highlight w:val="white"/>
        </w:rPr>
      </w:pPr>
    </w:p>
    <w:p w:rsidR="0017338B" w:rsidRPr="00335E8E" w:rsidRDefault="0017338B" w:rsidP="0017338B">
      <w:pPr>
        <w:spacing w:line="276" w:lineRule="auto"/>
        <w:rPr>
          <w:rFonts w:asciiTheme="minorHAnsi" w:hAnsiTheme="minorHAnsi" w:cstheme="minorHAnsi"/>
          <w:b/>
          <w:color w:val="333333"/>
          <w:sz w:val="28"/>
          <w:szCs w:val="28"/>
          <w:highlight w:val="white"/>
        </w:rPr>
      </w:pPr>
      <w:proofErr w:type="spellStart"/>
      <w:r w:rsidRPr="00335E8E">
        <w:rPr>
          <w:rFonts w:asciiTheme="minorHAnsi" w:hAnsiTheme="minorHAnsi" w:cstheme="minorHAnsi"/>
          <w:b/>
          <w:color w:val="333333"/>
          <w:sz w:val="28"/>
          <w:szCs w:val="28"/>
          <w:highlight w:val="white"/>
        </w:rPr>
        <w:t>Lojanica</w:t>
      </w:r>
      <w:proofErr w:type="spellEnd"/>
      <w:r w:rsidRPr="00335E8E">
        <w:rPr>
          <w:rFonts w:asciiTheme="minorHAnsi" w:hAnsiTheme="minorHAnsi" w:cstheme="minorHAnsi"/>
          <w:b/>
          <w:color w:val="333333"/>
          <w:sz w:val="28"/>
          <w:szCs w:val="28"/>
          <w:highlight w:val="white"/>
        </w:rPr>
        <w:t xml:space="preserve">, N. (2015, February 2). </w:t>
      </w:r>
      <w:r w:rsidRPr="00335E8E">
        <w:rPr>
          <w:rFonts w:asciiTheme="minorHAnsi" w:hAnsiTheme="minorHAnsi" w:cstheme="minorHAnsi"/>
          <w:b/>
          <w:i/>
          <w:iCs/>
          <w:color w:val="333333"/>
          <w:sz w:val="28"/>
          <w:szCs w:val="28"/>
          <w:highlight w:val="white"/>
        </w:rPr>
        <w:t>Government Expenditure and Government Revenue: The Causality on the Example of the Republic of Serbia</w:t>
      </w:r>
      <w:r w:rsidRPr="00335E8E">
        <w:rPr>
          <w:rFonts w:asciiTheme="minorHAnsi" w:hAnsiTheme="minorHAnsi" w:cstheme="minorHAnsi"/>
          <w:b/>
          <w:color w:val="333333"/>
          <w:sz w:val="28"/>
          <w:szCs w:val="28"/>
          <w:highlight w:val="white"/>
        </w:rPr>
        <w:t>. Https://Ideas.Repec.Org/. https://ideas.repec.org/h/mgt/micp15/79-90.html</w:t>
      </w:r>
    </w:p>
    <w:p w:rsidR="00CD6DD9" w:rsidRPr="00335E8E" w:rsidRDefault="009E484C">
      <w:pPr>
        <w:spacing w:line="276" w:lineRule="auto"/>
        <w:ind w:left="3600" w:firstLine="720"/>
        <w:jc w:val="both"/>
        <w:rPr>
          <w:rFonts w:asciiTheme="minorHAnsi" w:hAnsiTheme="minorHAnsi" w:cstheme="minorHAnsi"/>
          <w:color w:val="3C78D8"/>
          <w:sz w:val="28"/>
          <w:szCs w:val="28"/>
          <w:highlight w:val="white"/>
        </w:rPr>
      </w:pPr>
      <w:r w:rsidRPr="00335E8E">
        <w:rPr>
          <w:rFonts w:asciiTheme="minorHAnsi" w:hAnsiTheme="minorHAnsi" w:cstheme="minorHAnsi"/>
          <w:color w:val="333333"/>
          <w:sz w:val="28"/>
          <w:szCs w:val="28"/>
          <w:highlight w:val="white"/>
        </w:rPr>
        <w:t xml:space="preserve">   </w:t>
      </w:r>
      <w:r w:rsidR="00D24C50" w:rsidRPr="00335E8E">
        <w:rPr>
          <w:rFonts w:asciiTheme="minorHAnsi" w:hAnsiTheme="minorHAnsi" w:cstheme="minorHAnsi"/>
          <w:color w:val="333333"/>
          <w:sz w:val="28"/>
          <w:szCs w:val="28"/>
          <w:highlight w:val="white"/>
        </w:rPr>
        <w:t xml:space="preserve">                            </w:t>
      </w:r>
      <w:r w:rsidRPr="00335E8E">
        <w:rPr>
          <w:rFonts w:asciiTheme="minorHAnsi" w:hAnsiTheme="minorHAnsi" w:cstheme="minorHAnsi"/>
          <w:color w:val="333333"/>
          <w:sz w:val="28"/>
          <w:szCs w:val="28"/>
          <w:highlight w:val="white"/>
        </w:rPr>
        <w:t xml:space="preserve">    -   </w:t>
      </w:r>
      <w:r w:rsidRPr="00335E8E">
        <w:rPr>
          <w:rFonts w:asciiTheme="minorHAnsi" w:hAnsiTheme="minorHAnsi" w:cstheme="minorHAnsi"/>
          <w:color w:val="3C78D8"/>
          <w:sz w:val="28"/>
          <w:szCs w:val="28"/>
          <w:highlight w:val="white"/>
        </w:rPr>
        <w:t xml:space="preserve"> </w:t>
      </w:r>
      <w:proofErr w:type="spellStart"/>
      <w:r w:rsidRPr="00335E8E">
        <w:rPr>
          <w:rFonts w:asciiTheme="minorHAnsi" w:hAnsiTheme="minorHAnsi" w:cstheme="minorHAnsi"/>
          <w:color w:val="3C78D8"/>
          <w:sz w:val="28"/>
          <w:szCs w:val="28"/>
          <w:highlight w:val="white"/>
        </w:rPr>
        <w:t>Nemanja</w:t>
      </w:r>
      <w:proofErr w:type="spellEnd"/>
      <w:r w:rsidRPr="00335E8E">
        <w:rPr>
          <w:rFonts w:asciiTheme="minorHAnsi" w:hAnsiTheme="minorHAnsi" w:cstheme="minorHAnsi"/>
          <w:color w:val="3C78D8"/>
          <w:sz w:val="28"/>
          <w:szCs w:val="28"/>
          <w:highlight w:val="white"/>
        </w:rPr>
        <w:t xml:space="preserve"> </w:t>
      </w:r>
      <w:proofErr w:type="spellStart"/>
      <w:r w:rsidRPr="00335E8E">
        <w:rPr>
          <w:rFonts w:asciiTheme="minorHAnsi" w:hAnsiTheme="minorHAnsi" w:cstheme="minorHAnsi"/>
          <w:color w:val="3C78D8"/>
          <w:sz w:val="28"/>
          <w:szCs w:val="28"/>
          <w:highlight w:val="white"/>
        </w:rPr>
        <w:t>Lojanica</w:t>
      </w:r>
      <w:proofErr w:type="spellEnd"/>
      <w:r w:rsidR="00D24C50" w:rsidRPr="00335E8E">
        <w:rPr>
          <w:rFonts w:asciiTheme="minorHAnsi" w:hAnsiTheme="minorHAnsi" w:cstheme="minorHAnsi"/>
          <w:color w:val="3C78D8"/>
          <w:sz w:val="28"/>
          <w:szCs w:val="28"/>
          <w:highlight w:val="white"/>
        </w:rPr>
        <w:t>, 2015</w:t>
      </w:r>
    </w:p>
    <w:p w:rsidR="00CD6DD9" w:rsidRPr="00335E8E" w:rsidRDefault="00CD6DD9">
      <w:pPr>
        <w:spacing w:line="276" w:lineRule="auto"/>
        <w:ind w:left="3600" w:firstLine="720"/>
        <w:jc w:val="both"/>
        <w:rPr>
          <w:rFonts w:asciiTheme="minorHAnsi" w:hAnsiTheme="minorHAnsi" w:cstheme="minorHAnsi"/>
          <w:color w:val="333333"/>
          <w:sz w:val="28"/>
          <w:szCs w:val="28"/>
          <w:highlight w:val="white"/>
        </w:rPr>
      </w:pPr>
    </w:p>
    <w:p w:rsidR="000B3C9F" w:rsidRPr="00335E8E" w:rsidRDefault="009E484C" w:rsidP="000B3C9F">
      <w:pPr>
        <w:spacing w:line="276" w:lineRule="auto"/>
        <w:jc w:val="both"/>
        <w:rPr>
          <w:rFonts w:asciiTheme="minorHAnsi" w:hAnsiTheme="minorHAnsi" w:cstheme="minorHAnsi"/>
          <w:color w:val="333333"/>
          <w:sz w:val="28"/>
          <w:szCs w:val="28"/>
        </w:rPr>
      </w:pPr>
      <w:r w:rsidRPr="00335E8E">
        <w:rPr>
          <w:rFonts w:asciiTheme="minorHAnsi" w:hAnsiTheme="minorHAnsi" w:cstheme="minorHAnsi"/>
          <w:color w:val="333333"/>
          <w:sz w:val="28"/>
          <w:szCs w:val="28"/>
          <w:highlight w:val="white"/>
        </w:rPr>
        <w:t xml:space="preserve">This study investigated the relationship between government revenue and government expenditure in the Republic of Serbia. Monthly data from </w:t>
      </w:r>
      <w:r w:rsidRPr="00335E8E">
        <w:rPr>
          <w:rFonts w:asciiTheme="minorHAnsi" w:hAnsiTheme="minorHAnsi" w:cstheme="minorHAnsi"/>
          <w:b/>
          <w:color w:val="333333"/>
          <w:sz w:val="28"/>
          <w:szCs w:val="28"/>
          <w:highlight w:val="white"/>
        </w:rPr>
        <w:t>2003 to 2014</w:t>
      </w:r>
      <w:r w:rsidRPr="00335E8E">
        <w:rPr>
          <w:rFonts w:asciiTheme="minorHAnsi" w:hAnsiTheme="minorHAnsi" w:cstheme="minorHAnsi"/>
          <w:color w:val="333333"/>
          <w:sz w:val="28"/>
          <w:szCs w:val="28"/>
          <w:highlight w:val="white"/>
        </w:rPr>
        <w:t xml:space="preserve"> was used. ADF and KPS tests showed that there is a </w:t>
      </w:r>
      <w:proofErr w:type="spellStart"/>
      <w:r w:rsidRPr="00335E8E">
        <w:rPr>
          <w:rFonts w:asciiTheme="minorHAnsi" w:hAnsiTheme="minorHAnsi" w:cstheme="minorHAnsi"/>
          <w:color w:val="333333"/>
          <w:sz w:val="28"/>
          <w:szCs w:val="28"/>
          <w:highlight w:val="white"/>
        </w:rPr>
        <w:t>cointegration</w:t>
      </w:r>
      <w:proofErr w:type="spellEnd"/>
      <w:r w:rsidRPr="00335E8E">
        <w:rPr>
          <w:rFonts w:asciiTheme="minorHAnsi" w:hAnsiTheme="minorHAnsi" w:cstheme="minorHAnsi"/>
          <w:color w:val="333333"/>
          <w:sz w:val="28"/>
          <w:szCs w:val="28"/>
          <w:highlight w:val="white"/>
        </w:rPr>
        <w:t xml:space="preserve"> between government expenditure and government revenue. Also a unidirectional causality </w:t>
      </w:r>
      <w:r w:rsidRPr="00335E8E">
        <w:rPr>
          <w:rFonts w:asciiTheme="minorHAnsi" w:hAnsiTheme="minorHAnsi" w:cstheme="minorHAnsi"/>
          <w:color w:val="333333"/>
          <w:sz w:val="28"/>
          <w:szCs w:val="28"/>
          <w:highlight w:val="white"/>
        </w:rPr>
        <w:lastRenderedPageBreak/>
        <w:t xml:space="preserve">from expenditure to revenue was found. It recommended policy makers to reduce the government expenditure in the long run which in turn will reduce the budget deficit. </w:t>
      </w:r>
    </w:p>
    <w:p w:rsidR="002B4EFC" w:rsidRPr="00150CA3" w:rsidRDefault="002B4EFC" w:rsidP="000B3C9F">
      <w:pPr>
        <w:spacing w:line="276" w:lineRule="auto"/>
        <w:jc w:val="both"/>
        <w:rPr>
          <w:rFonts w:asciiTheme="minorHAnsi" w:hAnsiTheme="minorHAnsi" w:cstheme="minorHAnsi"/>
          <w:color w:val="333333"/>
          <w:sz w:val="28"/>
          <w:szCs w:val="28"/>
        </w:rPr>
      </w:pPr>
    </w:p>
    <w:p w:rsidR="002B4EFC" w:rsidRPr="00150CA3" w:rsidRDefault="005F69D1" w:rsidP="002B4EFC">
      <w:pPr>
        <w:spacing w:line="276" w:lineRule="auto"/>
        <w:jc w:val="both"/>
        <w:rPr>
          <w:rFonts w:asciiTheme="minorHAnsi" w:hAnsiTheme="minorHAnsi" w:cstheme="minorHAnsi"/>
          <w:b/>
          <w:sz w:val="28"/>
          <w:szCs w:val="28"/>
        </w:rPr>
      </w:pPr>
      <w:r w:rsidRPr="00150CA3">
        <w:rPr>
          <w:rFonts w:asciiTheme="minorHAnsi" w:hAnsiTheme="minorHAnsi" w:cstheme="minorHAnsi"/>
          <w:b/>
          <w:sz w:val="28"/>
          <w:szCs w:val="28"/>
        </w:rPr>
        <w:t xml:space="preserve">Ahuja, D., &amp; </w:t>
      </w:r>
      <w:proofErr w:type="spellStart"/>
      <w:r w:rsidRPr="00150CA3">
        <w:rPr>
          <w:rFonts w:asciiTheme="minorHAnsi" w:hAnsiTheme="minorHAnsi" w:cstheme="minorHAnsi"/>
          <w:b/>
          <w:sz w:val="28"/>
          <w:szCs w:val="28"/>
        </w:rPr>
        <w:t>Pandit</w:t>
      </w:r>
      <w:proofErr w:type="spellEnd"/>
      <w:r w:rsidRPr="00150CA3">
        <w:rPr>
          <w:rFonts w:asciiTheme="minorHAnsi" w:hAnsiTheme="minorHAnsi" w:cstheme="minorHAnsi"/>
          <w:b/>
          <w:sz w:val="28"/>
          <w:szCs w:val="28"/>
        </w:rPr>
        <w:t xml:space="preserve">, D. (2020). Public Expenditure and Economic Growth: Evidence from the Developing Countries. FIIB Business Review, 9(3), 228–236. </w:t>
      </w:r>
      <w:hyperlink r:id="rId11" w:history="1">
        <w:r w:rsidRPr="00150CA3">
          <w:rPr>
            <w:rStyle w:val="Hyperlink"/>
            <w:rFonts w:asciiTheme="minorHAnsi" w:hAnsiTheme="minorHAnsi" w:cstheme="minorHAnsi"/>
            <w:b/>
            <w:sz w:val="28"/>
            <w:szCs w:val="28"/>
          </w:rPr>
          <w:t>https://doi.org/10.1177/2319714520938901</w:t>
        </w:r>
      </w:hyperlink>
    </w:p>
    <w:p w:rsidR="005F69D1" w:rsidRPr="00150CA3" w:rsidRDefault="005F69D1" w:rsidP="002B4EFC">
      <w:pPr>
        <w:spacing w:line="276" w:lineRule="auto"/>
        <w:jc w:val="both"/>
        <w:rPr>
          <w:rFonts w:asciiTheme="minorHAnsi" w:hAnsiTheme="minorHAnsi" w:cstheme="minorHAnsi"/>
          <w:b/>
          <w:sz w:val="28"/>
          <w:szCs w:val="28"/>
        </w:rPr>
      </w:pPr>
    </w:p>
    <w:p w:rsidR="005F69D1" w:rsidRPr="00150CA3" w:rsidRDefault="005F69D1" w:rsidP="005F69D1">
      <w:pPr>
        <w:pStyle w:val="ListParagraph"/>
        <w:numPr>
          <w:ilvl w:val="0"/>
          <w:numId w:val="3"/>
        </w:numPr>
        <w:spacing w:line="276" w:lineRule="auto"/>
        <w:jc w:val="both"/>
        <w:rPr>
          <w:rFonts w:asciiTheme="minorHAnsi" w:hAnsiTheme="minorHAnsi" w:cstheme="minorHAnsi"/>
          <w:sz w:val="28"/>
          <w:szCs w:val="28"/>
        </w:rPr>
      </w:pPr>
      <w:r w:rsidRPr="00150CA3">
        <w:rPr>
          <w:rFonts w:asciiTheme="minorHAnsi" w:hAnsiTheme="minorHAnsi" w:cstheme="minorHAnsi"/>
          <w:sz w:val="28"/>
          <w:szCs w:val="28"/>
        </w:rPr>
        <w:t xml:space="preserve">Ahuja &amp; </w:t>
      </w:r>
      <w:proofErr w:type="spellStart"/>
      <w:r w:rsidRPr="00150CA3">
        <w:rPr>
          <w:rFonts w:asciiTheme="minorHAnsi" w:hAnsiTheme="minorHAnsi" w:cstheme="minorHAnsi"/>
          <w:sz w:val="28"/>
          <w:szCs w:val="28"/>
        </w:rPr>
        <w:t>Pandit</w:t>
      </w:r>
      <w:proofErr w:type="spellEnd"/>
      <w:r w:rsidRPr="00150CA3">
        <w:rPr>
          <w:rFonts w:asciiTheme="minorHAnsi" w:hAnsiTheme="minorHAnsi" w:cstheme="minorHAnsi"/>
          <w:sz w:val="28"/>
          <w:szCs w:val="28"/>
        </w:rPr>
        <w:t>, 2020</w:t>
      </w:r>
    </w:p>
    <w:p w:rsidR="005F69D1" w:rsidRPr="00150CA3" w:rsidRDefault="005F69D1" w:rsidP="005F69D1">
      <w:pPr>
        <w:pStyle w:val="ListParagraph"/>
        <w:numPr>
          <w:ilvl w:val="0"/>
          <w:numId w:val="3"/>
        </w:numPr>
        <w:spacing w:line="276" w:lineRule="auto"/>
        <w:jc w:val="both"/>
        <w:rPr>
          <w:rFonts w:asciiTheme="minorHAnsi" w:hAnsiTheme="minorHAnsi" w:cstheme="minorHAnsi"/>
          <w:sz w:val="28"/>
          <w:szCs w:val="28"/>
        </w:rPr>
      </w:pPr>
    </w:p>
    <w:p w:rsidR="002B4EFC" w:rsidRPr="00150CA3" w:rsidRDefault="002B4EFC" w:rsidP="002B4EFC">
      <w:pPr>
        <w:spacing w:line="276" w:lineRule="auto"/>
        <w:jc w:val="both"/>
        <w:rPr>
          <w:rFonts w:asciiTheme="minorHAnsi" w:hAnsiTheme="minorHAnsi" w:cstheme="minorHAnsi"/>
          <w:sz w:val="28"/>
          <w:szCs w:val="28"/>
        </w:rPr>
      </w:pPr>
      <w:r w:rsidRPr="00150CA3">
        <w:rPr>
          <w:rFonts w:asciiTheme="minorHAnsi" w:hAnsiTheme="minorHAnsi" w:cstheme="minorHAnsi"/>
          <w:sz w:val="28"/>
          <w:szCs w:val="28"/>
        </w:rPr>
        <w:t>The purpose of this paper is to examine the impact of public expenditure on economic growth of India from 1998 to 2012.This study includes annual data of total public expenditure (TPE) and Gross Domestic Product (GDP) per capita as indicators of Economic Growth. ‘ADF Unit Root Test’, ‘</w:t>
      </w:r>
      <w:proofErr w:type="spellStart"/>
      <w:r w:rsidRPr="00150CA3">
        <w:rPr>
          <w:rFonts w:asciiTheme="minorHAnsi" w:hAnsiTheme="minorHAnsi" w:cstheme="minorHAnsi"/>
          <w:sz w:val="28"/>
          <w:szCs w:val="28"/>
        </w:rPr>
        <w:t>Cointegration</w:t>
      </w:r>
      <w:proofErr w:type="spellEnd"/>
      <w:r w:rsidRPr="00150CA3">
        <w:rPr>
          <w:rFonts w:asciiTheme="minorHAnsi" w:hAnsiTheme="minorHAnsi" w:cstheme="minorHAnsi"/>
          <w:sz w:val="28"/>
          <w:szCs w:val="28"/>
        </w:rPr>
        <w:t xml:space="preserve"> Test’ and ‘Granger Causality test’ techniques have been applied. The study reveals that there is linear stationarity in both the variables that indicates the long run equilibrium and there is a positive impact of Total public expenditure on economic growth. The results of this paper confirm the existence of a long run equilibrium relationship between public expenditure and economic growth. The relationship has been found positive, that is GDP responds positively to a shock in TPE. Granger Causality Test also supported the result of IRF that there is a unidirectional relationship from TPE to GDP (TPE granger cause GDP) and not the other way. Therefore, the paper concludes the government should increase their public expenditure to encourage economic growth.</w:t>
      </w:r>
    </w:p>
    <w:p w:rsidR="002B4EFC" w:rsidRPr="00150CA3" w:rsidRDefault="002B4EFC" w:rsidP="002B4EFC">
      <w:pPr>
        <w:spacing w:line="276" w:lineRule="auto"/>
        <w:jc w:val="both"/>
        <w:rPr>
          <w:rFonts w:asciiTheme="minorHAnsi" w:hAnsiTheme="minorHAnsi" w:cstheme="minorHAnsi"/>
          <w:b/>
          <w:sz w:val="28"/>
          <w:szCs w:val="28"/>
        </w:rPr>
      </w:pPr>
    </w:p>
    <w:p w:rsidR="004248F3" w:rsidRPr="00335E8E" w:rsidRDefault="004248F3" w:rsidP="000B3C9F">
      <w:pPr>
        <w:spacing w:line="276" w:lineRule="auto"/>
        <w:jc w:val="center"/>
        <w:rPr>
          <w:rFonts w:asciiTheme="minorHAnsi" w:hAnsiTheme="minorHAnsi" w:cstheme="minorHAnsi"/>
          <w:b/>
          <w:sz w:val="36"/>
          <w:szCs w:val="36"/>
        </w:rPr>
      </w:pPr>
    </w:p>
    <w:p w:rsidR="004248F3" w:rsidRPr="00335E8E" w:rsidRDefault="004248F3" w:rsidP="000B3C9F">
      <w:pPr>
        <w:spacing w:line="276" w:lineRule="auto"/>
        <w:jc w:val="center"/>
        <w:rPr>
          <w:rFonts w:asciiTheme="minorHAnsi" w:hAnsiTheme="minorHAnsi" w:cstheme="minorHAnsi"/>
          <w:b/>
          <w:sz w:val="36"/>
          <w:szCs w:val="36"/>
        </w:rPr>
      </w:pPr>
    </w:p>
    <w:p w:rsidR="004248F3" w:rsidRPr="00335E8E" w:rsidRDefault="004248F3" w:rsidP="000B3C9F">
      <w:pPr>
        <w:spacing w:line="276" w:lineRule="auto"/>
        <w:jc w:val="center"/>
        <w:rPr>
          <w:rFonts w:asciiTheme="minorHAnsi" w:hAnsiTheme="minorHAnsi" w:cstheme="minorHAnsi"/>
          <w:b/>
          <w:sz w:val="36"/>
          <w:szCs w:val="36"/>
        </w:rPr>
      </w:pPr>
    </w:p>
    <w:p w:rsidR="004248F3" w:rsidRPr="00335E8E" w:rsidRDefault="004248F3" w:rsidP="000B3C9F">
      <w:pPr>
        <w:spacing w:line="276" w:lineRule="auto"/>
        <w:jc w:val="center"/>
        <w:rPr>
          <w:rFonts w:asciiTheme="minorHAnsi" w:hAnsiTheme="minorHAnsi" w:cstheme="minorHAnsi"/>
          <w:b/>
          <w:sz w:val="36"/>
          <w:szCs w:val="36"/>
        </w:rPr>
      </w:pPr>
    </w:p>
    <w:p w:rsidR="004248F3" w:rsidRPr="00335E8E" w:rsidRDefault="004248F3" w:rsidP="000B3C9F">
      <w:pPr>
        <w:spacing w:line="276" w:lineRule="auto"/>
        <w:jc w:val="center"/>
        <w:rPr>
          <w:rFonts w:asciiTheme="minorHAnsi" w:hAnsiTheme="minorHAnsi" w:cstheme="minorHAnsi"/>
          <w:b/>
          <w:sz w:val="36"/>
          <w:szCs w:val="36"/>
        </w:rPr>
      </w:pPr>
    </w:p>
    <w:p w:rsidR="004248F3" w:rsidRPr="00335E8E" w:rsidRDefault="004248F3" w:rsidP="000B3C9F">
      <w:pPr>
        <w:spacing w:line="276" w:lineRule="auto"/>
        <w:jc w:val="center"/>
        <w:rPr>
          <w:rFonts w:asciiTheme="minorHAnsi" w:hAnsiTheme="minorHAnsi" w:cstheme="minorHAnsi"/>
          <w:b/>
          <w:sz w:val="36"/>
          <w:szCs w:val="36"/>
        </w:rPr>
      </w:pPr>
    </w:p>
    <w:p w:rsidR="004248F3" w:rsidRPr="00335E8E" w:rsidRDefault="004248F3" w:rsidP="000B3C9F">
      <w:pPr>
        <w:spacing w:line="276" w:lineRule="auto"/>
        <w:jc w:val="center"/>
        <w:rPr>
          <w:rFonts w:asciiTheme="minorHAnsi" w:hAnsiTheme="minorHAnsi" w:cstheme="minorHAnsi"/>
          <w:b/>
          <w:sz w:val="36"/>
          <w:szCs w:val="36"/>
        </w:rPr>
      </w:pPr>
    </w:p>
    <w:p w:rsidR="00CD6DD9" w:rsidRPr="00335E8E" w:rsidRDefault="00E93A50" w:rsidP="000B3C9F">
      <w:pPr>
        <w:spacing w:line="276" w:lineRule="auto"/>
        <w:jc w:val="center"/>
        <w:rPr>
          <w:rFonts w:asciiTheme="minorHAnsi" w:hAnsiTheme="minorHAnsi" w:cstheme="minorHAnsi"/>
          <w:b/>
          <w:sz w:val="28"/>
          <w:szCs w:val="28"/>
        </w:rPr>
      </w:pPr>
      <w:r w:rsidRPr="00335E8E">
        <w:rPr>
          <w:rFonts w:asciiTheme="minorHAnsi" w:hAnsiTheme="minorHAnsi" w:cstheme="minorHAnsi"/>
          <w:b/>
          <w:sz w:val="36"/>
          <w:szCs w:val="36"/>
        </w:rPr>
        <w:lastRenderedPageBreak/>
        <w:t>Objective</w:t>
      </w:r>
    </w:p>
    <w:p w:rsidR="00CD6DD9" w:rsidRPr="00335E8E" w:rsidRDefault="00CD6DD9">
      <w:pPr>
        <w:jc w:val="both"/>
        <w:rPr>
          <w:rFonts w:asciiTheme="minorHAnsi" w:hAnsiTheme="minorHAnsi" w:cstheme="minorHAnsi"/>
          <w:b/>
          <w:sz w:val="28"/>
          <w:szCs w:val="28"/>
          <w:u w:val="single"/>
        </w:rPr>
      </w:pPr>
    </w:p>
    <w:p w:rsidR="003E0A29" w:rsidRPr="00C61C42" w:rsidRDefault="009E484C" w:rsidP="003E0A29">
      <w:pPr>
        <w:jc w:val="both"/>
        <w:rPr>
          <w:rFonts w:asciiTheme="minorHAnsi" w:hAnsiTheme="minorHAnsi" w:cstheme="minorHAnsi"/>
          <w:sz w:val="28"/>
          <w:szCs w:val="28"/>
        </w:rPr>
      </w:pPr>
      <w:r w:rsidRPr="00C61C42">
        <w:rPr>
          <w:rFonts w:asciiTheme="minorHAnsi" w:hAnsiTheme="minorHAnsi" w:cstheme="minorHAnsi"/>
          <w:sz w:val="28"/>
          <w:szCs w:val="28"/>
        </w:rPr>
        <w:t xml:space="preserve">Objective of this study is to investigate the causal relationship between Government </w:t>
      </w:r>
      <w:r w:rsidR="00E93A50" w:rsidRPr="00C61C42">
        <w:rPr>
          <w:rFonts w:asciiTheme="minorHAnsi" w:hAnsiTheme="minorHAnsi" w:cstheme="minorHAnsi"/>
          <w:sz w:val="28"/>
          <w:szCs w:val="28"/>
        </w:rPr>
        <w:t>Expenditure,</w:t>
      </w:r>
      <w:r w:rsidRPr="00C61C42">
        <w:rPr>
          <w:rFonts w:asciiTheme="minorHAnsi" w:hAnsiTheme="minorHAnsi" w:cstheme="minorHAnsi"/>
          <w:sz w:val="28"/>
          <w:szCs w:val="28"/>
        </w:rPr>
        <w:t xml:space="preserve"> Government </w:t>
      </w:r>
      <w:r w:rsidR="00E93A50" w:rsidRPr="00C61C42">
        <w:rPr>
          <w:rFonts w:asciiTheme="minorHAnsi" w:hAnsiTheme="minorHAnsi" w:cstheme="minorHAnsi"/>
          <w:sz w:val="28"/>
          <w:szCs w:val="28"/>
        </w:rPr>
        <w:t>Revenue and</w:t>
      </w:r>
      <w:r w:rsidRPr="00C61C42">
        <w:rPr>
          <w:rFonts w:asciiTheme="minorHAnsi" w:hAnsiTheme="minorHAnsi" w:cstheme="minorHAnsi"/>
          <w:sz w:val="28"/>
          <w:szCs w:val="28"/>
        </w:rPr>
        <w:t xml:space="preserve"> </w:t>
      </w:r>
      <w:r w:rsidR="00E93A50" w:rsidRPr="00C61C42">
        <w:rPr>
          <w:rFonts w:asciiTheme="minorHAnsi" w:hAnsiTheme="minorHAnsi" w:cstheme="minorHAnsi"/>
          <w:sz w:val="28"/>
          <w:szCs w:val="28"/>
        </w:rPr>
        <w:t>Public</w:t>
      </w:r>
      <w:r w:rsidRPr="00C61C42">
        <w:rPr>
          <w:rFonts w:asciiTheme="minorHAnsi" w:hAnsiTheme="minorHAnsi" w:cstheme="minorHAnsi"/>
          <w:sz w:val="28"/>
          <w:szCs w:val="28"/>
        </w:rPr>
        <w:t xml:space="preserve"> Debt in Indonesia, Taiwan, Hong Kong, and</w:t>
      </w:r>
      <w:r w:rsidR="0024551C" w:rsidRPr="00C61C42">
        <w:rPr>
          <w:rFonts w:asciiTheme="minorHAnsi" w:hAnsiTheme="minorHAnsi" w:cstheme="minorHAnsi"/>
          <w:sz w:val="28"/>
          <w:szCs w:val="28"/>
        </w:rPr>
        <w:t xml:space="preserve"> </w:t>
      </w:r>
      <w:r w:rsidRPr="00C61C42">
        <w:rPr>
          <w:rFonts w:asciiTheme="minorHAnsi" w:hAnsiTheme="minorHAnsi" w:cstheme="minorHAnsi"/>
          <w:sz w:val="28"/>
          <w:szCs w:val="28"/>
        </w:rPr>
        <w:t>Taiwan,</w:t>
      </w:r>
      <w:r w:rsidR="00503BEF" w:rsidRPr="00C61C42">
        <w:rPr>
          <w:rFonts w:asciiTheme="minorHAnsi" w:hAnsiTheme="minorHAnsi" w:cstheme="minorHAnsi"/>
          <w:sz w:val="28"/>
          <w:szCs w:val="28"/>
        </w:rPr>
        <w:t xml:space="preserve"> in long</w:t>
      </w:r>
      <w:r w:rsidR="00C52D3F" w:rsidRPr="00C61C42">
        <w:rPr>
          <w:rFonts w:asciiTheme="minorHAnsi" w:hAnsiTheme="minorHAnsi" w:cstheme="minorHAnsi"/>
          <w:sz w:val="28"/>
          <w:szCs w:val="28"/>
        </w:rPr>
        <w:t xml:space="preserve"> </w:t>
      </w:r>
      <w:r w:rsidR="00503BEF" w:rsidRPr="00C61C42">
        <w:rPr>
          <w:rFonts w:asciiTheme="minorHAnsi" w:hAnsiTheme="minorHAnsi" w:cstheme="minorHAnsi"/>
          <w:sz w:val="28"/>
          <w:szCs w:val="28"/>
        </w:rPr>
        <w:t>run and short run</w:t>
      </w:r>
      <w:r w:rsidRPr="00C61C42">
        <w:rPr>
          <w:rFonts w:asciiTheme="minorHAnsi" w:hAnsiTheme="minorHAnsi" w:cstheme="minorHAnsi"/>
          <w:sz w:val="28"/>
          <w:szCs w:val="28"/>
        </w:rPr>
        <w:t xml:space="preserve"> using Autoregressive Distributed Lag (ARDL) bound testing. </w:t>
      </w:r>
      <w:r w:rsidR="003E0A29" w:rsidRPr="00C61C42">
        <w:rPr>
          <w:rFonts w:asciiTheme="minorHAnsi" w:hAnsiTheme="minorHAnsi" w:cstheme="minorHAnsi"/>
          <w:color w:val="000000"/>
          <w:sz w:val="28"/>
          <w:szCs w:val="28"/>
          <w:shd w:val="clear" w:color="auto" w:fill="FFFFFF"/>
        </w:rPr>
        <w:t>Granger causality test is done to determine the direction of the causal relationship between government expenditure and government revenue</w:t>
      </w:r>
      <w:r w:rsidR="003E0A29" w:rsidRPr="00C61C42">
        <w:rPr>
          <w:rFonts w:asciiTheme="minorHAnsi" w:hAnsiTheme="minorHAnsi" w:cstheme="minorHAnsi"/>
          <w:color w:val="000000"/>
          <w:sz w:val="28"/>
          <w:szCs w:val="28"/>
          <w:shd w:val="clear" w:color="auto" w:fill="FFFFFF"/>
        </w:rPr>
        <w:t xml:space="preserve">; and government expenditure and public debt. This will help us to determine whether </w:t>
      </w:r>
      <w:r w:rsidR="003E0A29" w:rsidRPr="00C61C42">
        <w:rPr>
          <w:rFonts w:asciiTheme="minorHAnsi" w:hAnsiTheme="minorHAnsi" w:cstheme="minorHAnsi"/>
          <w:color w:val="000000"/>
          <w:sz w:val="28"/>
          <w:szCs w:val="28"/>
          <w:shd w:val="clear" w:color="auto" w:fill="FFFFFF"/>
        </w:rPr>
        <w:t>government expenditure can help predict the debts</w:t>
      </w:r>
      <w:r w:rsidR="003E0A29" w:rsidRPr="00C61C42">
        <w:rPr>
          <w:rFonts w:asciiTheme="minorHAnsi" w:hAnsiTheme="minorHAnsi" w:cstheme="minorHAnsi"/>
          <w:color w:val="000000"/>
          <w:sz w:val="28"/>
          <w:szCs w:val="28"/>
          <w:shd w:val="clear" w:color="auto" w:fill="FFFFFF"/>
        </w:rPr>
        <w:t>.</w:t>
      </w:r>
    </w:p>
    <w:p w:rsidR="00845A99" w:rsidRDefault="00845A99">
      <w:pPr>
        <w:jc w:val="both"/>
        <w:rPr>
          <w:rFonts w:ascii="Helvetica" w:hAnsi="Helvetica" w:cs="Helvetica"/>
          <w:color w:val="000000"/>
          <w:sz w:val="21"/>
          <w:szCs w:val="21"/>
          <w:shd w:val="clear" w:color="auto" w:fill="FFFFFF"/>
        </w:rPr>
      </w:pPr>
    </w:p>
    <w:p w:rsidR="00845A99" w:rsidRDefault="00845A9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Default="003E0A29">
      <w:pPr>
        <w:jc w:val="both"/>
        <w:rPr>
          <w:rFonts w:asciiTheme="minorHAnsi" w:hAnsiTheme="minorHAnsi" w:cstheme="minorHAnsi"/>
          <w:color w:val="2F5496" w:themeColor="accent1" w:themeShade="BF"/>
        </w:rPr>
      </w:pPr>
    </w:p>
    <w:p w:rsidR="003E0A29" w:rsidRPr="00335E8E" w:rsidRDefault="003E0A29">
      <w:pPr>
        <w:jc w:val="both"/>
        <w:rPr>
          <w:rFonts w:asciiTheme="minorHAnsi" w:hAnsiTheme="minorHAnsi" w:cstheme="minorHAnsi"/>
          <w:color w:val="2F5496" w:themeColor="accent1" w:themeShade="BF"/>
        </w:rPr>
      </w:pPr>
    </w:p>
    <w:p w:rsidR="002B4EFC" w:rsidRPr="00335E8E" w:rsidRDefault="002B4EFC">
      <w:pPr>
        <w:jc w:val="both"/>
        <w:rPr>
          <w:rFonts w:asciiTheme="minorHAnsi" w:hAnsiTheme="minorHAnsi" w:cstheme="minorHAnsi"/>
          <w:color w:val="2F5496" w:themeColor="accent1" w:themeShade="BF"/>
        </w:rPr>
      </w:pPr>
    </w:p>
    <w:p w:rsidR="001426AC" w:rsidRPr="00335E8E" w:rsidRDefault="001426AC">
      <w:pPr>
        <w:jc w:val="both"/>
        <w:rPr>
          <w:rFonts w:asciiTheme="minorHAnsi" w:hAnsiTheme="minorHAnsi" w:cstheme="minorHAnsi"/>
          <w:color w:val="2F5496" w:themeColor="accent1" w:themeShade="BF"/>
          <w:sz w:val="28"/>
          <w:szCs w:val="28"/>
        </w:rPr>
      </w:pPr>
    </w:p>
    <w:p w:rsidR="00CD6DD9" w:rsidRPr="00335E8E" w:rsidRDefault="00CD6DD9">
      <w:pPr>
        <w:jc w:val="both"/>
        <w:rPr>
          <w:rFonts w:asciiTheme="minorHAnsi" w:hAnsiTheme="minorHAnsi" w:cstheme="minorHAnsi"/>
          <w:sz w:val="28"/>
          <w:szCs w:val="28"/>
        </w:rPr>
      </w:pPr>
    </w:p>
    <w:p w:rsidR="00CD6DD9" w:rsidRPr="00335E8E" w:rsidRDefault="00CD6DD9">
      <w:pPr>
        <w:spacing w:line="309" w:lineRule="auto"/>
        <w:jc w:val="both"/>
        <w:rPr>
          <w:rFonts w:asciiTheme="minorHAnsi" w:hAnsiTheme="minorHAnsi" w:cstheme="minorHAnsi"/>
          <w:sz w:val="28"/>
          <w:szCs w:val="28"/>
        </w:rPr>
      </w:pPr>
    </w:p>
    <w:p w:rsidR="0061627A" w:rsidRPr="00335E8E" w:rsidRDefault="0061627A" w:rsidP="00E93A50">
      <w:pPr>
        <w:jc w:val="center"/>
        <w:rPr>
          <w:rFonts w:asciiTheme="minorHAnsi" w:hAnsiTheme="minorHAnsi" w:cstheme="minorHAnsi"/>
          <w:b/>
          <w:sz w:val="36"/>
          <w:szCs w:val="36"/>
        </w:rPr>
      </w:pPr>
    </w:p>
    <w:p w:rsidR="00CD6DD9" w:rsidRPr="00335E8E" w:rsidRDefault="00E93A50" w:rsidP="00E93A50">
      <w:pPr>
        <w:jc w:val="center"/>
        <w:rPr>
          <w:rFonts w:asciiTheme="minorHAnsi" w:hAnsiTheme="minorHAnsi" w:cstheme="minorHAnsi"/>
          <w:b/>
          <w:sz w:val="36"/>
          <w:szCs w:val="36"/>
        </w:rPr>
      </w:pPr>
      <w:r w:rsidRPr="00335E8E">
        <w:rPr>
          <w:rFonts w:asciiTheme="minorHAnsi" w:hAnsiTheme="minorHAnsi" w:cstheme="minorHAnsi"/>
          <w:b/>
          <w:sz w:val="36"/>
          <w:szCs w:val="36"/>
        </w:rPr>
        <w:lastRenderedPageBreak/>
        <w:t>Data Sources</w:t>
      </w:r>
    </w:p>
    <w:p w:rsidR="00E93A50" w:rsidRPr="00335E8E" w:rsidRDefault="00E93A50" w:rsidP="00E93A50">
      <w:pPr>
        <w:jc w:val="center"/>
        <w:rPr>
          <w:rFonts w:asciiTheme="minorHAnsi" w:hAnsiTheme="minorHAnsi" w:cstheme="minorHAnsi"/>
          <w:b/>
          <w:sz w:val="28"/>
          <w:szCs w:val="28"/>
        </w:rPr>
      </w:pPr>
    </w:p>
    <w:p w:rsidR="00101A1D" w:rsidRPr="00335E8E" w:rsidRDefault="00101A1D" w:rsidP="00101A1D">
      <w:pPr>
        <w:spacing w:line="276" w:lineRule="auto"/>
        <w:jc w:val="both"/>
        <w:rPr>
          <w:rFonts w:asciiTheme="minorHAnsi" w:hAnsiTheme="minorHAnsi" w:cstheme="minorHAnsi"/>
          <w:sz w:val="28"/>
          <w:szCs w:val="28"/>
        </w:rPr>
      </w:pPr>
      <w:r w:rsidRPr="00335E8E">
        <w:rPr>
          <w:rFonts w:asciiTheme="minorHAnsi" w:hAnsiTheme="minorHAnsi" w:cstheme="minorHAnsi"/>
          <w:sz w:val="28"/>
          <w:szCs w:val="28"/>
        </w:rPr>
        <w:t xml:space="preserve">For the period 1990 to 2018, the report used actual government financial operations data on government spending, public debt and revenue </w:t>
      </w:r>
      <w:r w:rsidR="00C72F3A" w:rsidRPr="00335E8E">
        <w:rPr>
          <w:rFonts w:asciiTheme="minorHAnsi" w:hAnsiTheme="minorHAnsi" w:cstheme="minorHAnsi"/>
          <w:sz w:val="28"/>
          <w:szCs w:val="28"/>
        </w:rPr>
        <w:t xml:space="preserve">majorly </w:t>
      </w:r>
      <w:r w:rsidRPr="00335E8E">
        <w:rPr>
          <w:rFonts w:asciiTheme="minorHAnsi" w:hAnsiTheme="minorHAnsi" w:cstheme="minorHAnsi"/>
          <w:sz w:val="28"/>
          <w:szCs w:val="28"/>
        </w:rPr>
        <w:t xml:space="preserve">from the IMF and World Bank database. </w:t>
      </w:r>
    </w:p>
    <w:p w:rsidR="00101A1D" w:rsidRPr="00335E8E" w:rsidRDefault="00101A1D" w:rsidP="00101A1D">
      <w:pPr>
        <w:spacing w:line="276" w:lineRule="auto"/>
        <w:jc w:val="both"/>
        <w:rPr>
          <w:rFonts w:asciiTheme="minorHAnsi" w:hAnsiTheme="minorHAnsi" w:cstheme="minorHAnsi"/>
          <w:sz w:val="28"/>
          <w:szCs w:val="28"/>
        </w:rPr>
      </w:pPr>
    </w:p>
    <w:tbl>
      <w:tblPr>
        <w:tblW w:w="9749" w:type="dxa"/>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76"/>
        <w:gridCol w:w="1423"/>
        <w:gridCol w:w="2126"/>
        <w:gridCol w:w="4924"/>
      </w:tblGrid>
      <w:tr w:rsidR="00820F22" w:rsidRPr="00335E8E" w:rsidTr="00820F22">
        <w:trPr>
          <w:trHeight w:val="744"/>
        </w:trPr>
        <w:tc>
          <w:tcPr>
            <w:tcW w:w="1276" w:type="dxa"/>
            <w:shd w:val="clear" w:color="auto" w:fill="auto"/>
            <w:vAlign w:val="center"/>
            <w:hideMark/>
          </w:tcPr>
          <w:p w:rsidR="00820F22" w:rsidRPr="00335E8E" w:rsidRDefault="00820F22" w:rsidP="00820F22">
            <w:pPr>
              <w:jc w:val="both"/>
              <w:rPr>
                <w:rFonts w:asciiTheme="minorHAnsi" w:hAnsiTheme="minorHAnsi" w:cstheme="minorHAnsi"/>
                <w:b/>
                <w:bCs/>
                <w:color w:val="000000"/>
                <w:sz w:val="28"/>
                <w:szCs w:val="28"/>
              </w:rPr>
            </w:pPr>
            <w:r w:rsidRPr="00335E8E">
              <w:rPr>
                <w:rFonts w:asciiTheme="minorHAnsi" w:hAnsiTheme="minorHAnsi" w:cstheme="minorHAnsi"/>
                <w:b/>
                <w:bCs/>
                <w:color w:val="000000"/>
                <w:sz w:val="28"/>
                <w:szCs w:val="28"/>
              </w:rPr>
              <w:t>Indicator</w:t>
            </w: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000000"/>
                <w:sz w:val="28"/>
                <w:szCs w:val="28"/>
              </w:rPr>
            </w:pPr>
            <w:r w:rsidRPr="00335E8E">
              <w:rPr>
                <w:rFonts w:asciiTheme="minorHAnsi" w:hAnsiTheme="minorHAnsi" w:cstheme="minorHAnsi"/>
                <w:b/>
                <w:bCs/>
                <w:color w:val="000000"/>
                <w:sz w:val="28"/>
                <w:szCs w:val="28"/>
              </w:rPr>
              <w:t>Country</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000000"/>
                <w:sz w:val="28"/>
                <w:szCs w:val="28"/>
              </w:rPr>
            </w:pPr>
            <w:r w:rsidRPr="00335E8E">
              <w:rPr>
                <w:rFonts w:asciiTheme="minorHAnsi" w:hAnsiTheme="minorHAnsi" w:cstheme="minorHAnsi"/>
                <w:b/>
                <w:bCs/>
                <w:color w:val="000000"/>
                <w:sz w:val="28"/>
                <w:szCs w:val="28"/>
              </w:rPr>
              <w:t>Source</w:t>
            </w:r>
          </w:p>
        </w:tc>
        <w:tc>
          <w:tcPr>
            <w:tcW w:w="4924" w:type="dxa"/>
            <w:shd w:val="clear" w:color="auto" w:fill="auto"/>
            <w:vAlign w:val="center"/>
            <w:hideMark/>
          </w:tcPr>
          <w:p w:rsidR="00820F22" w:rsidRPr="00335E8E" w:rsidRDefault="00820F22" w:rsidP="00820F22">
            <w:pPr>
              <w:jc w:val="both"/>
              <w:rPr>
                <w:rFonts w:asciiTheme="minorHAnsi" w:hAnsiTheme="minorHAnsi" w:cstheme="minorHAnsi"/>
                <w:b/>
                <w:bCs/>
                <w:color w:val="000000"/>
                <w:sz w:val="28"/>
                <w:szCs w:val="28"/>
              </w:rPr>
            </w:pPr>
            <w:r w:rsidRPr="00335E8E">
              <w:rPr>
                <w:rFonts w:asciiTheme="minorHAnsi" w:hAnsiTheme="minorHAnsi" w:cstheme="minorHAnsi"/>
                <w:b/>
                <w:bCs/>
                <w:color w:val="000000"/>
                <w:sz w:val="28"/>
                <w:szCs w:val="28"/>
              </w:rPr>
              <w:t> </w:t>
            </w:r>
            <w:r w:rsidR="001078CA" w:rsidRPr="00335E8E">
              <w:rPr>
                <w:rFonts w:asciiTheme="minorHAnsi" w:hAnsiTheme="minorHAnsi" w:cstheme="minorHAnsi"/>
                <w:b/>
                <w:bCs/>
                <w:color w:val="000000"/>
                <w:sz w:val="28"/>
                <w:szCs w:val="28"/>
              </w:rPr>
              <w:t>Link</w:t>
            </w:r>
          </w:p>
        </w:tc>
      </w:tr>
      <w:tr w:rsidR="00820F22" w:rsidRPr="00335E8E" w:rsidTr="00820F22">
        <w:trPr>
          <w:trHeight w:val="1176"/>
        </w:trPr>
        <w:tc>
          <w:tcPr>
            <w:tcW w:w="1276" w:type="dxa"/>
            <w:vMerge w:val="restart"/>
            <w:shd w:val="clear" w:color="auto" w:fill="auto"/>
            <w:vAlign w:val="center"/>
            <w:hideMark/>
          </w:tcPr>
          <w:p w:rsidR="00820F22" w:rsidRPr="00335E8E" w:rsidRDefault="00820F22" w:rsidP="00820F22">
            <w:pPr>
              <w:jc w:val="both"/>
              <w:rPr>
                <w:rFonts w:asciiTheme="minorHAnsi" w:hAnsiTheme="minorHAnsi" w:cstheme="minorHAnsi"/>
                <w:b/>
                <w:bCs/>
                <w:color w:val="000000"/>
                <w:sz w:val="28"/>
                <w:szCs w:val="28"/>
              </w:rPr>
            </w:pPr>
            <w:r w:rsidRPr="00335E8E">
              <w:rPr>
                <w:rFonts w:asciiTheme="minorHAnsi" w:hAnsiTheme="minorHAnsi" w:cstheme="minorHAnsi"/>
                <w:b/>
                <w:bCs/>
                <w:color w:val="000000"/>
                <w:sz w:val="28"/>
                <w:szCs w:val="28"/>
              </w:rPr>
              <w:t>Revenue</w:t>
            </w: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 xml:space="preserve">Hong Kong </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6AA84F"/>
                <w:sz w:val="28"/>
                <w:szCs w:val="28"/>
              </w:rPr>
            </w:pPr>
            <w:r w:rsidRPr="00335E8E">
              <w:rPr>
                <w:rFonts w:asciiTheme="minorHAnsi" w:hAnsiTheme="minorHAnsi" w:cstheme="minorHAnsi"/>
                <w:b/>
                <w:bCs/>
                <w:color w:val="6AA84F"/>
                <w:sz w:val="28"/>
                <w:szCs w:val="28"/>
              </w:rPr>
              <w:t>International Monetary Fund</w:t>
            </w:r>
          </w:p>
        </w:tc>
        <w:tc>
          <w:tcPr>
            <w:tcW w:w="4924" w:type="dxa"/>
            <w:vMerge w:val="restart"/>
            <w:shd w:val="clear" w:color="auto" w:fill="auto"/>
            <w:vAlign w:val="center"/>
            <w:hideMark/>
          </w:tcPr>
          <w:p w:rsidR="00820F22" w:rsidRPr="00335E8E" w:rsidRDefault="002B4EFC" w:rsidP="00820F22">
            <w:pPr>
              <w:jc w:val="both"/>
              <w:rPr>
                <w:rFonts w:asciiTheme="minorHAnsi" w:hAnsiTheme="minorHAnsi" w:cstheme="minorHAnsi"/>
                <w:color w:val="0563C1"/>
                <w:u w:val="single"/>
              </w:rPr>
            </w:pPr>
            <w:hyperlink r:id="rId12" w:history="1">
              <w:r w:rsidR="00820F22" w:rsidRPr="00335E8E">
                <w:rPr>
                  <w:rFonts w:asciiTheme="minorHAnsi" w:hAnsiTheme="minorHAnsi" w:cstheme="minorHAnsi"/>
                  <w:color w:val="0563C1"/>
                  <w:u w:val="single"/>
                </w:rPr>
                <w:t>https://www.imf.org/external/datamapper/GGR_G01_GDP_PT@FM/ADVEC/FM_EMG/FM_LIDC/HKG</w:t>
              </w:r>
            </w:hyperlink>
          </w:p>
        </w:tc>
      </w:tr>
      <w:tr w:rsidR="00820F22" w:rsidRPr="00335E8E" w:rsidTr="00820F22">
        <w:trPr>
          <w:trHeight w:val="1032"/>
        </w:trPr>
        <w:tc>
          <w:tcPr>
            <w:tcW w:w="1276" w:type="dxa"/>
            <w:vMerge/>
            <w:vAlign w:val="center"/>
            <w:hideMark/>
          </w:tcPr>
          <w:p w:rsidR="00820F22" w:rsidRPr="00335E8E" w:rsidRDefault="00820F22" w:rsidP="00820F22">
            <w:pPr>
              <w:rPr>
                <w:rFonts w:asciiTheme="minorHAnsi" w:hAnsiTheme="minorHAnsi" w:cstheme="minorHAnsi"/>
                <w:b/>
                <w:bCs/>
                <w:color w:val="000000"/>
                <w:sz w:val="28"/>
                <w:szCs w:val="28"/>
              </w:rPr>
            </w:pP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Indonesia</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6AA84F"/>
                <w:sz w:val="28"/>
                <w:szCs w:val="28"/>
              </w:rPr>
            </w:pPr>
            <w:r w:rsidRPr="00335E8E">
              <w:rPr>
                <w:rFonts w:asciiTheme="minorHAnsi" w:hAnsiTheme="minorHAnsi" w:cstheme="minorHAnsi"/>
                <w:b/>
                <w:bCs/>
                <w:color w:val="6AA84F"/>
                <w:sz w:val="28"/>
                <w:szCs w:val="28"/>
              </w:rPr>
              <w:t>International Monetary Fund</w:t>
            </w:r>
          </w:p>
        </w:tc>
        <w:tc>
          <w:tcPr>
            <w:tcW w:w="4924" w:type="dxa"/>
            <w:vMerge/>
            <w:vAlign w:val="center"/>
            <w:hideMark/>
          </w:tcPr>
          <w:p w:rsidR="00820F22" w:rsidRPr="00335E8E" w:rsidRDefault="00820F22" w:rsidP="00820F22">
            <w:pPr>
              <w:rPr>
                <w:rFonts w:asciiTheme="minorHAnsi" w:hAnsiTheme="minorHAnsi" w:cstheme="minorHAnsi"/>
                <w:color w:val="0563C1"/>
                <w:u w:val="single"/>
              </w:rPr>
            </w:pPr>
          </w:p>
        </w:tc>
      </w:tr>
      <w:tr w:rsidR="00820F22" w:rsidRPr="00335E8E" w:rsidTr="00820F22">
        <w:trPr>
          <w:trHeight w:val="1044"/>
        </w:trPr>
        <w:tc>
          <w:tcPr>
            <w:tcW w:w="1276" w:type="dxa"/>
            <w:vMerge/>
            <w:vAlign w:val="center"/>
            <w:hideMark/>
          </w:tcPr>
          <w:p w:rsidR="00820F22" w:rsidRPr="00335E8E" w:rsidRDefault="00820F22" w:rsidP="00820F22">
            <w:pPr>
              <w:rPr>
                <w:rFonts w:asciiTheme="minorHAnsi" w:hAnsiTheme="minorHAnsi" w:cstheme="minorHAnsi"/>
                <w:b/>
                <w:bCs/>
                <w:color w:val="000000"/>
                <w:sz w:val="28"/>
                <w:szCs w:val="28"/>
              </w:rPr>
            </w:pP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Mongolia</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6AA84F"/>
                <w:sz w:val="28"/>
                <w:szCs w:val="28"/>
              </w:rPr>
            </w:pPr>
            <w:r w:rsidRPr="00335E8E">
              <w:rPr>
                <w:rFonts w:asciiTheme="minorHAnsi" w:hAnsiTheme="minorHAnsi" w:cstheme="minorHAnsi"/>
                <w:b/>
                <w:bCs/>
                <w:color w:val="6AA84F"/>
                <w:sz w:val="28"/>
                <w:szCs w:val="28"/>
              </w:rPr>
              <w:t>International Monetary Fund</w:t>
            </w:r>
          </w:p>
        </w:tc>
        <w:tc>
          <w:tcPr>
            <w:tcW w:w="4924" w:type="dxa"/>
            <w:vMerge/>
            <w:vAlign w:val="center"/>
            <w:hideMark/>
          </w:tcPr>
          <w:p w:rsidR="00820F22" w:rsidRPr="00335E8E" w:rsidRDefault="00820F22" w:rsidP="00820F22">
            <w:pPr>
              <w:rPr>
                <w:rFonts w:asciiTheme="minorHAnsi" w:hAnsiTheme="minorHAnsi" w:cstheme="minorHAnsi"/>
                <w:color w:val="0563C1"/>
                <w:u w:val="single"/>
              </w:rPr>
            </w:pPr>
          </w:p>
        </w:tc>
      </w:tr>
      <w:tr w:rsidR="00820F22" w:rsidRPr="00335E8E" w:rsidTr="00820F22">
        <w:trPr>
          <w:trHeight w:val="1116"/>
        </w:trPr>
        <w:tc>
          <w:tcPr>
            <w:tcW w:w="1276" w:type="dxa"/>
            <w:vMerge/>
            <w:vAlign w:val="center"/>
            <w:hideMark/>
          </w:tcPr>
          <w:p w:rsidR="00820F22" w:rsidRPr="00335E8E" w:rsidRDefault="00820F22" w:rsidP="00820F22">
            <w:pPr>
              <w:rPr>
                <w:rFonts w:asciiTheme="minorHAnsi" w:hAnsiTheme="minorHAnsi" w:cstheme="minorHAnsi"/>
                <w:b/>
                <w:bCs/>
                <w:color w:val="000000"/>
                <w:sz w:val="28"/>
                <w:szCs w:val="28"/>
              </w:rPr>
            </w:pP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Taiwan</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6AA84F"/>
                <w:sz w:val="28"/>
                <w:szCs w:val="28"/>
              </w:rPr>
            </w:pPr>
            <w:r w:rsidRPr="00335E8E">
              <w:rPr>
                <w:rFonts w:asciiTheme="minorHAnsi" w:hAnsiTheme="minorHAnsi" w:cstheme="minorHAnsi"/>
                <w:b/>
                <w:bCs/>
                <w:color w:val="6AA84F"/>
                <w:sz w:val="28"/>
                <w:szCs w:val="28"/>
              </w:rPr>
              <w:t>International Monetary Fund</w:t>
            </w:r>
          </w:p>
        </w:tc>
        <w:tc>
          <w:tcPr>
            <w:tcW w:w="4924" w:type="dxa"/>
            <w:vMerge/>
            <w:vAlign w:val="center"/>
            <w:hideMark/>
          </w:tcPr>
          <w:p w:rsidR="00820F22" w:rsidRPr="00335E8E" w:rsidRDefault="00820F22" w:rsidP="00820F22">
            <w:pPr>
              <w:rPr>
                <w:rFonts w:asciiTheme="minorHAnsi" w:hAnsiTheme="minorHAnsi" w:cstheme="minorHAnsi"/>
                <w:color w:val="0563C1"/>
                <w:u w:val="single"/>
              </w:rPr>
            </w:pPr>
          </w:p>
        </w:tc>
      </w:tr>
      <w:tr w:rsidR="00820F22" w:rsidRPr="00335E8E" w:rsidTr="00820F22">
        <w:trPr>
          <w:trHeight w:val="1404"/>
        </w:trPr>
        <w:tc>
          <w:tcPr>
            <w:tcW w:w="1276" w:type="dxa"/>
            <w:vMerge w:val="restart"/>
            <w:shd w:val="clear" w:color="auto" w:fill="auto"/>
            <w:vAlign w:val="center"/>
            <w:hideMark/>
          </w:tcPr>
          <w:p w:rsidR="00820F22" w:rsidRPr="00335E8E" w:rsidRDefault="00820F22" w:rsidP="00820F22">
            <w:pPr>
              <w:jc w:val="both"/>
              <w:rPr>
                <w:rFonts w:asciiTheme="minorHAnsi" w:hAnsiTheme="minorHAnsi" w:cstheme="minorHAnsi"/>
                <w:b/>
                <w:bCs/>
                <w:color w:val="000000"/>
                <w:sz w:val="28"/>
                <w:szCs w:val="28"/>
              </w:rPr>
            </w:pPr>
            <w:r w:rsidRPr="00335E8E">
              <w:rPr>
                <w:rFonts w:asciiTheme="minorHAnsi" w:hAnsiTheme="minorHAnsi" w:cstheme="minorHAnsi"/>
                <w:b/>
                <w:bCs/>
                <w:color w:val="000000"/>
                <w:sz w:val="28"/>
                <w:szCs w:val="28"/>
              </w:rPr>
              <w:t>Debt</w:t>
            </w: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 xml:space="preserve">Hong Kong </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93C47D"/>
                <w:sz w:val="28"/>
                <w:szCs w:val="28"/>
              </w:rPr>
            </w:pPr>
            <w:r w:rsidRPr="00335E8E">
              <w:rPr>
                <w:rFonts w:asciiTheme="minorHAnsi" w:hAnsiTheme="minorHAnsi" w:cstheme="minorHAnsi"/>
                <w:b/>
                <w:bCs/>
                <w:color w:val="93C47D"/>
                <w:sz w:val="28"/>
                <w:szCs w:val="28"/>
              </w:rPr>
              <w:t>World Bank</w:t>
            </w:r>
          </w:p>
        </w:tc>
        <w:tc>
          <w:tcPr>
            <w:tcW w:w="4924" w:type="dxa"/>
            <w:shd w:val="clear" w:color="auto" w:fill="auto"/>
            <w:vAlign w:val="center"/>
            <w:hideMark/>
          </w:tcPr>
          <w:p w:rsidR="00820F22" w:rsidRPr="00335E8E" w:rsidRDefault="002B4EFC" w:rsidP="00820F22">
            <w:pPr>
              <w:jc w:val="both"/>
              <w:rPr>
                <w:rFonts w:asciiTheme="minorHAnsi" w:hAnsiTheme="minorHAnsi" w:cstheme="minorHAnsi"/>
                <w:color w:val="0563C1"/>
                <w:u w:val="single"/>
              </w:rPr>
            </w:pPr>
            <w:hyperlink r:id="rId13" w:history="1">
              <w:r w:rsidR="00820F22" w:rsidRPr="00335E8E">
                <w:rPr>
                  <w:rFonts w:asciiTheme="minorHAnsi" w:hAnsiTheme="minorHAnsi" w:cstheme="minorHAnsi"/>
                  <w:color w:val="0563C1"/>
                  <w:u w:val="single"/>
                </w:rPr>
                <w:t>https://data.worldbank.org/topic/external-debt?locations=HK</w:t>
              </w:r>
            </w:hyperlink>
          </w:p>
        </w:tc>
      </w:tr>
      <w:tr w:rsidR="00820F22" w:rsidRPr="00335E8E" w:rsidTr="00820F22">
        <w:trPr>
          <w:trHeight w:val="1440"/>
        </w:trPr>
        <w:tc>
          <w:tcPr>
            <w:tcW w:w="1276" w:type="dxa"/>
            <w:vMerge/>
            <w:vAlign w:val="center"/>
            <w:hideMark/>
          </w:tcPr>
          <w:p w:rsidR="00820F22" w:rsidRPr="00335E8E" w:rsidRDefault="00820F22" w:rsidP="00820F22">
            <w:pPr>
              <w:rPr>
                <w:rFonts w:asciiTheme="minorHAnsi" w:hAnsiTheme="minorHAnsi" w:cstheme="minorHAnsi"/>
                <w:b/>
                <w:bCs/>
                <w:color w:val="000000"/>
                <w:sz w:val="28"/>
                <w:szCs w:val="28"/>
              </w:rPr>
            </w:pP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Indonesia</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93C47D"/>
                <w:sz w:val="28"/>
                <w:szCs w:val="28"/>
              </w:rPr>
            </w:pPr>
            <w:r w:rsidRPr="00335E8E">
              <w:rPr>
                <w:rFonts w:asciiTheme="minorHAnsi" w:hAnsiTheme="minorHAnsi" w:cstheme="minorHAnsi"/>
                <w:b/>
                <w:bCs/>
                <w:color w:val="93C47D"/>
                <w:sz w:val="28"/>
                <w:szCs w:val="28"/>
              </w:rPr>
              <w:t>World Bank</w:t>
            </w:r>
          </w:p>
        </w:tc>
        <w:tc>
          <w:tcPr>
            <w:tcW w:w="4924" w:type="dxa"/>
            <w:shd w:val="clear" w:color="auto" w:fill="auto"/>
            <w:vAlign w:val="center"/>
            <w:hideMark/>
          </w:tcPr>
          <w:p w:rsidR="00820F22" w:rsidRPr="00335E8E" w:rsidRDefault="002B4EFC" w:rsidP="00820F22">
            <w:pPr>
              <w:jc w:val="both"/>
              <w:rPr>
                <w:rFonts w:asciiTheme="minorHAnsi" w:hAnsiTheme="minorHAnsi" w:cstheme="minorHAnsi"/>
                <w:color w:val="0563C1"/>
                <w:u w:val="single"/>
              </w:rPr>
            </w:pPr>
            <w:hyperlink r:id="rId14" w:history="1">
              <w:r w:rsidR="00820F22" w:rsidRPr="00335E8E">
                <w:rPr>
                  <w:rFonts w:asciiTheme="minorHAnsi" w:hAnsiTheme="minorHAnsi" w:cstheme="minorHAnsi"/>
                  <w:color w:val="0563C1"/>
                  <w:u w:val="single"/>
                </w:rPr>
                <w:t>https://data.worldbank.org/indicator/GC.DOD.TOTL.GD.ZS?locations=ID</w:t>
              </w:r>
            </w:hyperlink>
          </w:p>
        </w:tc>
      </w:tr>
      <w:tr w:rsidR="00820F22" w:rsidRPr="00335E8E" w:rsidTr="00820F22">
        <w:trPr>
          <w:trHeight w:val="1428"/>
        </w:trPr>
        <w:tc>
          <w:tcPr>
            <w:tcW w:w="1276" w:type="dxa"/>
            <w:vMerge/>
            <w:vAlign w:val="center"/>
            <w:hideMark/>
          </w:tcPr>
          <w:p w:rsidR="00820F22" w:rsidRPr="00335E8E" w:rsidRDefault="00820F22" w:rsidP="00820F22">
            <w:pPr>
              <w:rPr>
                <w:rFonts w:asciiTheme="minorHAnsi" w:hAnsiTheme="minorHAnsi" w:cstheme="minorHAnsi"/>
                <w:b/>
                <w:bCs/>
                <w:color w:val="000000"/>
                <w:sz w:val="28"/>
                <w:szCs w:val="28"/>
              </w:rPr>
            </w:pP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Mongolia</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93C47D"/>
                <w:sz w:val="28"/>
                <w:szCs w:val="28"/>
              </w:rPr>
            </w:pPr>
            <w:r w:rsidRPr="00335E8E">
              <w:rPr>
                <w:rFonts w:asciiTheme="minorHAnsi" w:hAnsiTheme="minorHAnsi" w:cstheme="minorHAnsi"/>
                <w:b/>
                <w:bCs/>
                <w:color w:val="93C47D"/>
                <w:sz w:val="28"/>
                <w:szCs w:val="28"/>
              </w:rPr>
              <w:t>World Bank</w:t>
            </w:r>
          </w:p>
        </w:tc>
        <w:tc>
          <w:tcPr>
            <w:tcW w:w="4924" w:type="dxa"/>
            <w:shd w:val="clear" w:color="auto" w:fill="auto"/>
            <w:vAlign w:val="center"/>
            <w:hideMark/>
          </w:tcPr>
          <w:p w:rsidR="00820F22" w:rsidRPr="00335E8E" w:rsidRDefault="002B4EFC" w:rsidP="00820F22">
            <w:pPr>
              <w:jc w:val="both"/>
              <w:rPr>
                <w:rFonts w:asciiTheme="minorHAnsi" w:hAnsiTheme="minorHAnsi" w:cstheme="minorHAnsi"/>
                <w:color w:val="0563C1"/>
                <w:u w:val="single"/>
              </w:rPr>
            </w:pPr>
            <w:hyperlink r:id="rId15" w:history="1">
              <w:r w:rsidR="00820F22" w:rsidRPr="00335E8E">
                <w:rPr>
                  <w:rFonts w:asciiTheme="minorHAnsi" w:hAnsiTheme="minorHAnsi" w:cstheme="minorHAnsi"/>
                  <w:color w:val="0563C1"/>
                  <w:u w:val="single"/>
                </w:rPr>
                <w:t>https://fred.stlouisfed.org/series/</w:t>
              </w:r>
              <w:r w:rsidR="00E34967" w:rsidRPr="00335E8E">
                <w:rPr>
                  <w:rFonts w:asciiTheme="minorHAnsi" w:hAnsiTheme="minorHAnsi" w:cstheme="minorHAnsi"/>
                  <w:color w:val="0563C1"/>
                  <w:u w:val="single"/>
                </w:rPr>
                <w:t>PD</w:t>
              </w:r>
              <w:r w:rsidR="00820F22" w:rsidRPr="00335E8E">
                <w:rPr>
                  <w:rFonts w:asciiTheme="minorHAnsi" w:hAnsiTheme="minorHAnsi" w:cstheme="minorHAnsi"/>
                  <w:color w:val="0563C1"/>
                  <w:u w:val="single"/>
                </w:rPr>
                <w:t>TLMNA188A</w:t>
              </w:r>
            </w:hyperlink>
          </w:p>
        </w:tc>
      </w:tr>
      <w:tr w:rsidR="00820F22" w:rsidRPr="00335E8E" w:rsidTr="00820F22">
        <w:trPr>
          <w:trHeight w:val="2220"/>
        </w:trPr>
        <w:tc>
          <w:tcPr>
            <w:tcW w:w="1276" w:type="dxa"/>
            <w:vMerge/>
            <w:vAlign w:val="center"/>
            <w:hideMark/>
          </w:tcPr>
          <w:p w:rsidR="00820F22" w:rsidRPr="00335E8E" w:rsidRDefault="00820F22" w:rsidP="00820F22">
            <w:pPr>
              <w:rPr>
                <w:rFonts w:asciiTheme="minorHAnsi" w:hAnsiTheme="minorHAnsi" w:cstheme="minorHAnsi"/>
                <w:b/>
                <w:bCs/>
                <w:color w:val="000000"/>
                <w:sz w:val="28"/>
                <w:szCs w:val="28"/>
              </w:rPr>
            </w:pP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Taiwan</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93C47D"/>
                <w:sz w:val="28"/>
                <w:szCs w:val="28"/>
              </w:rPr>
            </w:pPr>
            <w:r w:rsidRPr="00335E8E">
              <w:rPr>
                <w:rFonts w:asciiTheme="minorHAnsi" w:hAnsiTheme="minorHAnsi" w:cstheme="minorHAnsi"/>
                <w:b/>
                <w:bCs/>
                <w:color w:val="93C47D"/>
                <w:sz w:val="28"/>
                <w:szCs w:val="28"/>
              </w:rPr>
              <w:t>World Bank</w:t>
            </w:r>
          </w:p>
        </w:tc>
        <w:tc>
          <w:tcPr>
            <w:tcW w:w="4924" w:type="dxa"/>
            <w:shd w:val="clear" w:color="auto" w:fill="auto"/>
            <w:vAlign w:val="center"/>
            <w:hideMark/>
          </w:tcPr>
          <w:p w:rsidR="00820F22" w:rsidRPr="00335E8E" w:rsidRDefault="002B4EFC" w:rsidP="00820F22">
            <w:pPr>
              <w:jc w:val="both"/>
              <w:rPr>
                <w:rFonts w:asciiTheme="minorHAnsi" w:hAnsiTheme="minorHAnsi" w:cstheme="minorHAnsi"/>
                <w:color w:val="0563C1"/>
                <w:u w:val="single"/>
              </w:rPr>
            </w:pPr>
            <w:hyperlink r:id="rId16" w:history="1">
              <w:r w:rsidR="00820F22" w:rsidRPr="00335E8E">
                <w:rPr>
                  <w:rFonts w:asciiTheme="minorHAnsi" w:hAnsiTheme="minorHAnsi" w:cstheme="minorHAnsi"/>
                  <w:color w:val="0563C1"/>
                  <w:u w:val="single"/>
                </w:rPr>
                <w:t>https://www.statista.com/statistics/727610/national-debt-of-taiwan-in-relation-to-gross-domestic-product-gdp/</w:t>
              </w:r>
            </w:hyperlink>
          </w:p>
        </w:tc>
      </w:tr>
      <w:tr w:rsidR="00820F22" w:rsidRPr="00335E8E" w:rsidTr="00820F22">
        <w:trPr>
          <w:trHeight w:val="1464"/>
        </w:trPr>
        <w:tc>
          <w:tcPr>
            <w:tcW w:w="1276" w:type="dxa"/>
            <w:vMerge w:val="restart"/>
            <w:shd w:val="clear" w:color="auto" w:fill="auto"/>
            <w:vAlign w:val="center"/>
            <w:hideMark/>
          </w:tcPr>
          <w:p w:rsidR="00820F22" w:rsidRPr="00335E8E" w:rsidRDefault="00820F22" w:rsidP="00820F22">
            <w:pPr>
              <w:jc w:val="both"/>
              <w:rPr>
                <w:rFonts w:asciiTheme="minorHAnsi" w:hAnsiTheme="minorHAnsi" w:cstheme="minorHAnsi"/>
                <w:b/>
                <w:bCs/>
                <w:color w:val="000000"/>
                <w:sz w:val="28"/>
                <w:szCs w:val="28"/>
              </w:rPr>
            </w:pPr>
            <w:r w:rsidRPr="00335E8E">
              <w:rPr>
                <w:rFonts w:asciiTheme="minorHAnsi" w:hAnsiTheme="minorHAnsi" w:cstheme="minorHAnsi"/>
                <w:b/>
                <w:bCs/>
                <w:color w:val="000000"/>
                <w:sz w:val="28"/>
                <w:szCs w:val="28"/>
              </w:rPr>
              <w:lastRenderedPageBreak/>
              <w:t>Expenditure</w:t>
            </w: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 xml:space="preserve">Hong Kong </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93C47D"/>
                <w:sz w:val="28"/>
                <w:szCs w:val="28"/>
              </w:rPr>
            </w:pPr>
            <w:r w:rsidRPr="00335E8E">
              <w:rPr>
                <w:rFonts w:asciiTheme="minorHAnsi" w:hAnsiTheme="minorHAnsi" w:cstheme="minorHAnsi"/>
                <w:b/>
                <w:bCs/>
                <w:color w:val="93C47D"/>
                <w:sz w:val="28"/>
                <w:szCs w:val="28"/>
              </w:rPr>
              <w:t>World Bank</w:t>
            </w:r>
          </w:p>
        </w:tc>
        <w:tc>
          <w:tcPr>
            <w:tcW w:w="4924" w:type="dxa"/>
            <w:shd w:val="clear" w:color="auto" w:fill="auto"/>
            <w:vAlign w:val="center"/>
            <w:hideMark/>
          </w:tcPr>
          <w:p w:rsidR="00820F22" w:rsidRPr="00335E8E" w:rsidRDefault="002B4EFC" w:rsidP="00820F22">
            <w:pPr>
              <w:jc w:val="both"/>
              <w:rPr>
                <w:rFonts w:asciiTheme="minorHAnsi" w:hAnsiTheme="minorHAnsi" w:cstheme="minorHAnsi"/>
                <w:color w:val="0563C1"/>
                <w:u w:val="single"/>
              </w:rPr>
            </w:pPr>
            <w:hyperlink r:id="rId17" w:history="1">
              <w:r w:rsidR="00820F22" w:rsidRPr="00335E8E">
                <w:rPr>
                  <w:rFonts w:asciiTheme="minorHAnsi" w:hAnsiTheme="minorHAnsi" w:cstheme="minorHAnsi"/>
                  <w:color w:val="0563C1"/>
                  <w:u w:val="single"/>
                </w:rPr>
                <w:t>https://tradingeconomics.com/hong-kong/fiscal-expenditure</w:t>
              </w:r>
            </w:hyperlink>
          </w:p>
        </w:tc>
      </w:tr>
      <w:tr w:rsidR="00820F22" w:rsidRPr="00335E8E" w:rsidTr="00820F22">
        <w:trPr>
          <w:trHeight w:val="1068"/>
        </w:trPr>
        <w:tc>
          <w:tcPr>
            <w:tcW w:w="1276" w:type="dxa"/>
            <w:vMerge/>
            <w:vAlign w:val="center"/>
            <w:hideMark/>
          </w:tcPr>
          <w:p w:rsidR="00820F22" w:rsidRPr="00335E8E" w:rsidRDefault="00820F22" w:rsidP="00820F22">
            <w:pPr>
              <w:rPr>
                <w:rFonts w:asciiTheme="minorHAnsi" w:hAnsiTheme="minorHAnsi" w:cstheme="minorHAnsi"/>
                <w:b/>
                <w:bCs/>
                <w:color w:val="000000"/>
                <w:sz w:val="28"/>
                <w:szCs w:val="28"/>
              </w:rPr>
            </w:pP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Indonesia</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93C47D"/>
                <w:sz w:val="28"/>
                <w:szCs w:val="28"/>
              </w:rPr>
            </w:pPr>
            <w:r w:rsidRPr="00335E8E">
              <w:rPr>
                <w:rFonts w:asciiTheme="minorHAnsi" w:hAnsiTheme="minorHAnsi" w:cstheme="minorHAnsi"/>
                <w:b/>
                <w:bCs/>
                <w:color w:val="93C47D"/>
                <w:sz w:val="28"/>
                <w:szCs w:val="28"/>
              </w:rPr>
              <w:t>World Bank</w:t>
            </w:r>
          </w:p>
        </w:tc>
        <w:tc>
          <w:tcPr>
            <w:tcW w:w="4924" w:type="dxa"/>
            <w:shd w:val="clear" w:color="auto" w:fill="auto"/>
            <w:vAlign w:val="center"/>
            <w:hideMark/>
          </w:tcPr>
          <w:p w:rsidR="00820F22" w:rsidRPr="00335E8E" w:rsidRDefault="002B4EFC" w:rsidP="00820F22">
            <w:pPr>
              <w:jc w:val="both"/>
              <w:rPr>
                <w:rFonts w:asciiTheme="minorHAnsi" w:hAnsiTheme="minorHAnsi" w:cstheme="minorHAnsi"/>
                <w:color w:val="0563C1"/>
                <w:u w:val="single"/>
              </w:rPr>
            </w:pPr>
            <w:hyperlink r:id="rId18" w:history="1">
              <w:r w:rsidR="00820F22" w:rsidRPr="00335E8E">
                <w:rPr>
                  <w:rFonts w:asciiTheme="minorHAnsi" w:hAnsiTheme="minorHAnsi" w:cstheme="minorHAnsi"/>
                  <w:color w:val="0563C1"/>
                  <w:u w:val="single"/>
                </w:rPr>
                <w:t>https://data.worldbank.org/indicator/NE.CON.GOVT.ZS</w:t>
              </w:r>
            </w:hyperlink>
          </w:p>
        </w:tc>
      </w:tr>
      <w:tr w:rsidR="00820F22" w:rsidRPr="00335E8E" w:rsidTr="00820F22">
        <w:trPr>
          <w:trHeight w:val="1332"/>
        </w:trPr>
        <w:tc>
          <w:tcPr>
            <w:tcW w:w="1276" w:type="dxa"/>
            <w:vMerge/>
            <w:vAlign w:val="center"/>
            <w:hideMark/>
          </w:tcPr>
          <w:p w:rsidR="00820F22" w:rsidRPr="00335E8E" w:rsidRDefault="00820F22" w:rsidP="00820F22">
            <w:pPr>
              <w:rPr>
                <w:rFonts w:asciiTheme="minorHAnsi" w:hAnsiTheme="minorHAnsi" w:cstheme="minorHAnsi"/>
                <w:b/>
                <w:bCs/>
                <w:color w:val="000000"/>
                <w:sz w:val="28"/>
                <w:szCs w:val="28"/>
              </w:rPr>
            </w:pP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Mongolia</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93C47D"/>
                <w:sz w:val="28"/>
                <w:szCs w:val="28"/>
              </w:rPr>
            </w:pPr>
            <w:r w:rsidRPr="00335E8E">
              <w:rPr>
                <w:rFonts w:asciiTheme="minorHAnsi" w:hAnsiTheme="minorHAnsi" w:cstheme="minorHAnsi"/>
                <w:b/>
                <w:bCs/>
                <w:color w:val="93C47D"/>
                <w:sz w:val="28"/>
                <w:szCs w:val="28"/>
              </w:rPr>
              <w:t>World Bank</w:t>
            </w:r>
          </w:p>
        </w:tc>
        <w:tc>
          <w:tcPr>
            <w:tcW w:w="4924" w:type="dxa"/>
            <w:shd w:val="clear" w:color="auto" w:fill="auto"/>
            <w:vAlign w:val="center"/>
            <w:hideMark/>
          </w:tcPr>
          <w:p w:rsidR="00820F22" w:rsidRPr="00335E8E" w:rsidRDefault="002B4EFC" w:rsidP="00820F22">
            <w:pPr>
              <w:jc w:val="both"/>
              <w:rPr>
                <w:rFonts w:asciiTheme="minorHAnsi" w:hAnsiTheme="minorHAnsi" w:cstheme="minorHAnsi"/>
                <w:color w:val="0563C1"/>
                <w:u w:val="single"/>
              </w:rPr>
            </w:pPr>
            <w:hyperlink r:id="rId19" w:history="1">
              <w:r w:rsidR="00820F22" w:rsidRPr="00335E8E">
                <w:rPr>
                  <w:rFonts w:asciiTheme="minorHAnsi" w:hAnsiTheme="minorHAnsi" w:cstheme="minorHAnsi"/>
                  <w:color w:val="0563C1"/>
                  <w:u w:val="single"/>
                </w:rPr>
                <w:t>https://tradingeconomics.com/mongolia/government-budget</w:t>
              </w:r>
            </w:hyperlink>
          </w:p>
        </w:tc>
      </w:tr>
      <w:tr w:rsidR="00820F22" w:rsidRPr="00335E8E" w:rsidTr="00820F22">
        <w:trPr>
          <w:trHeight w:val="1332"/>
        </w:trPr>
        <w:tc>
          <w:tcPr>
            <w:tcW w:w="1276" w:type="dxa"/>
            <w:vMerge/>
            <w:vAlign w:val="center"/>
            <w:hideMark/>
          </w:tcPr>
          <w:p w:rsidR="00820F22" w:rsidRPr="00335E8E" w:rsidRDefault="00820F22" w:rsidP="00820F22">
            <w:pPr>
              <w:rPr>
                <w:rFonts w:asciiTheme="minorHAnsi" w:hAnsiTheme="minorHAnsi" w:cstheme="minorHAnsi"/>
                <w:b/>
                <w:bCs/>
                <w:color w:val="000000"/>
                <w:sz w:val="28"/>
                <w:szCs w:val="28"/>
              </w:rPr>
            </w:pPr>
          </w:p>
        </w:tc>
        <w:tc>
          <w:tcPr>
            <w:tcW w:w="1423" w:type="dxa"/>
            <w:shd w:val="clear" w:color="auto" w:fill="auto"/>
            <w:vAlign w:val="center"/>
            <w:hideMark/>
          </w:tcPr>
          <w:p w:rsidR="00820F22" w:rsidRPr="00335E8E" w:rsidRDefault="00820F22" w:rsidP="00820F22">
            <w:pPr>
              <w:jc w:val="both"/>
              <w:rPr>
                <w:rFonts w:asciiTheme="minorHAnsi" w:hAnsiTheme="minorHAnsi" w:cstheme="minorHAnsi"/>
                <w:b/>
                <w:bCs/>
                <w:color w:val="3C78D8"/>
                <w:sz w:val="28"/>
                <w:szCs w:val="28"/>
              </w:rPr>
            </w:pPr>
            <w:r w:rsidRPr="00335E8E">
              <w:rPr>
                <w:rFonts w:asciiTheme="minorHAnsi" w:hAnsiTheme="minorHAnsi" w:cstheme="minorHAnsi"/>
                <w:b/>
                <w:bCs/>
                <w:color w:val="3C78D8"/>
                <w:sz w:val="28"/>
                <w:szCs w:val="28"/>
              </w:rPr>
              <w:t>Taiwan</w:t>
            </w:r>
          </w:p>
        </w:tc>
        <w:tc>
          <w:tcPr>
            <w:tcW w:w="2126" w:type="dxa"/>
            <w:shd w:val="clear" w:color="auto" w:fill="auto"/>
            <w:vAlign w:val="center"/>
            <w:hideMark/>
          </w:tcPr>
          <w:p w:rsidR="00820F22" w:rsidRPr="00335E8E" w:rsidRDefault="00820F22" w:rsidP="00820F22">
            <w:pPr>
              <w:jc w:val="both"/>
              <w:rPr>
                <w:rFonts w:asciiTheme="minorHAnsi" w:hAnsiTheme="minorHAnsi" w:cstheme="minorHAnsi"/>
                <w:b/>
                <w:bCs/>
                <w:color w:val="93C47D"/>
                <w:sz w:val="28"/>
                <w:szCs w:val="28"/>
              </w:rPr>
            </w:pPr>
            <w:r w:rsidRPr="00335E8E">
              <w:rPr>
                <w:rFonts w:asciiTheme="minorHAnsi" w:hAnsiTheme="minorHAnsi" w:cstheme="minorHAnsi"/>
                <w:b/>
                <w:bCs/>
                <w:color w:val="93C47D"/>
                <w:sz w:val="28"/>
                <w:szCs w:val="28"/>
              </w:rPr>
              <w:t>World Bank</w:t>
            </w:r>
          </w:p>
        </w:tc>
        <w:tc>
          <w:tcPr>
            <w:tcW w:w="4924" w:type="dxa"/>
            <w:shd w:val="clear" w:color="auto" w:fill="auto"/>
            <w:vAlign w:val="center"/>
            <w:hideMark/>
          </w:tcPr>
          <w:p w:rsidR="00820F22" w:rsidRPr="00335E8E" w:rsidRDefault="002B4EFC" w:rsidP="00820F22">
            <w:pPr>
              <w:jc w:val="both"/>
              <w:rPr>
                <w:rFonts w:asciiTheme="minorHAnsi" w:hAnsiTheme="minorHAnsi" w:cstheme="minorHAnsi"/>
                <w:color w:val="0563C1"/>
                <w:u w:val="single"/>
              </w:rPr>
            </w:pPr>
            <w:hyperlink r:id="rId20" w:history="1">
              <w:r w:rsidR="00820F22" w:rsidRPr="00335E8E">
                <w:rPr>
                  <w:rFonts w:asciiTheme="minorHAnsi" w:hAnsiTheme="minorHAnsi" w:cstheme="minorHAnsi"/>
                  <w:color w:val="0563C1"/>
                  <w:u w:val="single"/>
                </w:rPr>
                <w:t>https://tradingeconomics.com/taiwan/fiscal-expenditure</w:t>
              </w:r>
            </w:hyperlink>
          </w:p>
        </w:tc>
      </w:tr>
    </w:tbl>
    <w:p w:rsidR="00820F22" w:rsidRPr="00335E8E" w:rsidRDefault="00C21742" w:rsidP="00C21742">
      <w:pPr>
        <w:spacing w:line="276" w:lineRule="auto"/>
        <w:jc w:val="center"/>
        <w:rPr>
          <w:rFonts w:asciiTheme="minorHAnsi" w:hAnsiTheme="minorHAnsi" w:cstheme="minorHAnsi"/>
          <w:b/>
          <w:sz w:val="28"/>
          <w:szCs w:val="28"/>
        </w:rPr>
      </w:pPr>
      <w:r w:rsidRPr="00335E8E">
        <w:rPr>
          <w:rFonts w:asciiTheme="minorHAnsi" w:hAnsiTheme="minorHAnsi" w:cstheme="minorHAnsi"/>
          <w:b/>
          <w:sz w:val="28"/>
          <w:szCs w:val="28"/>
        </w:rPr>
        <w:t>T</w:t>
      </w:r>
      <w:r w:rsidR="006B7237" w:rsidRPr="00335E8E">
        <w:rPr>
          <w:rFonts w:asciiTheme="minorHAnsi" w:hAnsiTheme="minorHAnsi" w:cstheme="minorHAnsi"/>
          <w:b/>
          <w:sz w:val="28"/>
          <w:szCs w:val="28"/>
        </w:rPr>
        <w:t>able 1</w:t>
      </w:r>
      <w:r w:rsidRPr="00335E8E">
        <w:rPr>
          <w:rFonts w:asciiTheme="minorHAnsi" w:hAnsiTheme="minorHAnsi" w:cstheme="minorHAnsi"/>
          <w:b/>
          <w:sz w:val="28"/>
          <w:szCs w:val="28"/>
        </w:rPr>
        <w:t>: Data Sources</w:t>
      </w:r>
    </w:p>
    <w:p w:rsidR="00101A1D" w:rsidRPr="00335E8E" w:rsidRDefault="00101A1D" w:rsidP="00101A1D">
      <w:pPr>
        <w:jc w:val="both"/>
        <w:rPr>
          <w:rFonts w:asciiTheme="minorHAnsi" w:hAnsiTheme="minorHAnsi" w:cstheme="minorHAnsi"/>
          <w:sz w:val="28"/>
          <w:szCs w:val="28"/>
        </w:rPr>
      </w:pPr>
    </w:p>
    <w:p w:rsidR="00CD6DD9" w:rsidRPr="00335E8E" w:rsidRDefault="00CD6DD9">
      <w:pPr>
        <w:spacing w:line="306" w:lineRule="auto"/>
        <w:jc w:val="both"/>
        <w:rPr>
          <w:rFonts w:asciiTheme="minorHAnsi" w:hAnsiTheme="minorHAnsi" w:cstheme="minorHAnsi"/>
          <w:sz w:val="28"/>
          <w:szCs w:val="28"/>
        </w:rPr>
      </w:pPr>
    </w:p>
    <w:p w:rsidR="00CD6DD9" w:rsidRPr="00335E8E" w:rsidRDefault="00CD6DD9">
      <w:pPr>
        <w:spacing w:line="309" w:lineRule="auto"/>
        <w:jc w:val="both"/>
        <w:rPr>
          <w:rFonts w:asciiTheme="minorHAnsi" w:hAnsiTheme="minorHAnsi" w:cstheme="minorHAnsi"/>
          <w:sz w:val="28"/>
          <w:szCs w:val="28"/>
        </w:rPr>
      </w:pPr>
    </w:p>
    <w:p w:rsidR="00820F22" w:rsidRPr="00335E8E" w:rsidRDefault="00820F22" w:rsidP="00820F22">
      <w:pPr>
        <w:jc w:val="both"/>
        <w:rPr>
          <w:rFonts w:asciiTheme="minorHAnsi" w:hAnsiTheme="minorHAnsi" w:cstheme="minorHAnsi"/>
          <w:sz w:val="28"/>
          <w:szCs w:val="28"/>
        </w:rPr>
      </w:pPr>
    </w:p>
    <w:p w:rsidR="0061627A" w:rsidRPr="00335E8E" w:rsidRDefault="0061627A" w:rsidP="00820F22">
      <w:pPr>
        <w:jc w:val="center"/>
        <w:rPr>
          <w:rFonts w:asciiTheme="minorHAnsi" w:hAnsiTheme="minorHAnsi" w:cstheme="minorHAnsi"/>
          <w:b/>
          <w:sz w:val="36"/>
          <w:szCs w:val="36"/>
        </w:rPr>
      </w:pPr>
    </w:p>
    <w:p w:rsidR="0061627A" w:rsidRPr="00335E8E" w:rsidRDefault="0061627A" w:rsidP="00820F22">
      <w:pPr>
        <w:jc w:val="center"/>
        <w:rPr>
          <w:rFonts w:asciiTheme="minorHAnsi" w:hAnsiTheme="minorHAnsi" w:cstheme="minorHAnsi"/>
          <w:b/>
          <w:sz w:val="36"/>
          <w:szCs w:val="36"/>
        </w:rPr>
      </w:pPr>
    </w:p>
    <w:p w:rsidR="0061627A" w:rsidRPr="00335E8E" w:rsidRDefault="0061627A" w:rsidP="00820F22">
      <w:pPr>
        <w:jc w:val="center"/>
        <w:rPr>
          <w:rFonts w:asciiTheme="minorHAnsi" w:hAnsiTheme="minorHAnsi" w:cstheme="minorHAnsi"/>
          <w:b/>
          <w:sz w:val="36"/>
          <w:szCs w:val="36"/>
        </w:rPr>
      </w:pPr>
    </w:p>
    <w:p w:rsidR="0061627A" w:rsidRPr="00335E8E" w:rsidRDefault="0061627A" w:rsidP="00820F22">
      <w:pPr>
        <w:jc w:val="center"/>
        <w:rPr>
          <w:rFonts w:asciiTheme="minorHAnsi" w:hAnsiTheme="minorHAnsi" w:cstheme="minorHAnsi"/>
          <w:b/>
          <w:sz w:val="36"/>
          <w:szCs w:val="36"/>
        </w:rPr>
      </w:pPr>
    </w:p>
    <w:p w:rsidR="0061627A" w:rsidRPr="00335E8E" w:rsidRDefault="0061627A" w:rsidP="00820F22">
      <w:pPr>
        <w:jc w:val="center"/>
        <w:rPr>
          <w:rFonts w:asciiTheme="minorHAnsi" w:hAnsiTheme="minorHAnsi" w:cstheme="minorHAnsi"/>
          <w:b/>
          <w:sz w:val="36"/>
          <w:szCs w:val="36"/>
        </w:rPr>
      </w:pPr>
    </w:p>
    <w:p w:rsidR="0061627A" w:rsidRPr="00335E8E" w:rsidRDefault="0061627A" w:rsidP="00820F22">
      <w:pPr>
        <w:jc w:val="center"/>
        <w:rPr>
          <w:rFonts w:asciiTheme="minorHAnsi" w:hAnsiTheme="minorHAnsi" w:cstheme="minorHAnsi"/>
          <w:b/>
          <w:sz w:val="36"/>
          <w:szCs w:val="36"/>
        </w:rPr>
      </w:pPr>
    </w:p>
    <w:p w:rsidR="0061627A" w:rsidRPr="00335E8E" w:rsidRDefault="0061627A" w:rsidP="00820F22">
      <w:pPr>
        <w:jc w:val="center"/>
        <w:rPr>
          <w:rFonts w:asciiTheme="minorHAnsi" w:hAnsiTheme="minorHAnsi" w:cstheme="minorHAnsi"/>
          <w:b/>
          <w:sz w:val="36"/>
          <w:szCs w:val="36"/>
        </w:rPr>
      </w:pPr>
    </w:p>
    <w:p w:rsidR="00CD6DD9" w:rsidRDefault="00820F22" w:rsidP="00820F22">
      <w:pPr>
        <w:jc w:val="center"/>
        <w:rPr>
          <w:rFonts w:asciiTheme="minorHAnsi" w:hAnsiTheme="minorHAnsi" w:cstheme="minorHAnsi"/>
          <w:b/>
          <w:sz w:val="36"/>
          <w:szCs w:val="36"/>
        </w:rPr>
      </w:pPr>
      <w:r w:rsidRPr="00335E8E">
        <w:rPr>
          <w:rFonts w:asciiTheme="minorHAnsi" w:hAnsiTheme="minorHAnsi" w:cstheme="minorHAnsi"/>
          <w:b/>
          <w:sz w:val="36"/>
          <w:szCs w:val="36"/>
        </w:rPr>
        <w:lastRenderedPageBreak/>
        <w:t>Methodology</w:t>
      </w:r>
    </w:p>
    <w:p w:rsidR="00335E8E" w:rsidRPr="00A00452" w:rsidRDefault="00335E8E" w:rsidP="00820F22">
      <w:pPr>
        <w:jc w:val="center"/>
        <w:rPr>
          <w:rFonts w:asciiTheme="minorHAnsi" w:hAnsiTheme="minorHAnsi" w:cstheme="minorHAnsi"/>
          <w:b/>
          <w:sz w:val="36"/>
          <w:szCs w:val="36"/>
          <w:u w:val="single"/>
        </w:rPr>
      </w:pPr>
    </w:p>
    <w:p w:rsidR="002C4A5B" w:rsidRPr="00A00452" w:rsidRDefault="002C4A5B" w:rsidP="002C4A5B">
      <w:pPr>
        <w:rPr>
          <w:rFonts w:asciiTheme="minorHAnsi" w:hAnsiTheme="minorHAnsi" w:cstheme="minorHAnsi"/>
          <w:b/>
          <w:sz w:val="28"/>
          <w:szCs w:val="28"/>
          <w:u w:val="single"/>
        </w:rPr>
      </w:pPr>
      <w:r w:rsidRPr="00A00452">
        <w:rPr>
          <w:rFonts w:asciiTheme="minorHAnsi" w:hAnsiTheme="minorHAnsi" w:cstheme="minorHAnsi"/>
          <w:b/>
          <w:sz w:val="28"/>
          <w:szCs w:val="28"/>
          <w:u w:val="single"/>
        </w:rPr>
        <w:t xml:space="preserve">Model Specifications </w:t>
      </w:r>
    </w:p>
    <w:p w:rsidR="002C4A5B" w:rsidRPr="00335E8E" w:rsidRDefault="002C4A5B" w:rsidP="00820F22">
      <w:pPr>
        <w:jc w:val="center"/>
        <w:rPr>
          <w:rFonts w:asciiTheme="minorHAnsi" w:hAnsiTheme="minorHAnsi" w:cstheme="minorHAnsi"/>
          <w:b/>
          <w:sz w:val="36"/>
          <w:szCs w:val="36"/>
        </w:rPr>
      </w:pPr>
    </w:p>
    <w:p w:rsidR="002C4A5B" w:rsidRPr="002C4A5B" w:rsidRDefault="002C4A5B" w:rsidP="002C4A5B">
      <w:pPr>
        <w:rPr>
          <w:rFonts w:asciiTheme="minorHAnsi" w:hAnsiTheme="minorHAnsi" w:cstheme="minorHAnsi"/>
          <w:sz w:val="28"/>
          <w:szCs w:val="28"/>
        </w:rPr>
      </w:pPr>
      <w:r w:rsidRPr="002C4A5B">
        <w:rPr>
          <w:rFonts w:asciiTheme="minorHAnsi" w:hAnsiTheme="minorHAnsi" w:cstheme="minorHAnsi"/>
          <w:color w:val="000000"/>
          <w:sz w:val="28"/>
          <w:szCs w:val="28"/>
        </w:rPr>
        <w:t xml:space="preserve">We have done a time series analysis and tried to explore the relationship amongst Public </w:t>
      </w:r>
      <w:r w:rsidR="0034198E" w:rsidRPr="00107117">
        <w:rPr>
          <w:rFonts w:asciiTheme="minorHAnsi" w:hAnsiTheme="minorHAnsi" w:cstheme="minorHAnsi"/>
          <w:color w:val="000000"/>
          <w:sz w:val="28"/>
          <w:szCs w:val="28"/>
        </w:rPr>
        <w:t>Debt,</w:t>
      </w:r>
      <w:r w:rsidRPr="002C4A5B">
        <w:rPr>
          <w:rFonts w:asciiTheme="minorHAnsi" w:hAnsiTheme="minorHAnsi" w:cstheme="minorHAnsi"/>
          <w:color w:val="000000"/>
          <w:sz w:val="28"/>
          <w:szCs w:val="28"/>
        </w:rPr>
        <w:t xml:space="preserve"> government expenditure and revenue using a multiple regression analysis and causality tests.</w:t>
      </w:r>
    </w:p>
    <w:p w:rsidR="002C4A5B" w:rsidRPr="002C4A5B" w:rsidRDefault="002C4A5B" w:rsidP="002C4A5B">
      <w:pPr>
        <w:rPr>
          <w:rFonts w:asciiTheme="minorHAnsi" w:hAnsiTheme="minorHAnsi" w:cstheme="minorHAnsi"/>
          <w:sz w:val="28"/>
          <w:szCs w:val="28"/>
        </w:rPr>
      </w:pPr>
      <w:r w:rsidRPr="002C4A5B">
        <w:rPr>
          <w:rFonts w:asciiTheme="minorHAnsi" w:hAnsiTheme="minorHAnsi" w:cstheme="minorHAnsi"/>
          <w:color w:val="000000"/>
          <w:sz w:val="28"/>
          <w:szCs w:val="28"/>
        </w:rPr>
        <w:t xml:space="preserve">In various policy analysis public debt turns out to be an important </w:t>
      </w:r>
      <w:r w:rsidR="0034198E" w:rsidRPr="00107117">
        <w:rPr>
          <w:rFonts w:asciiTheme="minorHAnsi" w:hAnsiTheme="minorHAnsi" w:cstheme="minorHAnsi"/>
          <w:color w:val="000000"/>
          <w:sz w:val="28"/>
          <w:szCs w:val="28"/>
        </w:rPr>
        <w:t>factor.</w:t>
      </w:r>
      <w:r w:rsidRPr="002C4A5B">
        <w:rPr>
          <w:rFonts w:asciiTheme="minorHAnsi" w:hAnsiTheme="minorHAnsi" w:cstheme="minorHAnsi"/>
          <w:color w:val="000000"/>
          <w:sz w:val="28"/>
          <w:szCs w:val="28"/>
        </w:rPr>
        <w:t xml:space="preserve"> Financing the government expenditure without the inclusion of public </w:t>
      </w:r>
      <w:r w:rsidR="0034198E" w:rsidRPr="00107117">
        <w:rPr>
          <w:rFonts w:asciiTheme="minorHAnsi" w:hAnsiTheme="minorHAnsi" w:cstheme="minorHAnsi"/>
          <w:color w:val="000000"/>
          <w:sz w:val="28"/>
          <w:szCs w:val="28"/>
        </w:rPr>
        <w:t>debt,</w:t>
      </w:r>
      <w:r w:rsidRPr="002C4A5B">
        <w:rPr>
          <w:rFonts w:asciiTheme="minorHAnsi" w:hAnsiTheme="minorHAnsi" w:cstheme="minorHAnsi"/>
          <w:color w:val="000000"/>
          <w:sz w:val="28"/>
          <w:szCs w:val="28"/>
        </w:rPr>
        <w:t xml:space="preserve"> alone with the revenue is </w:t>
      </w:r>
      <w:r w:rsidR="0034198E" w:rsidRPr="00107117">
        <w:rPr>
          <w:rFonts w:asciiTheme="minorHAnsi" w:hAnsiTheme="minorHAnsi" w:cstheme="minorHAnsi"/>
          <w:color w:val="000000"/>
          <w:sz w:val="28"/>
          <w:szCs w:val="28"/>
        </w:rPr>
        <w:t>inadequate.</w:t>
      </w:r>
      <w:r w:rsidRPr="002C4A5B">
        <w:rPr>
          <w:rFonts w:asciiTheme="minorHAnsi" w:hAnsiTheme="minorHAnsi" w:cstheme="minorHAnsi"/>
          <w:color w:val="000000"/>
          <w:sz w:val="28"/>
          <w:szCs w:val="28"/>
        </w:rPr>
        <w:t xml:space="preserve"> Also, government expenditure is affected by public debt through interest payments, debt </w:t>
      </w:r>
      <w:r w:rsidR="0034198E" w:rsidRPr="00107117">
        <w:rPr>
          <w:rFonts w:asciiTheme="minorHAnsi" w:hAnsiTheme="minorHAnsi" w:cstheme="minorHAnsi"/>
          <w:color w:val="000000"/>
          <w:sz w:val="28"/>
          <w:szCs w:val="28"/>
        </w:rPr>
        <w:t>servicing,</w:t>
      </w:r>
      <w:r w:rsidRPr="002C4A5B">
        <w:rPr>
          <w:rFonts w:asciiTheme="minorHAnsi" w:hAnsiTheme="minorHAnsi" w:cstheme="minorHAnsi"/>
          <w:color w:val="000000"/>
          <w:sz w:val="28"/>
          <w:szCs w:val="28"/>
        </w:rPr>
        <w:t xml:space="preserve"> interest </w:t>
      </w:r>
      <w:r w:rsidR="0034198E" w:rsidRPr="00107117">
        <w:rPr>
          <w:rFonts w:asciiTheme="minorHAnsi" w:hAnsiTheme="minorHAnsi" w:cstheme="minorHAnsi"/>
          <w:color w:val="000000"/>
          <w:sz w:val="28"/>
          <w:szCs w:val="28"/>
        </w:rPr>
        <w:t>payments.</w:t>
      </w:r>
    </w:p>
    <w:p w:rsidR="002C4A5B" w:rsidRPr="002C4A5B" w:rsidRDefault="002C4A5B" w:rsidP="002C4A5B">
      <w:pPr>
        <w:rPr>
          <w:rFonts w:asciiTheme="minorHAnsi" w:hAnsiTheme="minorHAnsi" w:cstheme="minorHAnsi"/>
          <w:sz w:val="28"/>
          <w:szCs w:val="28"/>
        </w:rPr>
      </w:pPr>
    </w:p>
    <w:p w:rsidR="002C4A5B" w:rsidRPr="002C4A5B" w:rsidRDefault="002C4A5B" w:rsidP="002C4A5B">
      <w:pPr>
        <w:rPr>
          <w:rFonts w:asciiTheme="minorHAnsi" w:hAnsiTheme="minorHAnsi" w:cstheme="minorHAnsi"/>
          <w:sz w:val="28"/>
          <w:szCs w:val="28"/>
        </w:rPr>
      </w:pPr>
      <w:r w:rsidRPr="002C4A5B">
        <w:rPr>
          <w:rFonts w:asciiTheme="minorHAnsi" w:hAnsiTheme="minorHAnsi" w:cstheme="minorHAnsi"/>
          <w:color w:val="000000"/>
          <w:sz w:val="28"/>
          <w:szCs w:val="28"/>
        </w:rPr>
        <w:t xml:space="preserve">The primary model of our study </w:t>
      </w:r>
      <w:r w:rsidR="0034198E" w:rsidRPr="00107117">
        <w:rPr>
          <w:rFonts w:asciiTheme="minorHAnsi" w:hAnsiTheme="minorHAnsi" w:cstheme="minorHAnsi"/>
          <w:color w:val="000000"/>
          <w:sz w:val="28"/>
          <w:szCs w:val="28"/>
        </w:rPr>
        <w:t>is:</w:t>
      </w:r>
    </w:p>
    <w:p w:rsidR="002C4A5B" w:rsidRPr="002C4A5B" w:rsidRDefault="002C4A5B" w:rsidP="002C4A5B">
      <w:pPr>
        <w:rPr>
          <w:rFonts w:asciiTheme="minorHAnsi" w:hAnsiTheme="minorHAnsi" w:cstheme="minorHAnsi"/>
          <w:sz w:val="28"/>
          <w:szCs w:val="28"/>
        </w:rPr>
      </w:pPr>
    </w:p>
    <w:p w:rsidR="002C4A5B" w:rsidRPr="002C4A5B" w:rsidRDefault="002C4A5B" w:rsidP="0034198E">
      <w:pPr>
        <w:jc w:val="center"/>
        <w:rPr>
          <w:rFonts w:asciiTheme="minorHAnsi" w:hAnsiTheme="minorHAnsi" w:cstheme="minorHAnsi"/>
          <w:b/>
          <w:sz w:val="28"/>
          <w:szCs w:val="28"/>
        </w:rPr>
      </w:pPr>
      <w:r w:rsidRPr="002C4A5B">
        <w:rPr>
          <w:rFonts w:asciiTheme="minorHAnsi" w:hAnsiTheme="minorHAnsi" w:cstheme="minorHAnsi"/>
          <w:b/>
          <w:color w:val="000000"/>
          <w:sz w:val="28"/>
          <w:szCs w:val="28"/>
        </w:rPr>
        <w:t xml:space="preserve"> </w:t>
      </w:r>
      <w:proofErr w:type="spellStart"/>
      <w:r w:rsidRPr="002C4A5B">
        <w:rPr>
          <w:rFonts w:asciiTheme="minorHAnsi" w:hAnsiTheme="minorHAnsi" w:cstheme="minorHAnsi"/>
          <w:b/>
          <w:color w:val="000000"/>
          <w:sz w:val="28"/>
          <w:szCs w:val="28"/>
        </w:rPr>
        <w:t>GvtExp</w:t>
      </w:r>
      <w:r w:rsidRPr="002C4A5B">
        <w:rPr>
          <w:rFonts w:asciiTheme="minorHAnsi" w:hAnsiTheme="minorHAnsi" w:cstheme="minorHAnsi"/>
          <w:b/>
          <w:color w:val="000000"/>
          <w:sz w:val="28"/>
          <w:szCs w:val="28"/>
          <w:vertAlign w:val="subscript"/>
        </w:rPr>
        <w:t>t</w:t>
      </w:r>
      <w:proofErr w:type="spellEnd"/>
      <w:r w:rsidRPr="002C4A5B">
        <w:rPr>
          <w:rFonts w:asciiTheme="minorHAnsi" w:hAnsiTheme="minorHAnsi" w:cstheme="minorHAnsi"/>
          <w:b/>
          <w:color w:val="000000"/>
          <w:sz w:val="28"/>
          <w:szCs w:val="28"/>
        </w:rPr>
        <w:t xml:space="preserve"> = </w:t>
      </w:r>
      <w:proofErr w:type="gramStart"/>
      <w:r w:rsidRPr="002C4A5B">
        <w:rPr>
          <w:rFonts w:asciiTheme="minorHAnsi" w:hAnsiTheme="minorHAnsi" w:cstheme="minorHAnsi"/>
          <w:b/>
          <w:color w:val="000000"/>
          <w:sz w:val="28"/>
          <w:szCs w:val="28"/>
        </w:rPr>
        <w:t xml:space="preserve">F( </w:t>
      </w:r>
      <w:proofErr w:type="spellStart"/>
      <w:r w:rsidRPr="002C4A5B">
        <w:rPr>
          <w:rFonts w:asciiTheme="minorHAnsi" w:hAnsiTheme="minorHAnsi" w:cstheme="minorHAnsi"/>
          <w:b/>
          <w:color w:val="000000"/>
          <w:sz w:val="28"/>
          <w:szCs w:val="28"/>
        </w:rPr>
        <w:t>PD</w:t>
      </w:r>
      <w:r w:rsidRPr="002C4A5B">
        <w:rPr>
          <w:rFonts w:asciiTheme="minorHAnsi" w:hAnsiTheme="minorHAnsi" w:cstheme="minorHAnsi"/>
          <w:b/>
          <w:color w:val="000000"/>
          <w:sz w:val="28"/>
          <w:szCs w:val="28"/>
          <w:vertAlign w:val="subscript"/>
        </w:rPr>
        <w:t>t</w:t>
      </w:r>
      <w:proofErr w:type="spellEnd"/>
      <w:proofErr w:type="gramEnd"/>
      <w:r w:rsidRPr="002C4A5B">
        <w:rPr>
          <w:rFonts w:asciiTheme="minorHAnsi" w:hAnsiTheme="minorHAnsi" w:cstheme="minorHAnsi"/>
          <w:b/>
          <w:color w:val="000000"/>
          <w:sz w:val="28"/>
          <w:szCs w:val="28"/>
        </w:rPr>
        <w:t xml:space="preserve"> , </w:t>
      </w:r>
      <w:proofErr w:type="spellStart"/>
      <w:r w:rsidRPr="002C4A5B">
        <w:rPr>
          <w:rFonts w:asciiTheme="minorHAnsi" w:hAnsiTheme="minorHAnsi" w:cstheme="minorHAnsi"/>
          <w:b/>
          <w:color w:val="000000"/>
          <w:sz w:val="28"/>
          <w:szCs w:val="28"/>
        </w:rPr>
        <w:t>GvtRv</w:t>
      </w:r>
      <w:r w:rsidRPr="002C4A5B">
        <w:rPr>
          <w:rFonts w:asciiTheme="minorHAnsi" w:hAnsiTheme="minorHAnsi" w:cstheme="minorHAnsi"/>
          <w:b/>
          <w:color w:val="000000"/>
          <w:sz w:val="28"/>
          <w:szCs w:val="28"/>
          <w:vertAlign w:val="subscript"/>
        </w:rPr>
        <w:t>t</w:t>
      </w:r>
      <w:proofErr w:type="spellEnd"/>
      <w:r w:rsidRPr="002C4A5B">
        <w:rPr>
          <w:rFonts w:asciiTheme="minorHAnsi" w:hAnsiTheme="minorHAnsi" w:cstheme="minorHAnsi"/>
          <w:b/>
          <w:color w:val="000000"/>
          <w:sz w:val="28"/>
          <w:szCs w:val="28"/>
        </w:rPr>
        <w:t xml:space="preserve"> )</w:t>
      </w:r>
    </w:p>
    <w:p w:rsidR="002C4A5B" w:rsidRPr="002C4A5B" w:rsidRDefault="002C4A5B" w:rsidP="002C4A5B">
      <w:pPr>
        <w:rPr>
          <w:rFonts w:asciiTheme="minorHAnsi" w:hAnsiTheme="minorHAnsi" w:cstheme="minorHAnsi"/>
          <w:sz w:val="28"/>
          <w:szCs w:val="28"/>
        </w:rPr>
      </w:pPr>
    </w:p>
    <w:p w:rsidR="002C4A5B" w:rsidRPr="002C4A5B" w:rsidRDefault="002C4A5B" w:rsidP="002C4A5B">
      <w:pPr>
        <w:rPr>
          <w:rFonts w:asciiTheme="minorHAnsi" w:hAnsiTheme="minorHAnsi" w:cstheme="minorHAnsi"/>
          <w:sz w:val="28"/>
          <w:szCs w:val="28"/>
        </w:rPr>
      </w:pPr>
      <w:r w:rsidRPr="002C4A5B">
        <w:rPr>
          <w:rFonts w:asciiTheme="minorHAnsi" w:hAnsiTheme="minorHAnsi" w:cstheme="minorHAnsi"/>
          <w:color w:val="000000"/>
          <w:sz w:val="28"/>
          <w:szCs w:val="28"/>
        </w:rPr>
        <w:t xml:space="preserve">Where </w:t>
      </w:r>
      <w:proofErr w:type="spellStart"/>
      <w:r w:rsidRPr="002C4A5B">
        <w:rPr>
          <w:rFonts w:asciiTheme="minorHAnsi" w:hAnsiTheme="minorHAnsi" w:cstheme="minorHAnsi"/>
          <w:color w:val="000000"/>
          <w:sz w:val="28"/>
          <w:szCs w:val="28"/>
        </w:rPr>
        <w:t>GvtExp</w:t>
      </w:r>
      <w:proofErr w:type="spellEnd"/>
      <w:r w:rsidRPr="002C4A5B">
        <w:rPr>
          <w:rFonts w:asciiTheme="minorHAnsi" w:hAnsiTheme="minorHAnsi" w:cstheme="minorHAnsi"/>
          <w:color w:val="000000"/>
          <w:sz w:val="28"/>
          <w:szCs w:val="28"/>
        </w:rPr>
        <w:t xml:space="preserve"> = Government </w:t>
      </w:r>
      <w:r w:rsidR="0034198E" w:rsidRPr="00107117">
        <w:rPr>
          <w:rFonts w:asciiTheme="minorHAnsi" w:hAnsiTheme="minorHAnsi" w:cstheme="minorHAnsi"/>
          <w:color w:val="000000"/>
          <w:sz w:val="28"/>
          <w:szCs w:val="28"/>
        </w:rPr>
        <w:t>expenditure,</w:t>
      </w:r>
      <w:r w:rsidR="00C73B35">
        <w:rPr>
          <w:rFonts w:asciiTheme="minorHAnsi" w:hAnsiTheme="minorHAnsi" w:cstheme="minorHAnsi"/>
          <w:color w:val="000000"/>
          <w:sz w:val="28"/>
          <w:szCs w:val="28"/>
        </w:rPr>
        <w:t xml:space="preserve"> PD=</w:t>
      </w:r>
      <w:r w:rsidRPr="002C4A5B">
        <w:rPr>
          <w:rFonts w:asciiTheme="minorHAnsi" w:hAnsiTheme="minorHAnsi" w:cstheme="minorHAnsi"/>
          <w:color w:val="000000"/>
          <w:sz w:val="28"/>
          <w:szCs w:val="28"/>
        </w:rPr>
        <w:t xml:space="preserve"> public </w:t>
      </w:r>
      <w:proofErr w:type="gramStart"/>
      <w:r w:rsidRPr="002C4A5B">
        <w:rPr>
          <w:rFonts w:asciiTheme="minorHAnsi" w:hAnsiTheme="minorHAnsi" w:cstheme="minorHAnsi"/>
          <w:color w:val="000000"/>
          <w:sz w:val="28"/>
          <w:szCs w:val="28"/>
        </w:rPr>
        <w:t>debt ,</w:t>
      </w:r>
      <w:proofErr w:type="gramEnd"/>
      <w:r w:rsidRPr="002C4A5B">
        <w:rPr>
          <w:rFonts w:asciiTheme="minorHAnsi" w:hAnsiTheme="minorHAnsi" w:cstheme="minorHAnsi"/>
          <w:color w:val="000000"/>
          <w:sz w:val="28"/>
          <w:szCs w:val="28"/>
        </w:rPr>
        <w:t xml:space="preserve"> </w:t>
      </w:r>
      <w:proofErr w:type="spellStart"/>
      <w:r w:rsidRPr="002C4A5B">
        <w:rPr>
          <w:rFonts w:asciiTheme="minorHAnsi" w:hAnsiTheme="minorHAnsi" w:cstheme="minorHAnsi"/>
          <w:color w:val="000000"/>
          <w:sz w:val="28"/>
          <w:szCs w:val="28"/>
        </w:rPr>
        <w:t>GvtRv</w:t>
      </w:r>
      <w:proofErr w:type="spellEnd"/>
      <w:r w:rsidRPr="002C4A5B">
        <w:rPr>
          <w:rFonts w:asciiTheme="minorHAnsi" w:hAnsiTheme="minorHAnsi" w:cstheme="minorHAnsi"/>
          <w:color w:val="000000"/>
          <w:sz w:val="28"/>
          <w:szCs w:val="28"/>
        </w:rPr>
        <w:t xml:space="preserve"> = Government Revenue .</w:t>
      </w:r>
    </w:p>
    <w:p w:rsidR="002C4A5B" w:rsidRPr="002C4A5B" w:rsidRDefault="002C4A5B" w:rsidP="002C4A5B">
      <w:pPr>
        <w:rPr>
          <w:rFonts w:asciiTheme="minorHAnsi" w:hAnsiTheme="minorHAnsi" w:cstheme="minorHAnsi"/>
          <w:sz w:val="28"/>
          <w:szCs w:val="28"/>
        </w:rPr>
      </w:pPr>
    </w:p>
    <w:p w:rsidR="002C4A5B" w:rsidRPr="002C4A5B" w:rsidRDefault="002C4A5B" w:rsidP="002C4A5B">
      <w:pPr>
        <w:rPr>
          <w:rFonts w:asciiTheme="minorHAnsi" w:hAnsiTheme="minorHAnsi" w:cstheme="minorHAnsi"/>
          <w:sz w:val="28"/>
          <w:szCs w:val="28"/>
        </w:rPr>
      </w:pPr>
      <w:r w:rsidRPr="002C4A5B">
        <w:rPr>
          <w:rFonts w:asciiTheme="minorHAnsi" w:hAnsiTheme="minorHAnsi" w:cstheme="minorHAnsi"/>
          <w:color w:val="000000"/>
          <w:sz w:val="28"/>
          <w:szCs w:val="28"/>
        </w:rPr>
        <w:t xml:space="preserve">The issue of Autocorrelation was solved by transforming the variables to their logarithmic forms and the resulting multiple regression model </w:t>
      </w:r>
      <w:proofErr w:type="gramStart"/>
      <w:r w:rsidRPr="002C4A5B">
        <w:rPr>
          <w:rFonts w:asciiTheme="minorHAnsi" w:hAnsiTheme="minorHAnsi" w:cstheme="minorHAnsi"/>
          <w:color w:val="000000"/>
          <w:sz w:val="28"/>
          <w:szCs w:val="28"/>
        </w:rPr>
        <w:t>is :</w:t>
      </w:r>
      <w:proofErr w:type="gramEnd"/>
    </w:p>
    <w:p w:rsidR="002C4A5B" w:rsidRPr="002C4A5B" w:rsidRDefault="002C4A5B" w:rsidP="002C4A5B">
      <w:pPr>
        <w:rPr>
          <w:rFonts w:asciiTheme="minorHAnsi" w:hAnsiTheme="minorHAnsi" w:cstheme="minorHAnsi"/>
          <w:sz w:val="28"/>
          <w:szCs w:val="28"/>
        </w:rPr>
      </w:pPr>
    </w:p>
    <w:p w:rsidR="002C4A5B" w:rsidRPr="002C4A5B" w:rsidRDefault="00EA0D7E" w:rsidP="0034198E">
      <w:pPr>
        <w:jc w:val="center"/>
        <w:rPr>
          <w:rFonts w:asciiTheme="minorHAnsi" w:hAnsiTheme="minorHAnsi" w:cstheme="minorHAnsi"/>
          <w:b/>
          <w:sz w:val="28"/>
          <w:szCs w:val="28"/>
        </w:rPr>
      </w:pPr>
      <w:proofErr w:type="gramStart"/>
      <w:r w:rsidRPr="00107117">
        <w:rPr>
          <w:rFonts w:asciiTheme="minorHAnsi" w:hAnsiTheme="minorHAnsi" w:cstheme="minorHAnsi"/>
          <w:b/>
          <w:color w:val="000000"/>
          <w:sz w:val="28"/>
          <w:szCs w:val="28"/>
        </w:rPr>
        <w:t>Ln</w:t>
      </w:r>
      <w:r w:rsidR="002C4A5B" w:rsidRPr="002C4A5B">
        <w:rPr>
          <w:rFonts w:asciiTheme="minorHAnsi" w:hAnsiTheme="minorHAnsi" w:cstheme="minorHAnsi"/>
          <w:b/>
          <w:color w:val="000000"/>
          <w:sz w:val="28"/>
          <w:szCs w:val="28"/>
        </w:rPr>
        <w:t xml:space="preserve">( </w:t>
      </w:r>
      <w:proofErr w:type="spellStart"/>
      <w:r w:rsidR="002C4A5B" w:rsidRPr="002C4A5B">
        <w:rPr>
          <w:rFonts w:asciiTheme="minorHAnsi" w:hAnsiTheme="minorHAnsi" w:cstheme="minorHAnsi"/>
          <w:b/>
          <w:color w:val="000000"/>
          <w:sz w:val="28"/>
          <w:szCs w:val="28"/>
        </w:rPr>
        <w:t>GvtExp</w:t>
      </w:r>
      <w:r w:rsidR="002C4A5B" w:rsidRPr="002C4A5B">
        <w:rPr>
          <w:rFonts w:asciiTheme="minorHAnsi" w:hAnsiTheme="minorHAnsi" w:cstheme="minorHAnsi"/>
          <w:b/>
          <w:color w:val="000000"/>
          <w:sz w:val="28"/>
          <w:szCs w:val="28"/>
          <w:vertAlign w:val="subscript"/>
        </w:rPr>
        <w:t>t</w:t>
      </w:r>
      <w:proofErr w:type="spellEnd"/>
      <w:proofErr w:type="gramEnd"/>
      <w:r w:rsidR="002C4A5B" w:rsidRPr="002C4A5B">
        <w:rPr>
          <w:rFonts w:asciiTheme="minorHAnsi" w:hAnsiTheme="minorHAnsi" w:cstheme="minorHAnsi"/>
          <w:b/>
          <w:color w:val="000000"/>
          <w:sz w:val="28"/>
          <w:szCs w:val="28"/>
        </w:rPr>
        <w:t xml:space="preserve"> ) = </w:t>
      </w:r>
      <w:r w:rsidR="002C4A5B" w:rsidRPr="002C4A5B">
        <w:rPr>
          <w:rFonts w:asciiTheme="minorHAnsi" w:hAnsiTheme="minorHAnsi" w:cstheme="minorHAnsi"/>
          <w:b/>
          <w:i/>
          <w:iCs/>
          <w:color w:val="000000"/>
          <w:sz w:val="28"/>
          <w:szCs w:val="28"/>
          <w:shd w:val="clear" w:color="auto" w:fill="FFFFFF"/>
        </w:rPr>
        <w:t> </w:t>
      </w:r>
      <w:r w:rsidR="0034198E" w:rsidRPr="00107117">
        <w:rPr>
          <w:rFonts w:asciiTheme="minorHAnsi" w:hAnsiTheme="minorHAnsi" w:cstheme="minorHAnsi"/>
          <w:b/>
          <w:color w:val="000000"/>
          <w:sz w:val="28"/>
          <w:szCs w:val="28"/>
          <w:shd w:val="clear" w:color="auto" w:fill="FFFFFF"/>
        </w:rPr>
        <w:t>a + Ln</w:t>
      </w:r>
      <w:r w:rsidR="002C4A5B" w:rsidRPr="002C4A5B">
        <w:rPr>
          <w:rFonts w:asciiTheme="minorHAnsi" w:hAnsiTheme="minorHAnsi" w:cstheme="minorHAnsi"/>
          <w:b/>
          <w:color w:val="000000"/>
          <w:sz w:val="28"/>
          <w:szCs w:val="28"/>
          <w:shd w:val="clear" w:color="auto" w:fill="FFFFFF"/>
        </w:rPr>
        <w:t xml:space="preserve">( </w:t>
      </w:r>
      <w:proofErr w:type="spellStart"/>
      <w:r w:rsidR="002C4A5B" w:rsidRPr="002C4A5B">
        <w:rPr>
          <w:rFonts w:asciiTheme="minorHAnsi" w:hAnsiTheme="minorHAnsi" w:cstheme="minorHAnsi"/>
          <w:b/>
          <w:color w:val="000000"/>
          <w:sz w:val="28"/>
          <w:szCs w:val="28"/>
          <w:shd w:val="clear" w:color="auto" w:fill="FFFFFF"/>
        </w:rPr>
        <w:t>GvtExp</w:t>
      </w:r>
      <w:r w:rsidR="002C4A5B" w:rsidRPr="002C4A5B">
        <w:rPr>
          <w:rFonts w:asciiTheme="minorHAnsi" w:hAnsiTheme="minorHAnsi" w:cstheme="minorHAnsi"/>
          <w:b/>
          <w:color w:val="000000"/>
          <w:sz w:val="28"/>
          <w:szCs w:val="28"/>
          <w:shd w:val="clear" w:color="auto" w:fill="FFFFFF"/>
          <w:vertAlign w:val="subscript"/>
        </w:rPr>
        <w:t>t</w:t>
      </w:r>
      <w:proofErr w:type="spellEnd"/>
      <w:r w:rsidR="002C4A5B" w:rsidRPr="002C4A5B">
        <w:rPr>
          <w:rFonts w:asciiTheme="minorHAnsi" w:hAnsiTheme="minorHAnsi" w:cstheme="minorHAnsi"/>
          <w:b/>
          <w:color w:val="000000"/>
          <w:sz w:val="28"/>
          <w:szCs w:val="28"/>
          <w:shd w:val="clear" w:color="auto" w:fill="FFFFFF"/>
          <w:vertAlign w:val="subscript"/>
        </w:rPr>
        <w:t>-I</w:t>
      </w:r>
      <w:r w:rsidR="002C4A5B" w:rsidRPr="002C4A5B">
        <w:rPr>
          <w:rFonts w:asciiTheme="minorHAnsi" w:hAnsiTheme="minorHAnsi" w:cstheme="minorHAnsi"/>
          <w:b/>
          <w:color w:val="000000"/>
          <w:sz w:val="28"/>
          <w:szCs w:val="28"/>
          <w:shd w:val="clear" w:color="auto" w:fill="FFFFFF"/>
        </w:rPr>
        <w:t xml:space="preserve"> ) + B</w:t>
      </w:r>
      <w:r w:rsidR="002C4A5B" w:rsidRPr="002C4A5B">
        <w:rPr>
          <w:rFonts w:asciiTheme="minorHAnsi" w:hAnsiTheme="minorHAnsi" w:cstheme="minorHAnsi"/>
          <w:b/>
          <w:color w:val="000000"/>
          <w:sz w:val="28"/>
          <w:szCs w:val="28"/>
          <w:shd w:val="clear" w:color="auto" w:fill="FFFFFF"/>
          <w:vertAlign w:val="subscript"/>
        </w:rPr>
        <w:t xml:space="preserve">I </w:t>
      </w:r>
      <w:r w:rsidR="002C4A5B" w:rsidRPr="002C4A5B">
        <w:rPr>
          <w:rFonts w:asciiTheme="minorHAnsi" w:hAnsiTheme="minorHAnsi" w:cstheme="minorHAnsi"/>
          <w:b/>
          <w:color w:val="000000"/>
          <w:sz w:val="28"/>
          <w:szCs w:val="28"/>
          <w:shd w:val="clear" w:color="auto" w:fill="FFFFFF"/>
        </w:rPr>
        <w:t xml:space="preserve">Ln( </w:t>
      </w:r>
      <w:proofErr w:type="spellStart"/>
      <w:r w:rsidR="002C4A5B" w:rsidRPr="002C4A5B">
        <w:rPr>
          <w:rFonts w:asciiTheme="minorHAnsi" w:hAnsiTheme="minorHAnsi" w:cstheme="minorHAnsi"/>
          <w:b/>
          <w:color w:val="000000"/>
          <w:sz w:val="28"/>
          <w:szCs w:val="28"/>
          <w:shd w:val="clear" w:color="auto" w:fill="FFFFFF"/>
        </w:rPr>
        <w:t>PD</w:t>
      </w:r>
      <w:r w:rsidR="002C4A5B" w:rsidRPr="002C4A5B">
        <w:rPr>
          <w:rFonts w:asciiTheme="minorHAnsi" w:hAnsiTheme="minorHAnsi" w:cstheme="minorHAnsi"/>
          <w:b/>
          <w:color w:val="000000"/>
          <w:sz w:val="28"/>
          <w:szCs w:val="28"/>
          <w:shd w:val="clear" w:color="auto" w:fill="FFFFFF"/>
          <w:vertAlign w:val="subscript"/>
        </w:rPr>
        <w:t>t</w:t>
      </w:r>
      <w:proofErr w:type="spellEnd"/>
      <w:r w:rsidR="002C4A5B" w:rsidRPr="002C4A5B">
        <w:rPr>
          <w:rFonts w:asciiTheme="minorHAnsi" w:hAnsiTheme="minorHAnsi" w:cstheme="minorHAnsi"/>
          <w:b/>
          <w:color w:val="000000"/>
          <w:sz w:val="28"/>
          <w:szCs w:val="28"/>
          <w:shd w:val="clear" w:color="auto" w:fill="FFFFFF"/>
          <w:vertAlign w:val="subscript"/>
        </w:rPr>
        <w:t>-I</w:t>
      </w:r>
      <w:r w:rsidR="002C4A5B" w:rsidRPr="002C4A5B">
        <w:rPr>
          <w:rFonts w:asciiTheme="minorHAnsi" w:hAnsiTheme="minorHAnsi" w:cstheme="minorHAnsi"/>
          <w:b/>
          <w:color w:val="000000"/>
          <w:sz w:val="28"/>
          <w:szCs w:val="28"/>
          <w:shd w:val="clear" w:color="auto" w:fill="FFFFFF"/>
        </w:rPr>
        <w:t xml:space="preserve"> ) + B</w:t>
      </w:r>
      <w:r w:rsidR="002C4A5B" w:rsidRPr="002C4A5B">
        <w:rPr>
          <w:rFonts w:asciiTheme="minorHAnsi" w:hAnsiTheme="minorHAnsi" w:cstheme="minorHAnsi"/>
          <w:b/>
          <w:color w:val="000000"/>
          <w:sz w:val="28"/>
          <w:szCs w:val="28"/>
          <w:shd w:val="clear" w:color="auto" w:fill="FFFFFF"/>
          <w:vertAlign w:val="subscript"/>
        </w:rPr>
        <w:t xml:space="preserve">2 </w:t>
      </w:r>
      <w:r w:rsidR="002C4A5B" w:rsidRPr="002C4A5B">
        <w:rPr>
          <w:rFonts w:asciiTheme="minorHAnsi" w:hAnsiTheme="minorHAnsi" w:cstheme="minorHAnsi"/>
          <w:b/>
          <w:color w:val="000000"/>
          <w:sz w:val="28"/>
          <w:szCs w:val="28"/>
          <w:shd w:val="clear" w:color="auto" w:fill="FFFFFF"/>
        </w:rPr>
        <w:t xml:space="preserve">Ln( </w:t>
      </w:r>
      <w:proofErr w:type="spellStart"/>
      <w:r w:rsidR="002C4A5B" w:rsidRPr="002C4A5B">
        <w:rPr>
          <w:rFonts w:asciiTheme="minorHAnsi" w:hAnsiTheme="minorHAnsi" w:cstheme="minorHAnsi"/>
          <w:b/>
          <w:color w:val="000000"/>
          <w:sz w:val="28"/>
          <w:szCs w:val="28"/>
          <w:shd w:val="clear" w:color="auto" w:fill="FFFFFF"/>
        </w:rPr>
        <w:t>GvtRv</w:t>
      </w:r>
      <w:r w:rsidR="002C4A5B" w:rsidRPr="002C4A5B">
        <w:rPr>
          <w:rFonts w:asciiTheme="minorHAnsi" w:hAnsiTheme="minorHAnsi" w:cstheme="minorHAnsi"/>
          <w:b/>
          <w:color w:val="000000"/>
          <w:sz w:val="28"/>
          <w:szCs w:val="28"/>
          <w:shd w:val="clear" w:color="auto" w:fill="FFFFFF"/>
          <w:vertAlign w:val="subscript"/>
        </w:rPr>
        <w:t>t</w:t>
      </w:r>
      <w:proofErr w:type="spellEnd"/>
      <w:r w:rsidR="002C4A5B" w:rsidRPr="002C4A5B">
        <w:rPr>
          <w:rFonts w:asciiTheme="minorHAnsi" w:hAnsiTheme="minorHAnsi" w:cstheme="minorHAnsi"/>
          <w:b/>
          <w:color w:val="000000"/>
          <w:sz w:val="28"/>
          <w:szCs w:val="28"/>
          <w:shd w:val="clear" w:color="auto" w:fill="FFFFFF"/>
        </w:rPr>
        <w:t xml:space="preserve"> ) + E</w:t>
      </w:r>
      <w:r w:rsidR="002C4A5B" w:rsidRPr="002C4A5B">
        <w:rPr>
          <w:rFonts w:asciiTheme="minorHAnsi" w:hAnsiTheme="minorHAnsi" w:cstheme="minorHAnsi"/>
          <w:b/>
          <w:color w:val="000000"/>
          <w:sz w:val="28"/>
          <w:szCs w:val="28"/>
          <w:shd w:val="clear" w:color="auto" w:fill="FFFFFF"/>
          <w:vertAlign w:val="subscript"/>
        </w:rPr>
        <w:t>t</w:t>
      </w:r>
    </w:p>
    <w:p w:rsidR="002C4A5B" w:rsidRPr="002C4A5B" w:rsidRDefault="002C4A5B" w:rsidP="002C4A5B">
      <w:pPr>
        <w:rPr>
          <w:rFonts w:asciiTheme="minorHAnsi" w:hAnsiTheme="minorHAnsi" w:cstheme="minorHAnsi"/>
          <w:sz w:val="28"/>
          <w:szCs w:val="28"/>
        </w:rPr>
      </w:pPr>
    </w:p>
    <w:p w:rsidR="002C4A5B" w:rsidRPr="00107117" w:rsidRDefault="002C4A5B" w:rsidP="002C4A5B">
      <w:pPr>
        <w:rPr>
          <w:rFonts w:asciiTheme="minorHAnsi" w:hAnsiTheme="minorHAnsi" w:cstheme="minorHAnsi"/>
          <w:color w:val="000000"/>
          <w:sz w:val="28"/>
          <w:szCs w:val="28"/>
          <w:shd w:val="clear" w:color="auto" w:fill="FFFFFF"/>
        </w:rPr>
      </w:pPr>
      <w:r w:rsidRPr="002C4A5B">
        <w:rPr>
          <w:rFonts w:asciiTheme="minorHAnsi" w:hAnsiTheme="minorHAnsi" w:cstheme="minorHAnsi"/>
          <w:color w:val="000000"/>
          <w:sz w:val="28"/>
          <w:szCs w:val="28"/>
          <w:shd w:val="clear" w:color="auto" w:fill="FFFFFF"/>
        </w:rPr>
        <w:t xml:space="preserve">Where Ln denotes the natural logarithmic </w:t>
      </w:r>
      <w:r w:rsidR="00EA0D7E" w:rsidRPr="00107117">
        <w:rPr>
          <w:rFonts w:asciiTheme="minorHAnsi" w:hAnsiTheme="minorHAnsi" w:cstheme="minorHAnsi"/>
          <w:color w:val="000000"/>
          <w:sz w:val="28"/>
          <w:szCs w:val="28"/>
          <w:shd w:val="clear" w:color="auto" w:fill="FFFFFF"/>
        </w:rPr>
        <w:t>function,</w:t>
      </w:r>
    </w:p>
    <w:p w:rsidR="00EA0D7E" w:rsidRPr="002C4A5B" w:rsidRDefault="00EA0D7E" w:rsidP="002C4A5B">
      <w:pPr>
        <w:rPr>
          <w:rFonts w:asciiTheme="minorHAnsi" w:hAnsiTheme="minorHAnsi" w:cstheme="minorHAnsi"/>
          <w:sz w:val="28"/>
          <w:szCs w:val="28"/>
        </w:rPr>
      </w:pPr>
    </w:p>
    <w:p w:rsidR="002C4A5B" w:rsidRPr="002C4A5B" w:rsidRDefault="002C4A5B" w:rsidP="002C4A5B">
      <w:pPr>
        <w:rPr>
          <w:rFonts w:asciiTheme="minorHAnsi" w:hAnsiTheme="minorHAnsi" w:cstheme="minorHAnsi"/>
          <w:sz w:val="28"/>
          <w:szCs w:val="28"/>
        </w:rPr>
      </w:pPr>
      <w:r w:rsidRPr="002C4A5B">
        <w:rPr>
          <w:rFonts w:asciiTheme="minorHAnsi" w:hAnsiTheme="minorHAnsi" w:cstheme="minorHAnsi"/>
          <w:color w:val="000000"/>
          <w:sz w:val="28"/>
          <w:szCs w:val="28"/>
          <w:shd w:val="clear" w:color="auto" w:fill="FFFFFF"/>
        </w:rPr>
        <w:t xml:space="preserve">In the above specified </w:t>
      </w:r>
      <w:r w:rsidR="00EA0D7E" w:rsidRPr="00107117">
        <w:rPr>
          <w:rFonts w:asciiTheme="minorHAnsi" w:hAnsiTheme="minorHAnsi" w:cstheme="minorHAnsi"/>
          <w:color w:val="000000"/>
          <w:sz w:val="28"/>
          <w:szCs w:val="28"/>
          <w:shd w:val="clear" w:color="auto" w:fill="FFFFFF"/>
        </w:rPr>
        <w:t>model,</w:t>
      </w:r>
      <w:r w:rsidRPr="002C4A5B">
        <w:rPr>
          <w:rFonts w:asciiTheme="minorHAnsi" w:hAnsiTheme="minorHAnsi" w:cstheme="minorHAnsi"/>
          <w:color w:val="000000"/>
          <w:sz w:val="28"/>
          <w:szCs w:val="28"/>
          <w:shd w:val="clear" w:color="auto" w:fill="FFFFFF"/>
        </w:rPr>
        <w:t xml:space="preserve"> Ln(PD) and Ln(</w:t>
      </w:r>
      <w:proofErr w:type="spellStart"/>
      <w:r w:rsidRPr="002C4A5B">
        <w:rPr>
          <w:rFonts w:asciiTheme="minorHAnsi" w:hAnsiTheme="minorHAnsi" w:cstheme="minorHAnsi"/>
          <w:color w:val="000000"/>
          <w:sz w:val="28"/>
          <w:szCs w:val="28"/>
          <w:shd w:val="clear" w:color="auto" w:fill="FFFFFF"/>
        </w:rPr>
        <w:t>GvtRv</w:t>
      </w:r>
      <w:proofErr w:type="spellEnd"/>
      <w:r w:rsidRPr="002C4A5B">
        <w:rPr>
          <w:rFonts w:asciiTheme="minorHAnsi" w:hAnsiTheme="minorHAnsi" w:cstheme="minorHAnsi"/>
          <w:color w:val="000000"/>
          <w:sz w:val="28"/>
          <w:szCs w:val="28"/>
          <w:shd w:val="clear" w:color="auto" w:fill="FFFFFF"/>
        </w:rPr>
        <w:t xml:space="preserve">) are the independent variables whereas the </w:t>
      </w:r>
      <w:proofErr w:type="gramStart"/>
      <w:r w:rsidR="00EA0D7E" w:rsidRPr="00107117">
        <w:rPr>
          <w:rFonts w:asciiTheme="minorHAnsi" w:hAnsiTheme="minorHAnsi" w:cstheme="minorHAnsi"/>
          <w:color w:val="000000"/>
          <w:sz w:val="28"/>
          <w:szCs w:val="28"/>
          <w:shd w:val="clear" w:color="auto" w:fill="FFFFFF"/>
        </w:rPr>
        <w:t>Ln(</w:t>
      </w:r>
      <w:proofErr w:type="spellStart"/>
      <w:proofErr w:type="gramEnd"/>
      <w:r w:rsidR="00EA0D7E" w:rsidRPr="00107117">
        <w:rPr>
          <w:rFonts w:asciiTheme="minorHAnsi" w:hAnsiTheme="minorHAnsi" w:cstheme="minorHAnsi"/>
          <w:color w:val="000000"/>
          <w:sz w:val="28"/>
          <w:szCs w:val="28"/>
          <w:shd w:val="clear" w:color="auto" w:fill="FFFFFF"/>
        </w:rPr>
        <w:t>GvtExp</w:t>
      </w:r>
      <w:proofErr w:type="spellEnd"/>
      <w:r w:rsidRPr="002C4A5B">
        <w:rPr>
          <w:rFonts w:asciiTheme="minorHAnsi" w:hAnsiTheme="minorHAnsi" w:cstheme="minorHAnsi"/>
          <w:color w:val="000000"/>
          <w:sz w:val="28"/>
          <w:szCs w:val="28"/>
          <w:shd w:val="clear" w:color="auto" w:fill="FFFFFF"/>
        </w:rPr>
        <w:t xml:space="preserve"> ) is the dependent variable , a is constant term and E</w:t>
      </w:r>
      <w:r w:rsidRPr="002C4A5B">
        <w:rPr>
          <w:rFonts w:asciiTheme="minorHAnsi" w:hAnsiTheme="minorHAnsi" w:cstheme="minorHAnsi"/>
          <w:color w:val="000000"/>
          <w:sz w:val="28"/>
          <w:szCs w:val="28"/>
          <w:shd w:val="clear" w:color="auto" w:fill="FFFFFF"/>
          <w:vertAlign w:val="subscript"/>
        </w:rPr>
        <w:t xml:space="preserve">t </w:t>
      </w:r>
      <w:r w:rsidRPr="002C4A5B">
        <w:rPr>
          <w:rFonts w:asciiTheme="minorHAnsi" w:hAnsiTheme="minorHAnsi" w:cstheme="minorHAnsi"/>
          <w:color w:val="000000"/>
          <w:sz w:val="28"/>
          <w:szCs w:val="28"/>
          <w:shd w:val="clear" w:color="auto" w:fill="FFFFFF"/>
        </w:rPr>
        <w:t> is the error term , </w:t>
      </w:r>
    </w:p>
    <w:p w:rsidR="002C4A5B" w:rsidRPr="002C4A5B" w:rsidRDefault="002C4A5B" w:rsidP="002C4A5B">
      <w:pPr>
        <w:rPr>
          <w:rFonts w:asciiTheme="minorHAnsi" w:hAnsiTheme="minorHAnsi" w:cstheme="minorHAnsi"/>
          <w:sz w:val="28"/>
          <w:szCs w:val="28"/>
        </w:rPr>
      </w:pPr>
      <w:r w:rsidRPr="002C4A5B">
        <w:rPr>
          <w:rFonts w:asciiTheme="minorHAnsi" w:hAnsiTheme="minorHAnsi" w:cstheme="minorHAnsi"/>
          <w:color w:val="000000"/>
          <w:sz w:val="28"/>
          <w:szCs w:val="28"/>
        </w:rPr>
        <w:t xml:space="preserve">We </w:t>
      </w:r>
      <w:r w:rsidR="00EA0D7E" w:rsidRPr="00107117">
        <w:rPr>
          <w:rFonts w:asciiTheme="minorHAnsi" w:hAnsiTheme="minorHAnsi" w:cstheme="minorHAnsi"/>
          <w:color w:val="000000"/>
          <w:sz w:val="28"/>
          <w:szCs w:val="28"/>
        </w:rPr>
        <w:t>get</w:t>
      </w:r>
      <w:r w:rsidRPr="002C4A5B">
        <w:rPr>
          <w:rFonts w:asciiTheme="minorHAnsi" w:hAnsiTheme="minorHAnsi" w:cstheme="minorHAnsi"/>
          <w:color w:val="000000"/>
          <w:sz w:val="28"/>
          <w:szCs w:val="28"/>
        </w:rPr>
        <w:t xml:space="preserve"> a positive relationship to hold between public debt and the government expenditure and between government revenue and government </w:t>
      </w:r>
      <w:r w:rsidR="00EA0D7E" w:rsidRPr="00107117">
        <w:rPr>
          <w:rFonts w:asciiTheme="minorHAnsi" w:hAnsiTheme="minorHAnsi" w:cstheme="minorHAnsi"/>
          <w:color w:val="000000"/>
          <w:sz w:val="28"/>
          <w:szCs w:val="28"/>
        </w:rPr>
        <w:t>expenditure for all the cou</w:t>
      </w:r>
      <w:r w:rsidR="00173CFD" w:rsidRPr="00107117">
        <w:rPr>
          <w:rFonts w:asciiTheme="minorHAnsi" w:hAnsiTheme="minorHAnsi" w:cstheme="minorHAnsi"/>
          <w:color w:val="000000"/>
          <w:sz w:val="28"/>
          <w:szCs w:val="28"/>
        </w:rPr>
        <w:t>ntries taken into consideration</w:t>
      </w:r>
      <w:r w:rsidR="00EA0D7E" w:rsidRPr="00107117">
        <w:rPr>
          <w:rFonts w:asciiTheme="minorHAnsi" w:hAnsiTheme="minorHAnsi" w:cstheme="minorHAnsi"/>
          <w:color w:val="000000"/>
          <w:sz w:val="28"/>
          <w:szCs w:val="28"/>
        </w:rPr>
        <w:t>.</w:t>
      </w:r>
    </w:p>
    <w:p w:rsidR="002C4A5B" w:rsidRPr="00335E8E" w:rsidRDefault="002C4A5B" w:rsidP="00820F22">
      <w:pPr>
        <w:jc w:val="center"/>
        <w:rPr>
          <w:rFonts w:asciiTheme="minorHAnsi" w:hAnsiTheme="minorHAnsi" w:cstheme="minorHAnsi"/>
          <w:sz w:val="36"/>
          <w:szCs w:val="36"/>
        </w:rPr>
      </w:pPr>
    </w:p>
    <w:p w:rsidR="00CD6DD9" w:rsidRPr="00335E8E" w:rsidRDefault="00CD6DD9">
      <w:pPr>
        <w:spacing w:line="306" w:lineRule="auto"/>
        <w:jc w:val="both"/>
        <w:rPr>
          <w:rFonts w:asciiTheme="minorHAnsi" w:hAnsiTheme="minorHAnsi" w:cstheme="minorHAnsi"/>
          <w:sz w:val="28"/>
          <w:szCs w:val="28"/>
        </w:rPr>
      </w:pPr>
    </w:p>
    <w:p w:rsidR="001401A5" w:rsidRPr="00335E8E" w:rsidRDefault="001401A5" w:rsidP="001401A5">
      <w:pPr>
        <w:spacing w:line="309" w:lineRule="auto"/>
        <w:jc w:val="both"/>
        <w:rPr>
          <w:rFonts w:asciiTheme="minorHAnsi" w:hAnsiTheme="minorHAnsi" w:cstheme="minorHAnsi"/>
          <w:b/>
          <w:sz w:val="28"/>
          <w:szCs w:val="28"/>
        </w:rPr>
      </w:pPr>
      <w:r w:rsidRPr="00335E8E">
        <w:rPr>
          <w:rFonts w:asciiTheme="minorHAnsi" w:hAnsiTheme="minorHAnsi" w:cstheme="minorHAnsi"/>
          <w:color w:val="0E101A"/>
          <w:sz w:val="28"/>
          <w:szCs w:val="28"/>
        </w:rPr>
        <w:lastRenderedPageBreak/>
        <w:t>As our original series might not follow the normal distribution, these variables were transformed into their logs form for further assessment so as to make the distribution as “normal” as possible. To check for stationarity, the following tests</w:t>
      </w:r>
    </w:p>
    <w:p w:rsidR="006A6B1E" w:rsidRDefault="006A6B1E">
      <w:pPr>
        <w:spacing w:line="309" w:lineRule="auto"/>
        <w:jc w:val="both"/>
        <w:rPr>
          <w:rFonts w:asciiTheme="minorHAnsi" w:hAnsiTheme="minorHAnsi" w:cstheme="minorHAnsi"/>
          <w:b/>
          <w:sz w:val="28"/>
          <w:szCs w:val="28"/>
          <w:u w:val="single"/>
        </w:rPr>
      </w:pPr>
    </w:p>
    <w:p w:rsidR="006A6B1E" w:rsidRDefault="006A6B1E">
      <w:pPr>
        <w:spacing w:line="309" w:lineRule="auto"/>
        <w:jc w:val="both"/>
        <w:rPr>
          <w:rFonts w:asciiTheme="minorHAnsi" w:hAnsiTheme="minorHAnsi" w:cstheme="minorHAnsi"/>
          <w:b/>
          <w:sz w:val="28"/>
          <w:szCs w:val="28"/>
          <w:u w:val="single"/>
        </w:rPr>
      </w:pPr>
    </w:p>
    <w:p w:rsidR="00CD6DD9" w:rsidRPr="00335E8E" w:rsidRDefault="009E484C">
      <w:pPr>
        <w:spacing w:line="309" w:lineRule="auto"/>
        <w:jc w:val="both"/>
        <w:rPr>
          <w:rFonts w:asciiTheme="minorHAnsi" w:hAnsiTheme="minorHAnsi" w:cstheme="minorHAnsi"/>
          <w:b/>
          <w:sz w:val="28"/>
          <w:szCs w:val="28"/>
          <w:u w:val="single"/>
        </w:rPr>
      </w:pPr>
      <w:r w:rsidRPr="00335E8E">
        <w:rPr>
          <w:rFonts w:asciiTheme="minorHAnsi" w:hAnsiTheme="minorHAnsi" w:cstheme="minorHAnsi"/>
          <w:b/>
          <w:sz w:val="28"/>
          <w:szCs w:val="28"/>
          <w:u w:val="single"/>
        </w:rPr>
        <w:t>STATIONARITY TEST (ADF - TEST):</w:t>
      </w:r>
    </w:p>
    <w:p w:rsidR="00CD6DD9" w:rsidRPr="00335E8E" w:rsidRDefault="00CD6DD9">
      <w:pPr>
        <w:spacing w:line="309" w:lineRule="auto"/>
        <w:jc w:val="both"/>
        <w:rPr>
          <w:rFonts w:asciiTheme="minorHAnsi" w:hAnsiTheme="minorHAnsi" w:cstheme="minorHAnsi"/>
          <w:b/>
          <w:sz w:val="28"/>
          <w:szCs w:val="28"/>
          <w:u w:val="single"/>
        </w:rPr>
      </w:pPr>
    </w:p>
    <w:p w:rsidR="00CD6DD9" w:rsidRPr="00335E8E" w:rsidRDefault="001401A5" w:rsidP="001401A5">
      <w:pPr>
        <w:spacing w:line="309" w:lineRule="auto"/>
        <w:jc w:val="both"/>
        <w:rPr>
          <w:rFonts w:asciiTheme="minorHAnsi" w:hAnsiTheme="minorHAnsi" w:cstheme="minorHAnsi"/>
          <w:sz w:val="28"/>
          <w:szCs w:val="28"/>
        </w:rPr>
      </w:pPr>
      <w:r w:rsidRPr="00335E8E">
        <w:rPr>
          <w:rFonts w:asciiTheme="minorHAnsi" w:hAnsiTheme="minorHAnsi" w:cstheme="minorHAnsi"/>
          <w:color w:val="0E101A"/>
          <w:sz w:val="28"/>
          <w:szCs w:val="28"/>
        </w:rPr>
        <w:t>To analyse the stationarity of the variables and the respective order of integration of non-stationary variables we used ADF test. Our regression model for the ADF test can be represented as</w:t>
      </w:r>
    </w:p>
    <w:p w:rsidR="00CD6DD9" w:rsidRPr="00335E8E" w:rsidRDefault="002B4EFC">
      <w:pPr>
        <w:spacing w:line="309" w:lineRule="auto"/>
        <w:jc w:val="both"/>
        <w:rPr>
          <w:rFonts w:asciiTheme="minorHAnsi" w:hAnsiTheme="minorHAnsi" w:cstheme="minorHAnsi"/>
          <w:b/>
          <w:sz w:val="28"/>
          <w:szCs w:val="28"/>
        </w:rPr>
      </w:pPr>
      <m:oMathPara>
        <m:oMath>
          <m:sSub>
            <m:sSubPr>
              <m:ctrlPr>
                <w:rPr>
                  <w:rFonts w:ascii="Cambria Math" w:hAnsi="Cambria Math" w:cstheme="minorHAnsi"/>
                  <w:b/>
                  <w:sz w:val="28"/>
                  <w:szCs w:val="28"/>
                </w:rPr>
              </m:ctrlPr>
            </m:sSubPr>
            <m:e>
              <m:r>
                <m:rPr>
                  <m:sty m:val="bi"/>
                </m:rPr>
                <w:rPr>
                  <w:rFonts w:ascii="Cambria Math" w:hAnsi="Cambria Math" w:cstheme="minorHAnsi"/>
                  <w:sz w:val="28"/>
                  <w:szCs w:val="28"/>
                </w:rPr>
                <m:t>x</m:t>
              </m:r>
            </m:e>
            <m:sub>
              <m:r>
                <m:rPr>
                  <m:sty m:val="bi"/>
                </m:rPr>
                <w:rPr>
                  <w:rFonts w:ascii="Cambria Math" w:hAnsi="Cambria Math" w:cstheme="minorHAnsi"/>
                  <w:sz w:val="28"/>
                  <w:szCs w:val="28"/>
                </w:rPr>
                <m:t>t</m:t>
              </m:r>
            </m:sub>
          </m:sSub>
          <m:r>
            <m:rPr>
              <m:sty m:val="bi"/>
            </m:rPr>
            <w:rPr>
              <w:rFonts w:ascii="Cambria Math" w:hAnsi="Cambria Math" w:cstheme="minorHAnsi"/>
              <w:sz w:val="28"/>
              <w:szCs w:val="28"/>
            </w:rPr>
            <m:t xml:space="preserve">= </m:t>
          </m:r>
          <m:sSub>
            <m:sSubPr>
              <m:ctrlPr>
                <w:rPr>
                  <w:rFonts w:ascii="Cambria Math" w:hAnsi="Cambria Math" w:cstheme="minorHAnsi"/>
                  <w:b/>
                  <w:sz w:val="28"/>
                  <w:szCs w:val="28"/>
                </w:rPr>
              </m:ctrlPr>
            </m:sSubPr>
            <m:e>
              <m:r>
                <m:rPr>
                  <m:sty m:val="bi"/>
                </m:rPr>
                <w:rPr>
                  <w:rFonts w:ascii="Cambria Math" w:hAnsi="Cambria Math" w:cstheme="minorHAnsi"/>
                  <w:sz w:val="28"/>
                  <w:szCs w:val="28"/>
                </w:rPr>
                <m:t>D</m:t>
              </m:r>
            </m:e>
            <m:sub>
              <m:r>
                <m:rPr>
                  <m:sty m:val="bi"/>
                </m:rPr>
                <w:rPr>
                  <w:rFonts w:ascii="Cambria Math" w:hAnsi="Cambria Math" w:cstheme="minorHAnsi"/>
                  <w:sz w:val="28"/>
                  <w:szCs w:val="28"/>
                </w:rPr>
                <m:t>t</m:t>
              </m:r>
            </m:sub>
          </m:sSub>
          <m:sSub>
            <m:sSubPr>
              <m:ctrlPr>
                <w:rPr>
                  <w:rFonts w:ascii="Cambria Math" w:hAnsi="Cambria Math" w:cstheme="minorHAnsi"/>
                  <w:b/>
                  <w:sz w:val="28"/>
                  <w:szCs w:val="28"/>
                </w:rPr>
              </m:ctrlPr>
            </m:sSubPr>
            <m:e>
              <m:r>
                <m:rPr>
                  <m:sty m:val="bi"/>
                </m:rPr>
                <w:rPr>
                  <w:rFonts w:ascii="Cambria Math" w:hAnsi="Cambria Math" w:cstheme="minorHAnsi"/>
                  <w:sz w:val="28"/>
                  <w:szCs w:val="28"/>
                </w:rPr>
                <m:t>γ</m:t>
              </m:r>
            </m:e>
            <m:sub>
              <m:r>
                <m:rPr>
                  <m:sty m:val="bi"/>
                </m:rPr>
                <w:rPr>
                  <w:rFonts w:ascii="Cambria Math" w:hAnsi="Cambria Math" w:cstheme="minorHAnsi"/>
                  <w:sz w:val="28"/>
                  <w:szCs w:val="28"/>
                </w:rPr>
                <m:t>t</m:t>
              </m:r>
            </m:sub>
          </m:sSub>
          <m:r>
            <m:rPr>
              <m:sty m:val="bi"/>
            </m:rPr>
            <w:rPr>
              <w:rFonts w:ascii="Cambria Math" w:hAnsi="Cambria Math" w:cstheme="minorHAnsi"/>
              <w:sz w:val="28"/>
              <w:szCs w:val="28"/>
            </w:rPr>
            <m:t>+</m:t>
          </m:r>
          <m:sSub>
            <m:sSubPr>
              <m:ctrlPr>
                <w:rPr>
                  <w:rFonts w:ascii="Cambria Math" w:hAnsi="Cambria Math" w:cstheme="minorHAnsi"/>
                  <w:b/>
                  <w:sz w:val="28"/>
                  <w:szCs w:val="28"/>
                </w:rPr>
              </m:ctrlPr>
            </m:sSubPr>
            <m:e>
              <m:r>
                <m:rPr>
                  <m:sty m:val="bi"/>
                </m:rPr>
                <w:rPr>
                  <w:rFonts w:ascii="Cambria Math" w:hAnsi="Cambria Math" w:cstheme="minorHAnsi"/>
                  <w:sz w:val="28"/>
                  <w:szCs w:val="28"/>
                </w:rPr>
                <m:t>γ</m:t>
              </m:r>
            </m:e>
            <m:sub>
              <m:r>
                <m:rPr>
                  <m:sty m:val="bi"/>
                </m:rPr>
                <w:rPr>
                  <w:rFonts w:ascii="Cambria Math" w:hAnsi="Cambria Math" w:cstheme="minorHAnsi"/>
                  <w:sz w:val="28"/>
                  <w:szCs w:val="28"/>
                </w:rPr>
                <m:t>2</m:t>
              </m:r>
            </m:sub>
          </m:sSub>
          <m:sSub>
            <m:sSubPr>
              <m:ctrlPr>
                <w:rPr>
                  <w:rFonts w:ascii="Cambria Math" w:hAnsi="Cambria Math" w:cstheme="minorHAnsi"/>
                  <w:b/>
                  <w:sz w:val="28"/>
                  <w:szCs w:val="28"/>
                </w:rPr>
              </m:ctrlPr>
            </m:sSubPr>
            <m:e>
              <m:r>
                <m:rPr>
                  <m:sty m:val="bi"/>
                </m:rPr>
                <w:rPr>
                  <w:rFonts w:ascii="Cambria Math" w:hAnsi="Cambria Math" w:cstheme="minorHAnsi"/>
                  <w:sz w:val="28"/>
                  <w:szCs w:val="28"/>
                </w:rPr>
                <m:t>x</m:t>
              </m:r>
            </m:e>
            <m:sub>
              <m:r>
                <m:rPr>
                  <m:sty m:val="bi"/>
                </m:rPr>
                <w:rPr>
                  <w:rFonts w:ascii="Cambria Math" w:hAnsi="Cambria Math" w:cstheme="minorHAnsi"/>
                  <w:sz w:val="28"/>
                  <w:szCs w:val="28"/>
                </w:rPr>
                <m:t>t-1</m:t>
              </m:r>
            </m:sub>
          </m:sSub>
          <m:r>
            <m:rPr>
              <m:sty m:val="bi"/>
            </m:rPr>
            <w:rPr>
              <w:rFonts w:ascii="Cambria Math" w:hAnsi="Cambria Math" w:cstheme="minorHAnsi"/>
              <w:sz w:val="28"/>
              <w:szCs w:val="28"/>
            </w:rPr>
            <m:t>+</m:t>
          </m:r>
          <m:nary>
            <m:naryPr>
              <m:chr m:val="∑"/>
              <m:ctrlPr>
                <w:rPr>
                  <w:rFonts w:ascii="Cambria Math" w:hAnsi="Cambria Math" w:cstheme="minorHAnsi"/>
                  <w:b/>
                  <w:sz w:val="28"/>
                  <w:szCs w:val="28"/>
                </w:rPr>
              </m:ctrlPr>
            </m:naryPr>
            <m:sub/>
            <m:sup/>
            <m:e/>
          </m:nary>
          <m:sSub>
            <m:sSubPr>
              <m:ctrlPr>
                <w:rPr>
                  <w:rFonts w:ascii="Cambria Math" w:hAnsi="Cambria Math" w:cstheme="minorHAnsi"/>
                  <w:b/>
                  <w:sz w:val="28"/>
                  <w:szCs w:val="28"/>
                </w:rPr>
              </m:ctrlPr>
            </m:sSubPr>
            <m:e>
              <m:r>
                <m:rPr>
                  <m:sty m:val="bi"/>
                </m:rPr>
                <w:rPr>
                  <w:rFonts w:ascii="Cambria Math" w:hAnsi="Cambria Math" w:cstheme="minorHAnsi"/>
                  <w:sz w:val="28"/>
                  <w:szCs w:val="28"/>
                </w:rPr>
                <m:t>π</m:t>
              </m:r>
            </m:e>
            <m:sub>
              <m:r>
                <m:rPr>
                  <m:sty m:val="bi"/>
                </m:rPr>
                <w:rPr>
                  <w:rFonts w:ascii="Cambria Math" w:hAnsi="Cambria Math" w:cstheme="minorHAnsi"/>
                  <w:sz w:val="28"/>
                  <w:szCs w:val="28"/>
                </w:rPr>
                <m:t>i</m:t>
              </m:r>
            </m:sub>
          </m:sSub>
          <m:sSub>
            <m:sSubPr>
              <m:ctrlPr>
                <w:rPr>
                  <w:rFonts w:ascii="Cambria Math" w:hAnsi="Cambria Math" w:cstheme="minorHAnsi"/>
                  <w:b/>
                  <w:sz w:val="28"/>
                  <w:szCs w:val="28"/>
                </w:rPr>
              </m:ctrlPr>
            </m:sSubPr>
            <m:e>
              <m:r>
                <m:rPr>
                  <m:sty m:val="bi"/>
                </m:rPr>
                <w:rPr>
                  <w:rFonts w:ascii="Cambria Math" w:hAnsi="Cambria Math" w:cstheme="minorHAnsi"/>
                  <w:sz w:val="28"/>
                  <w:szCs w:val="28"/>
                </w:rPr>
                <m:t>∆x</m:t>
              </m:r>
            </m:e>
            <m:sub>
              <m:r>
                <m:rPr>
                  <m:sty m:val="bi"/>
                </m:rPr>
                <w:rPr>
                  <w:rFonts w:ascii="Cambria Math" w:hAnsi="Cambria Math" w:cstheme="minorHAnsi"/>
                  <w:sz w:val="28"/>
                  <w:szCs w:val="28"/>
                </w:rPr>
                <m:t>t-i</m:t>
              </m:r>
            </m:sub>
          </m:sSub>
          <m:r>
            <m:rPr>
              <m:sty m:val="bi"/>
            </m:rPr>
            <w:rPr>
              <w:rFonts w:ascii="Cambria Math" w:hAnsi="Cambria Math" w:cstheme="minorHAnsi"/>
              <w:sz w:val="28"/>
              <w:szCs w:val="28"/>
            </w:rPr>
            <m:t>+</m:t>
          </m:r>
          <m:sSub>
            <m:sSubPr>
              <m:ctrlPr>
                <w:rPr>
                  <w:rFonts w:ascii="Cambria Math" w:hAnsi="Cambria Math" w:cstheme="minorHAnsi"/>
                  <w:b/>
                  <w:sz w:val="28"/>
                  <w:szCs w:val="28"/>
                </w:rPr>
              </m:ctrlPr>
            </m:sSubPr>
            <m:e>
              <m:r>
                <m:rPr>
                  <m:sty m:val="bi"/>
                </m:rPr>
                <w:rPr>
                  <w:rFonts w:ascii="Cambria Math" w:hAnsi="Cambria Math" w:cstheme="minorHAnsi"/>
                  <w:sz w:val="28"/>
                  <w:szCs w:val="28"/>
                </w:rPr>
                <m:t>ε</m:t>
              </m:r>
            </m:e>
            <m:sub>
              <m:r>
                <m:rPr>
                  <m:sty m:val="bi"/>
                </m:rPr>
                <w:rPr>
                  <w:rFonts w:ascii="Cambria Math" w:hAnsi="Cambria Math" w:cstheme="minorHAnsi"/>
                  <w:sz w:val="28"/>
                  <w:szCs w:val="28"/>
                </w:rPr>
                <m:t>i</m:t>
              </m:r>
            </m:sub>
          </m:sSub>
        </m:oMath>
      </m:oMathPara>
    </w:p>
    <w:p w:rsidR="00CD6DD9" w:rsidRPr="00335E8E" w:rsidRDefault="009E484C">
      <w:pPr>
        <w:spacing w:line="309" w:lineRule="auto"/>
        <w:jc w:val="both"/>
        <w:rPr>
          <w:rFonts w:asciiTheme="minorHAnsi" w:hAnsiTheme="minorHAnsi" w:cstheme="minorHAnsi"/>
          <w:sz w:val="28"/>
          <w:szCs w:val="28"/>
        </w:rPr>
      </w:pPr>
      <w:r w:rsidRPr="00335E8E">
        <w:rPr>
          <w:rFonts w:asciiTheme="minorHAnsi" w:hAnsiTheme="minorHAnsi" w:cstheme="minorHAnsi"/>
          <w:sz w:val="28"/>
          <w:szCs w:val="28"/>
        </w:rPr>
        <w:t> </w:t>
      </w:r>
    </w:p>
    <w:p w:rsidR="00CD6DD9" w:rsidRPr="00335E8E" w:rsidRDefault="009E484C">
      <w:pPr>
        <w:spacing w:line="309" w:lineRule="auto"/>
        <w:jc w:val="both"/>
        <w:rPr>
          <w:rFonts w:asciiTheme="minorHAnsi" w:hAnsiTheme="minorHAnsi" w:cstheme="minorHAnsi"/>
          <w:sz w:val="28"/>
          <w:szCs w:val="28"/>
        </w:rPr>
      </w:pPr>
      <w:r w:rsidRPr="00335E8E">
        <w:rPr>
          <w:rFonts w:asciiTheme="minorHAnsi" w:hAnsiTheme="minorHAnsi" w:cstheme="minorHAnsi"/>
          <w:sz w:val="28"/>
          <w:szCs w:val="28"/>
        </w:rPr>
        <w:t>Where, D</w:t>
      </w:r>
      <w:r w:rsidRPr="00335E8E">
        <w:rPr>
          <w:rFonts w:asciiTheme="minorHAnsi" w:hAnsiTheme="minorHAnsi" w:cstheme="minorHAnsi"/>
          <w:sz w:val="28"/>
          <w:szCs w:val="28"/>
          <w:vertAlign w:val="subscript"/>
        </w:rPr>
        <w:t>t</w:t>
      </w:r>
      <w:r w:rsidR="00396084" w:rsidRPr="00335E8E">
        <w:rPr>
          <w:rFonts w:asciiTheme="minorHAnsi" w:hAnsiTheme="minorHAnsi" w:cstheme="minorHAnsi"/>
          <w:sz w:val="28"/>
          <w:szCs w:val="28"/>
        </w:rPr>
        <w:t xml:space="preserve"> is a deterministic movement and</w:t>
      </w:r>
      <w:r w:rsidRPr="00335E8E">
        <w:rPr>
          <w:rFonts w:asciiTheme="minorHAnsi" w:hAnsiTheme="minorHAnsi" w:cstheme="minorHAnsi"/>
          <w:sz w:val="28"/>
          <w:szCs w:val="28"/>
        </w:rPr>
        <w:t xml:space="preserve"> n </w:t>
      </w:r>
      <w:r w:rsidR="00396084" w:rsidRPr="00335E8E">
        <w:rPr>
          <w:rFonts w:asciiTheme="minorHAnsi" w:hAnsiTheme="minorHAnsi" w:cstheme="minorHAnsi"/>
          <w:sz w:val="28"/>
          <w:szCs w:val="28"/>
        </w:rPr>
        <w:t>means</w:t>
      </w:r>
      <w:r w:rsidRPr="00335E8E">
        <w:rPr>
          <w:rFonts w:asciiTheme="minorHAnsi" w:hAnsiTheme="minorHAnsi" w:cstheme="minorHAnsi"/>
          <w:sz w:val="28"/>
          <w:szCs w:val="28"/>
        </w:rPr>
        <w:t xml:space="preserve"> lagged difference,</w:t>
      </w:r>
      <w:r w:rsidR="00396084" w:rsidRPr="00335E8E">
        <w:rPr>
          <w:rFonts w:asciiTheme="minorHAnsi" w:hAnsiTheme="minorHAnsi" w:cstheme="minorHAnsi"/>
          <w:sz w:val="28"/>
          <w:szCs w:val="28"/>
        </w:rPr>
        <w:t xml:space="preserve"> </w:t>
      </w:r>
      <w:proofErr w:type="spellStart"/>
      <w:r w:rsidR="00396084" w:rsidRPr="00335E8E">
        <w:rPr>
          <w:rFonts w:asciiTheme="minorHAnsi" w:hAnsiTheme="minorHAnsi" w:cstheme="minorHAnsi"/>
          <w:sz w:val="28"/>
          <w:szCs w:val="28"/>
        </w:rPr>
        <w:t>ε</w:t>
      </w:r>
      <w:r w:rsidR="00396084" w:rsidRPr="00335E8E">
        <w:rPr>
          <w:rFonts w:asciiTheme="minorHAnsi" w:hAnsiTheme="minorHAnsi" w:cstheme="minorHAnsi"/>
          <w:sz w:val="28"/>
          <w:szCs w:val="28"/>
          <w:vertAlign w:val="subscript"/>
        </w:rPr>
        <w:t>t</w:t>
      </w:r>
      <w:proofErr w:type="spellEnd"/>
      <w:r w:rsidR="00396084" w:rsidRPr="00335E8E">
        <w:rPr>
          <w:rFonts w:asciiTheme="minorHAnsi" w:hAnsiTheme="minorHAnsi" w:cstheme="minorHAnsi"/>
          <w:sz w:val="28"/>
          <w:szCs w:val="28"/>
        </w:rPr>
        <w:t xml:space="preserve"> is the error term. And </w:t>
      </w:r>
      <w:proofErr w:type="spellStart"/>
      <w:r w:rsidRPr="00335E8E">
        <w:rPr>
          <w:rFonts w:asciiTheme="minorHAnsi" w:hAnsiTheme="minorHAnsi" w:cstheme="minorHAnsi"/>
          <w:sz w:val="28"/>
          <w:szCs w:val="28"/>
        </w:rPr>
        <w:t>Δx</w:t>
      </w:r>
      <w:r w:rsidRPr="00335E8E">
        <w:rPr>
          <w:rFonts w:asciiTheme="minorHAnsi" w:hAnsiTheme="minorHAnsi" w:cstheme="minorHAnsi"/>
          <w:sz w:val="28"/>
          <w:szCs w:val="28"/>
          <w:vertAlign w:val="subscript"/>
        </w:rPr>
        <w:t>t-i</w:t>
      </w:r>
      <w:proofErr w:type="spellEnd"/>
      <w:r w:rsidRPr="00335E8E">
        <w:rPr>
          <w:rFonts w:asciiTheme="minorHAnsi" w:hAnsiTheme="minorHAnsi" w:cstheme="minorHAnsi"/>
          <w:sz w:val="28"/>
          <w:szCs w:val="28"/>
        </w:rPr>
        <w:t xml:space="preserve"> is </w:t>
      </w:r>
      <w:r w:rsidR="00396084" w:rsidRPr="00335E8E">
        <w:rPr>
          <w:rFonts w:asciiTheme="minorHAnsi" w:hAnsiTheme="minorHAnsi" w:cstheme="minorHAnsi"/>
          <w:sz w:val="28"/>
          <w:szCs w:val="28"/>
        </w:rPr>
        <w:t xml:space="preserve">the </w:t>
      </w:r>
      <w:r w:rsidR="00396084" w:rsidRPr="00335E8E">
        <w:rPr>
          <w:rFonts w:asciiTheme="minorHAnsi" w:hAnsiTheme="minorHAnsi" w:cstheme="minorHAnsi"/>
          <w:color w:val="202124"/>
          <w:sz w:val="28"/>
          <w:szCs w:val="28"/>
          <w:shd w:val="clear" w:color="auto" w:fill="FFFFFF"/>
        </w:rPr>
        <w:t>autoregressive–moving-average</w:t>
      </w:r>
      <w:r w:rsidR="00396084" w:rsidRPr="00335E8E">
        <w:rPr>
          <w:rFonts w:asciiTheme="minorHAnsi" w:hAnsiTheme="minorHAnsi" w:cstheme="minorHAnsi"/>
          <w:sz w:val="28"/>
          <w:szCs w:val="28"/>
        </w:rPr>
        <w:t xml:space="preserve"> (</w:t>
      </w:r>
      <w:r w:rsidRPr="00335E8E">
        <w:rPr>
          <w:rFonts w:asciiTheme="minorHAnsi" w:hAnsiTheme="minorHAnsi" w:cstheme="minorHAnsi"/>
          <w:sz w:val="28"/>
          <w:szCs w:val="28"/>
        </w:rPr>
        <w:t>ARMA</w:t>
      </w:r>
      <w:r w:rsidR="00396084" w:rsidRPr="00335E8E">
        <w:rPr>
          <w:rFonts w:asciiTheme="minorHAnsi" w:hAnsiTheme="minorHAnsi" w:cstheme="minorHAnsi"/>
          <w:sz w:val="28"/>
          <w:szCs w:val="28"/>
        </w:rPr>
        <w:t>)</w:t>
      </w:r>
      <w:r w:rsidRPr="00335E8E">
        <w:rPr>
          <w:rFonts w:asciiTheme="minorHAnsi" w:hAnsiTheme="minorHAnsi" w:cstheme="minorHAnsi"/>
          <w:sz w:val="28"/>
          <w:szCs w:val="28"/>
        </w:rPr>
        <w:t xml:space="preserve"> structure of the error </w:t>
      </w:r>
    </w:p>
    <w:p w:rsidR="00CD6DD9" w:rsidRPr="00335E8E" w:rsidRDefault="00CD6DD9">
      <w:pPr>
        <w:spacing w:line="309" w:lineRule="auto"/>
        <w:jc w:val="both"/>
        <w:rPr>
          <w:rFonts w:asciiTheme="minorHAnsi" w:hAnsiTheme="minorHAnsi" w:cstheme="minorHAnsi"/>
          <w:sz w:val="28"/>
          <w:szCs w:val="28"/>
        </w:rPr>
      </w:pPr>
    </w:p>
    <w:p w:rsidR="00CD6DD9" w:rsidRPr="00335E8E" w:rsidRDefault="009E484C">
      <w:pPr>
        <w:spacing w:line="309" w:lineRule="auto"/>
        <w:jc w:val="both"/>
        <w:rPr>
          <w:rFonts w:asciiTheme="minorHAnsi" w:hAnsiTheme="minorHAnsi" w:cstheme="minorHAnsi"/>
          <w:b/>
          <w:sz w:val="28"/>
          <w:szCs w:val="28"/>
          <w:u w:val="single"/>
        </w:rPr>
      </w:pPr>
      <w:r w:rsidRPr="00335E8E">
        <w:rPr>
          <w:rFonts w:asciiTheme="minorHAnsi" w:hAnsiTheme="minorHAnsi" w:cstheme="minorHAnsi"/>
          <w:b/>
          <w:sz w:val="28"/>
          <w:szCs w:val="28"/>
          <w:u w:val="single"/>
        </w:rPr>
        <w:t>Phillips–</w:t>
      </w:r>
      <w:proofErr w:type="spellStart"/>
      <w:r w:rsidRPr="00335E8E">
        <w:rPr>
          <w:rFonts w:asciiTheme="minorHAnsi" w:hAnsiTheme="minorHAnsi" w:cstheme="minorHAnsi"/>
          <w:b/>
          <w:sz w:val="28"/>
          <w:szCs w:val="28"/>
          <w:u w:val="single"/>
        </w:rPr>
        <w:t>Perron</w:t>
      </w:r>
      <w:proofErr w:type="spellEnd"/>
      <w:r w:rsidRPr="00335E8E">
        <w:rPr>
          <w:rFonts w:asciiTheme="minorHAnsi" w:hAnsiTheme="minorHAnsi" w:cstheme="minorHAnsi"/>
          <w:b/>
          <w:sz w:val="28"/>
          <w:szCs w:val="28"/>
          <w:u w:val="single"/>
        </w:rPr>
        <w:t xml:space="preserve"> unit root test:</w:t>
      </w:r>
    </w:p>
    <w:p w:rsidR="00CD6DD9" w:rsidRPr="00335E8E" w:rsidRDefault="00CD6DD9">
      <w:pPr>
        <w:spacing w:line="309" w:lineRule="auto"/>
        <w:jc w:val="both"/>
        <w:rPr>
          <w:rFonts w:asciiTheme="minorHAnsi" w:hAnsiTheme="minorHAnsi" w:cstheme="minorHAnsi"/>
          <w:b/>
          <w:sz w:val="28"/>
          <w:szCs w:val="28"/>
        </w:rPr>
      </w:pPr>
    </w:p>
    <w:p w:rsidR="001401A5" w:rsidRPr="00335E8E" w:rsidRDefault="001401A5">
      <w:pPr>
        <w:spacing w:line="309" w:lineRule="auto"/>
        <w:jc w:val="both"/>
        <w:rPr>
          <w:rFonts w:asciiTheme="minorHAnsi" w:hAnsiTheme="minorHAnsi" w:cstheme="minorHAnsi"/>
          <w:color w:val="0E101A"/>
          <w:sz w:val="26"/>
          <w:szCs w:val="26"/>
        </w:rPr>
      </w:pPr>
      <w:r w:rsidRPr="00335E8E">
        <w:rPr>
          <w:rFonts w:asciiTheme="minorHAnsi" w:hAnsiTheme="minorHAnsi" w:cstheme="minorHAnsi"/>
          <w:color w:val="0E101A"/>
          <w:sz w:val="26"/>
          <w:szCs w:val="26"/>
        </w:rPr>
        <w:t>If we compare it to the ADF test, PP unit root test is more useful because the latter is proficient in dealing with the problem of Heteroscedasticity and serial correlation in errors. Where the ADF assessments use a parametric auto regression to estimate the ARMA structure of the errors, whereas any serial relationship in the regression is ignored in the PP test.</w:t>
      </w:r>
    </w:p>
    <w:p w:rsidR="001401A5" w:rsidRPr="00335E8E" w:rsidRDefault="001401A5">
      <w:pPr>
        <w:spacing w:line="309" w:lineRule="auto"/>
        <w:jc w:val="both"/>
        <w:rPr>
          <w:rFonts w:asciiTheme="minorHAnsi" w:hAnsiTheme="minorHAnsi" w:cstheme="minorHAnsi"/>
          <w:color w:val="0E101A"/>
          <w:sz w:val="26"/>
          <w:szCs w:val="26"/>
        </w:rPr>
      </w:pPr>
    </w:p>
    <w:p w:rsidR="00CD6DD9" w:rsidRPr="00335E8E" w:rsidRDefault="009E484C">
      <w:pPr>
        <w:spacing w:line="309" w:lineRule="auto"/>
        <w:jc w:val="both"/>
        <w:rPr>
          <w:rFonts w:asciiTheme="minorHAnsi" w:hAnsiTheme="minorHAnsi" w:cstheme="minorHAnsi"/>
          <w:sz w:val="28"/>
          <w:szCs w:val="28"/>
        </w:rPr>
      </w:pPr>
      <w:r w:rsidRPr="00335E8E">
        <w:rPr>
          <w:rFonts w:asciiTheme="minorHAnsi" w:hAnsiTheme="minorHAnsi" w:cstheme="minorHAnsi"/>
          <w:sz w:val="28"/>
          <w:szCs w:val="28"/>
        </w:rPr>
        <w:t>The regression of the PP test is expressed as:</w:t>
      </w:r>
    </w:p>
    <w:p w:rsidR="00820F22" w:rsidRPr="00335E8E" w:rsidRDefault="00820F22">
      <w:pPr>
        <w:spacing w:line="309" w:lineRule="auto"/>
        <w:jc w:val="both"/>
        <w:rPr>
          <w:rFonts w:asciiTheme="minorHAnsi" w:hAnsiTheme="minorHAnsi" w:cstheme="minorHAnsi"/>
          <w:sz w:val="28"/>
          <w:szCs w:val="28"/>
        </w:rPr>
      </w:pPr>
    </w:p>
    <w:p w:rsidR="00CD6DD9" w:rsidRPr="00335E8E" w:rsidRDefault="002B4EFC">
      <w:pPr>
        <w:jc w:val="both"/>
        <w:rPr>
          <w:rFonts w:asciiTheme="minorHAnsi" w:hAnsiTheme="minorHAnsi" w:cstheme="minorHAnsi"/>
          <w:b/>
          <w:sz w:val="28"/>
          <w:szCs w:val="28"/>
        </w:rPr>
      </w:pPr>
      <m:oMathPara>
        <m:oMath>
          <m:sSub>
            <m:sSubPr>
              <m:ctrlPr>
                <w:rPr>
                  <w:rFonts w:ascii="Cambria Math" w:hAnsi="Cambria Math" w:cstheme="minorHAnsi"/>
                  <w:b/>
                  <w:sz w:val="28"/>
                  <w:szCs w:val="28"/>
                </w:rPr>
              </m:ctrlPr>
            </m:sSubPr>
            <m:e>
              <m:r>
                <m:rPr>
                  <m:sty m:val="bi"/>
                </m:rPr>
                <w:rPr>
                  <w:rFonts w:ascii="Cambria Math" w:hAnsi="Cambria Math" w:cstheme="minorHAnsi"/>
                  <w:sz w:val="28"/>
                  <w:szCs w:val="28"/>
                </w:rPr>
                <m:t>x</m:t>
              </m:r>
            </m:e>
            <m:sub>
              <m:r>
                <m:rPr>
                  <m:sty m:val="bi"/>
                </m:rPr>
                <w:rPr>
                  <w:rFonts w:ascii="Cambria Math" w:hAnsi="Cambria Math" w:cstheme="minorHAnsi"/>
                  <w:sz w:val="28"/>
                  <w:szCs w:val="28"/>
                </w:rPr>
                <m:t>t</m:t>
              </m:r>
            </m:sub>
          </m:sSub>
          <m:r>
            <m:rPr>
              <m:sty m:val="bi"/>
            </m:rPr>
            <w:rPr>
              <w:rFonts w:ascii="Cambria Math" w:hAnsi="Cambria Math" w:cstheme="minorHAnsi"/>
              <w:sz w:val="28"/>
              <w:szCs w:val="28"/>
            </w:rPr>
            <m:t xml:space="preserve">= </m:t>
          </m:r>
          <m:sSub>
            <m:sSubPr>
              <m:ctrlPr>
                <w:rPr>
                  <w:rFonts w:ascii="Cambria Math" w:hAnsi="Cambria Math" w:cstheme="minorHAnsi"/>
                  <w:b/>
                  <w:sz w:val="28"/>
                  <w:szCs w:val="28"/>
                </w:rPr>
              </m:ctrlPr>
            </m:sSubPr>
            <m:e>
              <m:r>
                <m:rPr>
                  <m:sty m:val="bi"/>
                </m:rPr>
                <w:rPr>
                  <w:rFonts w:ascii="Cambria Math" w:hAnsi="Cambria Math" w:cstheme="minorHAnsi"/>
                  <w:sz w:val="28"/>
                  <w:szCs w:val="28"/>
                </w:rPr>
                <m:t>D</m:t>
              </m:r>
            </m:e>
            <m:sub>
              <m:r>
                <m:rPr>
                  <m:sty m:val="bi"/>
                </m:rPr>
                <w:rPr>
                  <w:rFonts w:ascii="Cambria Math" w:hAnsi="Cambria Math" w:cstheme="minorHAnsi"/>
                  <w:sz w:val="28"/>
                  <w:szCs w:val="28"/>
                </w:rPr>
                <m:t>t</m:t>
              </m:r>
            </m:sub>
          </m:sSub>
          <m:sSub>
            <m:sSubPr>
              <m:ctrlPr>
                <w:rPr>
                  <w:rFonts w:ascii="Cambria Math" w:hAnsi="Cambria Math" w:cstheme="minorHAnsi"/>
                  <w:b/>
                  <w:sz w:val="28"/>
                  <w:szCs w:val="28"/>
                </w:rPr>
              </m:ctrlPr>
            </m:sSubPr>
            <m:e>
              <m:r>
                <m:rPr>
                  <m:sty m:val="bi"/>
                </m:rPr>
                <w:rPr>
                  <w:rFonts w:ascii="Cambria Math" w:hAnsi="Cambria Math" w:cstheme="minorHAnsi"/>
                  <w:sz w:val="28"/>
                  <w:szCs w:val="28"/>
                </w:rPr>
                <m:t>γ</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sz w:val="28"/>
                  <w:szCs w:val="28"/>
                </w:rPr>
              </m:ctrlPr>
            </m:sSubPr>
            <m:e>
              <m:r>
                <m:rPr>
                  <m:sty m:val="bi"/>
                </m:rPr>
                <w:rPr>
                  <w:rFonts w:ascii="Cambria Math" w:hAnsi="Cambria Math" w:cstheme="minorHAnsi"/>
                  <w:sz w:val="28"/>
                  <w:szCs w:val="28"/>
                </w:rPr>
                <m:t>γ</m:t>
              </m:r>
            </m:e>
            <m:sub>
              <m:r>
                <m:rPr>
                  <m:sty m:val="bi"/>
                </m:rPr>
                <w:rPr>
                  <w:rFonts w:ascii="Cambria Math" w:hAnsi="Cambria Math" w:cstheme="minorHAnsi"/>
                  <w:sz w:val="28"/>
                  <w:szCs w:val="28"/>
                </w:rPr>
                <m:t>2</m:t>
              </m:r>
            </m:sub>
          </m:sSub>
          <m:sSub>
            <m:sSubPr>
              <m:ctrlPr>
                <w:rPr>
                  <w:rFonts w:ascii="Cambria Math" w:hAnsi="Cambria Math" w:cstheme="minorHAnsi"/>
                  <w:b/>
                  <w:sz w:val="28"/>
                  <w:szCs w:val="28"/>
                </w:rPr>
              </m:ctrlPr>
            </m:sSubPr>
            <m:e>
              <m:r>
                <m:rPr>
                  <m:sty m:val="bi"/>
                </m:rPr>
                <w:rPr>
                  <w:rFonts w:ascii="Cambria Math" w:hAnsi="Cambria Math" w:cstheme="minorHAnsi"/>
                  <w:sz w:val="28"/>
                  <w:szCs w:val="28"/>
                </w:rPr>
                <m:t>x</m:t>
              </m:r>
            </m:e>
            <m:sub>
              <m:r>
                <m:rPr>
                  <m:sty m:val="bi"/>
                </m:rPr>
                <w:rPr>
                  <w:rFonts w:ascii="Cambria Math" w:hAnsi="Cambria Math" w:cstheme="minorHAnsi"/>
                  <w:sz w:val="28"/>
                  <w:szCs w:val="28"/>
                </w:rPr>
                <m:t>t-1</m:t>
              </m:r>
            </m:sub>
          </m:sSub>
          <m:r>
            <m:rPr>
              <m:sty m:val="bi"/>
            </m:rPr>
            <w:rPr>
              <w:rFonts w:ascii="Cambria Math" w:hAnsi="Cambria Math" w:cstheme="minorHAnsi"/>
              <w:sz w:val="28"/>
              <w:szCs w:val="28"/>
            </w:rPr>
            <m:t>+</m:t>
          </m:r>
          <m:sSub>
            <m:sSubPr>
              <m:ctrlPr>
                <w:rPr>
                  <w:rFonts w:ascii="Cambria Math" w:hAnsi="Cambria Math" w:cstheme="minorHAnsi"/>
                  <w:b/>
                  <w:sz w:val="28"/>
                  <w:szCs w:val="28"/>
                </w:rPr>
              </m:ctrlPr>
            </m:sSubPr>
            <m:e>
              <m:r>
                <m:rPr>
                  <m:sty m:val="bi"/>
                </m:rPr>
                <w:rPr>
                  <w:rFonts w:ascii="Cambria Math" w:hAnsi="Cambria Math" w:cstheme="minorHAnsi"/>
                  <w:sz w:val="28"/>
                  <w:szCs w:val="28"/>
                </w:rPr>
                <m:t>ε</m:t>
              </m:r>
            </m:e>
            <m:sub>
              <m:r>
                <m:rPr>
                  <m:sty m:val="bi"/>
                </m:rPr>
                <w:rPr>
                  <w:rFonts w:ascii="Cambria Math" w:hAnsi="Cambria Math" w:cstheme="minorHAnsi"/>
                  <w:sz w:val="28"/>
                  <w:szCs w:val="28"/>
                </w:rPr>
                <m:t>t</m:t>
              </m:r>
            </m:sub>
          </m:sSub>
        </m:oMath>
      </m:oMathPara>
    </w:p>
    <w:p w:rsidR="001401A5" w:rsidRPr="00335E8E" w:rsidRDefault="001401A5">
      <w:pPr>
        <w:jc w:val="both"/>
        <w:rPr>
          <w:rFonts w:asciiTheme="minorHAnsi" w:hAnsiTheme="minorHAnsi" w:cstheme="minorHAnsi"/>
          <w:sz w:val="28"/>
          <w:szCs w:val="28"/>
        </w:rPr>
      </w:pPr>
    </w:p>
    <w:p w:rsidR="00BF5E10" w:rsidRPr="00335E8E" w:rsidRDefault="009E484C">
      <w:pPr>
        <w:spacing w:line="309" w:lineRule="auto"/>
        <w:jc w:val="both"/>
        <w:rPr>
          <w:rFonts w:asciiTheme="minorHAnsi" w:hAnsiTheme="minorHAnsi" w:cstheme="minorHAnsi"/>
          <w:sz w:val="28"/>
          <w:szCs w:val="28"/>
        </w:rPr>
      </w:pPr>
      <w:r w:rsidRPr="00335E8E">
        <w:rPr>
          <w:rFonts w:asciiTheme="minorHAnsi" w:hAnsiTheme="minorHAnsi" w:cstheme="minorHAnsi"/>
          <w:sz w:val="28"/>
          <w:szCs w:val="28"/>
        </w:rPr>
        <w:t xml:space="preserve">Where </w:t>
      </w:r>
      <w:proofErr w:type="spellStart"/>
      <w:r w:rsidRPr="00335E8E">
        <w:rPr>
          <w:rFonts w:asciiTheme="minorHAnsi" w:hAnsiTheme="minorHAnsi" w:cstheme="minorHAnsi"/>
          <w:sz w:val="28"/>
          <w:szCs w:val="28"/>
        </w:rPr>
        <w:t>ε</w:t>
      </w:r>
      <w:r w:rsidRPr="00335E8E">
        <w:rPr>
          <w:rFonts w:asciiTheme="minorHAnsi" w:hAnsiTheme="minorHAnsi" w:cstheme="minorHAnsi"/>
          <w:sz w:val="28"/>
          <w:szCs w:val="28"/>
          <w:vertAlign w:val="subscript"/>
        </w:rPr>
        <w:t>t</w:t>
      </w:r>
      <w:proofErr w:type="spellEnd"/>
      <w:r w:rsidRPr="00335E8E">
        <w:rPr>
          <w:rFonts w:asciiTheme="minorHAnsi" w:hAnsiTheme="minorHAnsi" w:cstheme="minorHAnsi"/>
          <w:sz w:val="28"/>
          <w:szCs w:val="28"/>
        </w:rPr>
        <w:t xml:space="preserve"> is I (0) and maybe </w:t>
      </w:r>
      <w:r w:rsidR="001401A5" w:rsidRPr="00335E8E">
        <w:rPr>
          <w:rFonts w:asciiTheme="minorHAnsi" w:hAnsiTheme="minorHAnsi" w:cstheme="minorHAnsi"/>
          <w:sz w:val="28"/>
          <w:szCs w:val="28"/>
        </w:rPr>
        <w:t>Heteroscedasticity</w:t>
      </w:r>
      <w:r w:rsidRPr="00335E8E">
        <w:rPr>
          <w:rFonts w:asciiTheme="minorHAnsi" w:hAnsiTheme="minorHAnsi" w:cstheme="minorHAnsi"/>
          <w:sz w:val="28"/>
          <w:szCs w:val="28"/>
        </w:rPr>
        <w:t>. The Phillips-</w:t>
      </w:r>
      <w:proofErr w:type="spellStart"/>
      <w:r w:rsidRPr="00335E8E">
        <w:rPr>
          <w:rFonts w:asciiTheme="minorHAnsi" w:hAnsiTheme="minorHAnsi" w:cstheme="minorHAnsi"/>
          <w:sz w:val="28"/>
          <w:szCs w:val="28"/>
        </w:rPr>
        <w:t>Perron</w:t>
      </w:r>
      <w:proofErr w:type="spellEnd"/>
      <w:r w:rsidRPr="00335E8E">
        <w:rPr>
          <w:rFonts w:asciiTheme="minorHAnsi" w:hAnsiTheme="minorHAnsi" w:cstheme="minorHAnsi"/>
          <w:sz w:val="28"/>
          <w:szCs w:val="28"/>
        </w:rPr>
        <w:t xml:space="preserve"> test rectifies any serial correlation and </w:t>
      </w:r>
      <w:r w:rsidR="001401A5" w:rsidRPr="00335E8E">
        <w:rPr>
          <w:rFonts w:asciiTheme="minorHAnsi" w:hAnsiTheme="minorHAnsi" w:cstheme="minorHAnsi"/>
          <w:sz w:val="28"/>
          <w:szCs w:val="28"/>
        </w:rPr>
        <w:t>Heteroscedasticity</w:t>
      </w:r>
      <w:r w:rsidRPr="00335E8E">
        <w:rPr>
          <w:rFonts w:asciiTheme="minorHAnsi" w:hAnsiTheme="minorHAnsi" w:cstheme="minorHAnsi"/>
          <w:sz w:val="28"/>
          <w:szCs w:val="28"/>
        </w:rPr>
        <w:t xml:space="preserve"> in the error term.</w:t>
      </w:r>
    </w:p>
    <w:p w:rsidR="00CD6DD9" w:rsidRPr="00335E8E" w:rsidRDefault="009E484C">
      <w:pPr>
        <w:spacing w:line="309" w:lineRule="auto"/>
        <w:jc w:val="both"/>
        <w:rPr>
          <w:rFonts w:asciiTheme="minorHAnsi" w:hAnsiTheme="minorHAnsi" w:cstheme="minorHAnsi"/>
          <w:b/>
          <w:sz w:val="28"/>
          <w:szCs w:val="28"/>
          <w:u w:val="single"/>
        </w:rPr>
      </w:pPr>
      <w:r w:rsidRPr="00335E8E">
        <w:rPr>
          <w:rFonts w:asciiTheme="minorHAnsi" w:hAnsiTheme="minorHAnsi" w:cstheme="minorHAnsi"/>
          <w:b/>
          <w:sz w:val="28"/>
          <w:szCs w:val="28"/>
          <w:u w:val="single"/>
        </w:rPr>
        <w:lastRenderedPageBreak/>
        <w:t>Autoregressive Distributed Lag (ARDL) model:</w:t>
      </w:r>
    </w:p>
    <w:p w:rsidR="00CD6DD9" w:rsidRPr="00335E8E" w:rsidRDefault="00CD6DD9">
      <w:pPr>
        <w:spacing w:line="309" w:lineRule="auto"/>
        <w:jc w:val="both"/>
        <w:rPr>
          <w:rFonts w:asciiTheme="minorHAnsi" w:hAnsiTheme="minorHAnsi" w:cstheme="minorHAnsi"/>
          <w:b/>
          <w:sz w:val="28"/>
          <w:szCs w:val="28"/>
        </w:rPr>
      </w:pPr>
    </w:p>
    <w:p w:rsidR="001401A5" w:rsidRPr="00335E8E" w:rsidRDefault="001401A5" w:rsidP="001401A5">
      <w:pPr>
        <w:jc w:val="both"/>
        <w:rPr>
          <w:rFonts w:asciiTheme="minorHAnsi" w:hAnsiTheme="minorHAnsi" w:cstheme="minorHAnsi"/>
          <w:color w:val="0E101A"/>
          <w:sz w:val="28"/>
          <w:szCs w:val="28"/>
        </w:rPr>
      </w:pPr>
      <w:r w:rsidRPr="00335E8E">
        <w:rPr>
          <w:rFonts w:asciiTheme="minorHAnsi" w:hAnsiTheme="minorHAnsi" w:cstheme="minorHAnsi"/>
          <w:color w:val="0E101A"/>
          <w:sz w:val="28"/>
          <w:szCs w:val="28"/>
        </w:rPr>
        <w:t>In order to check the co-integration in the series, we used the ARDL model. Furthermore, the error correction model can be derived from the ARDL by exhausting the linear transformation.</w:t>
      </w:r>
    </w:p>
    <w:p w:rsidR="001401A5" w:rsidRPr="00335E8E" w:rsidRDefault="001401A5" w:rsidP="001401A5">
      <w:pPr>
        <w:jc w:val="both"/>
        <w:rPr>
          <w:rFonts w:asciiTheme="minorHAnsi" w:hAnsiTheme="minorHAnsi" w:cstheme="minorHAnsi"/>
          <w:sz w:val="24"/>
          <w:szCs w:val="24"/>
        </w:rPr>
      </w:pPr>
    </w:p>
    <w:p w:rsidR="001401A5" w:rsidRPr="00335E8E" w:rsidRDefault="001401A5" w:rsidP="001401A5">
      <w:pPr>
        <w:jc w:val="both"/>
        <w:rPr>
          <w:rFonts w:asciiTheme="minorHAnsi" w:hAnsiTheme="minorHAnsi" w:cstheme="minorHAnsi"/>
          <w:color w:val="0E101A"/>
          <w:sz w:val="28"/>
          <w:szCs w:val="28"/>
        </w:rPr>
      </w:pPr>
      <w:r w:rsidRPr="00335E8E">
        <w:rPr>
          <w:rFonts w:asciiTheme="minorHAnsi" w:hAnsiTheme="minorHAnsi" w:cstheme="minorHAnsi"/>
          <w:color w:val="0E101A"/>
          <w:sz w:val="28"/>
          <w:szCs w:val="28"/>
        </w:rPr>
        <w:t>As a result, we used the ARDL procedure because of its advantages over the other co-integration methods. </w:t>
      </w:r>
    </w:p>
    <w:p w:rsidR="001401A5" w:rsidRPr="00335E8E" w:rsidRDefault="001401A5" w:rsidP="001401A5">
      <w:pPr>
        <w:jc w:val="both"/>
        <w:rPr>
          <w:rFonts w:asciiTheme="minorHAnsi" w:hAnsiTheme="minorHAnsi" w:cstheme="minorHAnsi"/>
          <w:sz w:val="24"/>
          <w:szCs w:val="24"/>
        </w:rPr>
      </w:pPr>
    </w:p>
    <w:p w:rsidR="001401A5" w:rsidRPr="00335E8E" w:rsidRDefault="001401A5" w:rsidP="001401A5">
      <w:pPr>
        <w:jc w:val="both"/>
        <w:rPr>
          <w:rFonts w:asciiTheme="minorHAnsi" w:hAnsiTheme="minorHAnsi" w:cstheme="minorHAnsi"/>
          <w:color w:val="0E101A"/>
          <w:sz w:val="28"/>
          <w:szCs w:val="28"/>
        </w:rPr>
      </w:pPr>
      <w:r w:rsidRPr="00335E8E">
        <w:rPr>
          <w:rFonts w:asciiTheme="minorHAnsi" w:hAnsiTheme="minorHAnsi" w:cstheme="minorHAnsi"/>
          <w:color w:val="0E101A"/>
          <w:sz w:val="28"/>
          <w:szCs w:val="28"/>
        </w:rPr>
        <w:t>This methodology is more appropriate when variables are integrated of different orders. The ARDL model with certain applicable lags amends for the indignity and serial correlation problem. The model (Paul, 2014) can be expressed as:</w:t>
      </w:r>
    </w:p>
    <w:p w:rsidR="001401A5" w:rsidRPr="00335E8E" w:rsidRDefault="001401A5" w:rsidP="001401A5">
      <w:pPr>
        <w:jc w:val="both"/>
        <w:rPr>
          <w:rFonts w:asciiTheme="minorHAnsi" w:hAnsiTheme="minorHAnsi" w:cstheme="minorHAnsi"/>
          <w:sz w:val="24"/>
          <w:szCs w:val="24"/>
        </w:rPr>
      </w:pPr>
    </w:p>
    <w:p w:rsidR="00CD6DD9" w:rsidRPr="00335E8E" w:rsidRDefault="00BF5E10">
      <w:pPr>
        <w:jc w:val="both"/>
        <w:rPr>
          <w:rFonts w:asciiTheme="minorHAnsi" w:hAnsiTheme="minorHAnsi" w:cstheme="minorHAnsi"/>
          <w:b/>
          <w:sz w:val="28"/>
          <w:szCs w:val="28"/>
        </w:rPr>
      </w:pPr>
      <m:oMathPara>
        <m:oMath>
          <m:r>
            <m:rPr>
              <m:sty m:val="bi"/>
            </m:rPr>
            <w:rPr>
              <w:rFonts w:ascii="Cambria Math" w:hAnsi="Cambria Math" w:cstheme="minorHAnsi"/>
              <w:sz w:val="28"/>
              <w:szCs w:val="28"/>
            </w:rPr>
            <m:t>Δ</m:t>
          </m:r>
          <m:sSub>
            <m:sSubPr>
              <m:ctrlPr>
                <w:rPr>
                  <w:rFonts w:ascii="Cambria Math" w:hAnsi="Cambria Math" w:cstheme="minorHAnsi"/>
                  <w:b/>
                  <w:sz w:val="28"/>
                  <w:szCs w:val="28"/>
                </w:rPr>
              </m:ctrlPr>
            </m:sSubPr>
            <m:e>
              <m:r>
                <m:rPr>
                  <m:sty m:val="bi"/>
                </m:rPr>
                <w:rPr>
                  <w:rFonts w:ascii="Cambria Math" w:hAnsi="Cambria Math" w:cstheme="minorHAnsi"/>
                  <w:sz w:val="28"/>
                  <w:szCs w:val="28"/>
                </w:rPr>
                <m:t>y</m:t>
              </m:r>
            </m:e>
            <m:sub>
              <m:r>
                <m:rPr>
                  <m:sty m:val="bi"/>
                </m:rPr>
                <w:rPr>
                  <w:rFonts w:ascii="Cambria Math" w:hAnsi="Cambria Math" w:cstheme="minorHAnsi"/>
                  <w:sz w:val="28"/>
                  <w:szCs w:val="28"/>
                </w:rPr>
                <m:t>t</m:t>
              </m:r>
            </m:sub>
          </m:sSub>
          <m:r>
            <m:rPr>
              <m:sty m:val="bi"/>
            </m:rPr>
            <w:rPr>
              <w:rFonts w:ascii="Cambria Math" w:hAnsi="Cambria Math" w:cstheme="minorHAnsi"/>
              <w:sz w:val="28"/>
              <w:szCs w:val="28"/>
            </w:rPr>
            <m:t>=</m:t>
          </m:r>
          <m:sSub>
            <m:sSubPr>
              <m:ctrlPr>
                <w:rPr>
                  <w:rFonts w:ascii="Cambria Math" w:hAnsi="Cambria Math" w:cstheme="minorHAnsi"/>
                  <w:b/>
                  <w:sz w:val="28"/>
                  <w:szCs w:val="28"/>
                </w:rPr>
              </m:ctrlPr>
            </m:sSubPr>
            <m:e>
              <m:r>
                <m:rPr>
                  <m:sty m:val="bi"/>
                </m:rPr>
                <w:rPr>
                  <w:rFonts w:ascii="Cambria Math" w:hAnsi="Cambria Math" w:cstheme="minorHAnsi"/>
                  <w:sz w:val="28"/>
                  <w:szCs w:val="28"/>
                </w:rPr>
                <m:t>σ</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sz w:val="28"/>
                  <w:szCs w:val="28"/>
                </w:rPr>
              </m:ctrlPr>
            </m:sSubPr>
            <m:e>
              <m:r>
                <m:rPr>
                  <m:sty m:val="bi"/>
                </m:rPr>
                <w:rPr>
                  <w:rFonts w:ascii="Cambria Math" w:hAnsi="Cambria Math" w:cstheme="minorHAnsi"/>
                  <w:sz w:val="28"/>
                  <w:szCs w:val="28"/>
                </w:rPr>
                <m:t>γ</m:t>
              </m:r>
            </m:e>
            <m:sub>
              <m:r>
                <m:rPr>
                  <m:sty m:val="bi"/>
                </m:rPr>
                <w:rPr>
                  <w:rFonts w:ascii="Cambria Math" w:hAnsi="Cambria Math" w:cstheme="minorHAnsi"/>
                  <w:sz w:val="28"/>
                  <w:szCs w:val="28"/>
                </w:rPr>
                <m:t>1</m:t>
              </m:r>
            </m:sub>
          </m:sSub>
          <m:sSub>
            <m:sSubPr>
              <m:ctrlPr>
                <w:rPr>
                  <w:rFonts w:ascii="Cambria Math" w:hAnsi="Cambria Math" w:cstheme="minorHAnsi"/>
                  <w:b/>
                  <w:sz w:val="28"/>
                  <w:szCs w:val="28"/>
                </w:rPr>
              </m:ctrlPr>
            </m:sSubPr>
            <m:e>
              <m:r>
                <m:rPr>
                  <m:sty m:val="bi"/>
                </m:rPr>
                <w:rPr>
                  <w:rFonts w:ascii="Cambria Math" w:hAnsi="Cambria Math" w:cstheme="minorHAnsi"/>
                  <w:sz w:val="28"/>
                  <w:szCs w:val="28"/>
                </w:rPr>
                <m:t>y</m:t>
              </m:r>
            </m:e>
            <m:sub>
              <m:r>
                <m:rPr>
                  <m:sty m:val="bi"/>
                </m:rPr>
                <w:rPr>
                  <w:rFonts w:ascii="Cambria Math" w:hAnsi="Cambria Math" w:cstheme="minorHAnsi"/>
                  <w:sz w:val="28"/>
                  <w:szCs w:val="28"/>
                </w:rPr>
                <m:t>t-1</m:t>
              </m:r>
            </m:sub>
          </m:sSub>
          <m:r>
            <m:rPr>
              <m:sty m:val="bi"/>
            </m:rPr>
            <w:rPr>
              <w:rFonts w:ascii="Cambria Math" w:hAnsi="Cambria Math" w:cstheme="minorHAnsi"/>
              <w:sz w:val="28"/>
              <w:szCs w:val="28"/>
            </w:rPr>
            <m:t>+</m:t>
          </m:r>
          <m:sSub>
            <m:sSubPr>
              <m:ctrlPr>
                <w:rPr>
                  <w:rFonts w:ascii="Cambria Math" w:hAnsi="Cambria Math" w:cstheme="minorHAnsi"/>
                  <w:b/>
                  <w:sz w:val="28"/>
                  <w:szCs w:val="28"/>
                </w:rPr>
              </m:ctrlPr>
            </m:sSubPr>
            <m:e>
              <m:r>
                <m:rPr>
                  <m:sty m:val="bi"/>
                </m:rPr>
                <w:rPr>
                  <w:rFonts w:ascii="Cambria Math" w:hAnsi="Cambria Math" w:cstheme="minorHAnsi"/>
                  <w:sz w:val="28"/>
                  <w:szCs w:val="28"/>
                </w:rPr>
                <m:t>γ</m:t>
              </m:r>
            </m:e>
            <m:sub>
              <m:r>
                <m:rPr>
                  <m:sty m:val="bi"/>
                </m:rPr>
                <w:rPr>
                  <w:rFonts w:ascii="Cambria Math" w:hAnsi="Cambria Math" w:cstheme="minorHAnsi"/>
                  <w:sz w:val="28"/>
                  <w:szCs w:val="28"/>
                </w:rPr>
                <m:t>2</m:t>
              </m:r>
            </m:sub>
          </m:sSub>
          <m:sSub>
            <m:sSubPr>
              <m:ctrlPr>
                <w:rPr>
                  <w:rFonts w:ascii="Cambria Math" w:hAnsi="Cambria Math" w:cstheme="minorHAnsi"/>
                  <w:b/>
                  <w:sz w:val="28"/>
                  <w:szCs w:val="28"/>
                </w:rPr>
              </m:ctrlPr>
            </m:sSubPr>
            <m:e>
              <m:r>
                <m:rPr>
                  <m:sty m:val="bi"/>
                </m:rPr>
                <w:rPr>
                  <w:rFonts w:ascii="Cambria Math" w:hAnsi="Cambria Math" w:cstheme="minorHAnsi"/>
                  <w:sz w:val="28"/>
                  <w:szCs w:val="28"/>
                </w:rPr>
                <m:t>x</m:t>
              </m:r>
            </m:e>
            <m:sub>
              <m:r>
                <m:rPr>
                  <m:sty m:val="bi"/>
                </m:rPr>
                <w:rPr>
                  <w:rFonts w:ascii="Cambria Math" w:hAnsi="Cambria Math" w:cstheme="minorHAnsi"/>
                  <w:sz w:val="28"/>
                  <w:szCs w:val="28"/>
                </w:rPr>
                <m:t>i-1</m:t>
              </m:r>
            </m:sub>
          </m:sSub>
          <m:r>
            <m:rPr>
              <m:sty m:val="bi"/>
            </m:rPr>
            <w:rPr>
              <w:rFonts w:ascii="Cambria Math" w:hAnsi="Cambria Math" w:cstheme="minorHAnsi"/>
              <w:sz w:val="28"/>
              <w:szCs w:val="28"/>
            </w:rPr>
            <m:t>+</m:t>
          </m:r>
          <m:sSub>
            <m:sSubPr>
              <m:ctrlPr>
                <w:rPr>
                  <w:rFonts w:ascii="Cambria Math" w:hAnsi="Cambria Math" w:cstheme="minorHAnsi"/>
                  <w:b/>
                  <w:sz w:val="28"/>
                  <w:szCs w:val="28"/>
                </w:rPr>
              </m:ctrlPr>
            </m:sSubPr>
            <m:e>
              <m:r>
                <m:rPr>
                  <m:sty m:val="bi"/>
                </m:rPr>
                <w:rPr>
                  <w:rFonts w:ascii="Cambria Math" w:hAnsi="Cambria Math" w:cstheme="minorHAnsi"/>
                  <w:sz w:val="28"/>
                  <w:szCs w:val="28"/>
                </w:rPr>
                <m:t>γ</m:t>
              </m:r>
            </m:e>
            <m:sub>
              <m:r>
                <m:rPr>
                  <m:sty m:val="bi"/>
                </m:rPr>
                <w:rPr>
                  <w:rFonts w:ascii="Cambria Math" w:hAnsi="Cambria Math" w:cstheme="minorHAnsi"/>
                  <w:sz w:val="28"/>
                  <w:szCs w:val="28"/>
                </w:rPr>
                <m:t>3</m:t>
              </m:r>
            </m:sub>
          </m:sSub>
          <m:sSub>
            <m:sSubPr>
              <m:ctrlPr>
                <w:rPr>
                  <w:rFonts w:ascii="Cambria Math" w:hAnsi="Cambria Math" w:cstheme="minorHAnsi"/>
                  <w:b/>
                  <w:sz w:val="28"/>
                  <w:szCs w:val="28"/>
                </w:rPr>
              </m:ctrlPr>
            </m:sSubPr>
            <m:e>
              <m:r>
                <m:rPr>
                  <m:sty m:val="bi"/>
                </m:rPr>
                <w:rPr>
                  <w:rFonts w:ascii="Cambria Math" w:hAnsi="Cambria Math" w:cstheme="minorHAnsi"/>
                  <w:sz w:val="28"/>
                  <w:szCs w:val="28"/>
                </w:rPr>
                <m:t>Z</m:t>
              </m:r>
            </m:e>
            <m:sub>
              <m:r>
                <m:rPr>
                  <m:sty m:val="bi"/>
                </m:rPr>
                <w:rPr>
                  <w:rFonts w:ascii="Cambria Math" w:hAnsi="Cambria Math" w:cstheme="minorHAnsi"/>
                  <w:sz w:val="28"/>
                  <w:szCs w:val="28"/>
                </w:rPr>
                <m:t>t-1</m:t>
              </m:r>
            </m:sub>
          </m:sSub>
          <m:r>
            <m:rPr>
              <m:sty m:val="bi"/>
            </m:rPr>
            <w:rPr>
              <w:rFonts w:ascii="Cambria Math" w:hAnsi="Cambria Math" w:cstheme="minorHAnsi"/>
              <w:sz w:val="28"/>
              <w:szCs w:val="28"/>
            </w:rPr>
            <m:t xml:space="preserve"> +</m:t>
          </m:r>
          <m:sSub>
            <m:sSubPr>
              <m:ctrlPr>
                <w:rPr>
                  <w:rFonts w:ascii="Cambria Math" w:hAnsi="Cambria Math" w:cstheme="minorHAnsi"/>
                  <w:b/>
                  <w:sz w:val="28"/>
                  <w:szCs w:val="28"/>
                </w:rPr>
              </m:ctrlPr>
            </m:sSubPr>
            <m:e>
              <m:r>
                <m:rPr>
                  <m:sty m:val="bi"/>
                </m:rPr>
                <w:rPr>
                  <w:rFonts w:ascii="Cambria Math" w:hAnsi="Cambria Math" w:cstheme="minorHAnsi"/>
                  <w:sz w:val="28"/>
                  <w:szCs w:val="28"/>
                </w:rPr>
                <m:t>θ</m:t>
              </m:r>
            </m:e>
            <m:sub>
              <m:r>
                <m:rPr>
                  <m:sty m:val="bi"/>
                </m:rPr>
                <w:rPr>
                  <w:rFonts w:ascii="Cambria Math" w:hAnsi="Cambria Math" w:cstheme="minorHAnsi"/>
                  <w:sz w:val="28"/>
                  <w:szCs w:val="28"/>
                </w:rPr>
                <m:t>1</m:t>
              </m:r>
            </m:sub>
          </m:sSub>
          <m:nary>
            <m:naryPr>
              <m:chr m:val="∑"/>
              <m:ctrlPr>
                <w:rPr>
                  <w:rFonts w:ascii="Cambria Math" w:hAnsi="Cambria Math" w:cstheme="minorHAnsi"/>
                  <w:b/>
                  <w:sz w:val="28"/>
                  <w:szCs w:val="28"/>
                </w:rPr>
              </m:ctrlPr>
            </m:naryPr>
            <m:sub>
              <m:r>
                <m:rPr>
                  <m:sty m:val="bi"/>
                </m:rPr>
                <w:rPr>
                  <w:rFonts w:ascii="Cambria Math" w:hAnsi="Cambria Math" w:cstheme="minorHAnsi"/>
                  <w:sz w:val="28"/>
                  <w:szCs w:val="28"/>
                </w:rPr>
                <m:t>i=1</m:t>
              </m:r>
            </m:sub>
            <m:sup>
              <m:r>
                <m:rPr>
                  <m:sty m:val="bi"/>
                </m:rPr>
                <w:rPr>
                  <w:rFonts w:ascii="Cambria Math" w:hAnsi="Cambria Math" w:cstheme="minorHAnsi"/>
                  <w:sz w:val="28"/>
                  <w:szCs w:val="28"/>
                </w:rPr>
                <m:t>n</m:t>
              </m:r>
            </m:sup>
            <m:e/>
          </m:nary>
          <m:r>
            <m:rPr>
              <m:sty m:val="bi"/>
            </m:rPr>
            <w:rPr>
              <w:rFonts w:ascii="Cambria Math" w:hAnsi="Cambria Math" w:cstheme="minorHAnsi"/>
              <w:sz w:val="28"/>
              <w:szCs w:val="28"/>
            </w:rPr>
            <m:t> Δ</m:t>
          </m:r>
          <m:sSub>
            <m:sSubPr>
              <m:ctrlPr>
                <w:rPr>
                  <w:rFonts w:ascii="Cambria Math" w:hAnsi="Cambria Math" w:cstheme="minorHAnsi"/>
                  <w:b/>
                  <w:sz w:val="28"/>
                  <w:szCs w:val="28"/>
                </w:rPr>
              </m:ctrlPr>
            </m:sSubPr>
            <m:e>
              <m:r>
                <m:rPr>
                  <m:sty m:val="bi"/>
                </m:rPr>
                <w:rPr>
                  <w:rFonts w:ascii="Cambria Math" w:hAnsi="Cambria Math" w:cstheme="minorHAnsi"/>
                  <w:sz w:val="28"/>
                  <w:szCs w:val="28"/>
                </w:rPr>
                <m:t>y</m:t>
              </m:r>
            </m:e>
            <m:sub>
              <m:r>
                <m:rPr>
                  <m:sty m:val="bi"/>
                </m:rPr>
                <w:rPr>
                  <w:rFonts w:ascii="Cambria Math" w:hAnsi="Cambria Math" w:cstheme="minorHAnsi"/>
                  <w:sz w:val="28"/>
                  <w:szCs w:val="28"/>
                </w:rPr>
                <m:t>t-1</m:t>
              </m:r>
            </m:sub>
          </m:sSub>
          <m:r>
            <m:rPr>
              <m:sty m:val="bi"/>
            </m:rPr>
            <w:rPr>
              <w:rFonts w:ascii="Cambria Math" w:hAnsi="Cambria Math" w:cstheme="minorHAnsi"/>
              <w:sz w:val="28"/>
              <w:szCs w:val="28"/>
            </w:rPr>
            <m:t>+</m:t>
          </m:r>
          <m:sSub>
            <m:sSubPr>
              <m:ctrlPr>
                <w:rPr>
                  <w:rFonts w:ascii="Cambria Math" w:hAnsi="Cambria Math" w:cstheme="minorHAnsi"/>
                  <w:b/>
                  <w:sz w:val="28"/>
                  <w:szCs w:val="28"/>
                </w:rPr>
              </m:ctrlPr>
            </m:sSubPr>
            <m:e>
              <m:r>
                <m:rPr>
                  <m:sty m:val="bi"/>
                </m:rPr>
                <w:rPr>
                  <w:rFonts w:ascii="Cambria Math" w:hAnsi="Cambria Math" w:cstheme="minorHAnsi"/>
                  <w:sz w:val="28"/>
                  <w:szCs w:val="28"/>
                </w:rPr>
                <m:t>θ</m:t>
              </m:r>
            </m:e>
            <m:sub>
              <m:r>
                <m:rPr>
                  <m:sty m:val="bi"/>
                </m:rPr>
                <w:rPr>
                  <w:rFonts w:ascii="Cambria Math" w:hAnsi="Cambria Math" w:cstheme="minorHAnsi"/>
                  <w:sz w:val="28"/>
                  <w:szCs w:val="28"/>
                </w:rPr>
                <m:t>2</m:t>
              </m:r>
            </m:sub>
          </m:sSub>
          <m:nary>
            <m:naryPr>
              <m:chr m:val="∑"/>
              <m:ctrlPr>
                <w:rPr>
                  <w:rFonts w:ascii="Cambria Math" w:hAnsi="Cambria Math" w:cstheme="minorHAnsi"/>
                  <w:b/>
                  <w:sz w:val="28"/>
                  <w:szCs w:val="28"/>
                </w:rPr>
              </m:ctrlPr>
            </m:naryPr>
            <m:sub>
              <m:r>
                <m:rPr>
                  <m:sty m:val="bi"/>
                </m:rPr>
                <w:rPr>
                  <w:rFonts w:ascii="Cambria Math" w:hAnsi="Cambria Math" w:cstheme="minorHAnsi"/>
                  <w:sz w:val="28"/>
                  <w:szCs w:val="28"/>
                </w:rPr>
                <m:t>i=1</m:t>
              </m:r>
            </m:sub>
            <m:sup>
              <m:r>
                <m:rPr>
                  <m:sty m:val="bi"/>
                </m:rPr>
                <w:rPr>
                  <w:rFonts w:ascii="Cambria Math" w:hAnsi="Cambria Math" w:cstheme="minorHAnsi"/>
                  <w:sz w:val="28"/>
                  <w:szCs w:val="28"/>
                </w:rPr>
                <m:t>n</m:t>
              </m:r>
            </m:sup>
            <m:e/>
          </m:nary>
          <m:r>
            <m:rPr>
              <m:sty m:val="bi"/>
            </m:rPr>
            <w:rPr>
              <w:rFonts w:ascii="Cambria Math" w:hAnsi="Cambria Math" w:cstheme="minorHAnsi"/>
              <w:sz w:val="28"/>
              <w:szCs w:val="28"/>
            </w:rPr>
            <m:t> Δ</m:t>
          </m:r>
          <m:sSub>
            <m:sSubPr>
              <m:ctrlPr>
                <w:rPr>
                  <w:rFonts w:ascii="Cambria Math" w:hAnsi="Cambria Math" w:cstheme="minorHAnsi"/>
                  <w:b/>
                  <w:sz w:val="28"/>
                  <w:szCs w:val="28"/>
                </w:rPr>
              </m:ctrlPr>
            </m:sSubPr>
            <m:e>
              <m:r>
                <m:rPr>
                  <m:sty m:val="bi"/>
                </m:rPr>
                <w:rPr>
                  <w:rFonts w:ascii="Cambria Math" w:hAnsi="Cambria Math" w:cstheme="minorHAnsi"/>
                  <w:sz w:val="28"/>
                  <w:szCs w:val="28"/>
                </w:rPr>
                <m:t>x</m:t>
              </m:r>
            </m:e>
            <m:sub>
              <m:r>
                <m:rPr>
                  <m:sty m:val="bi"/>
                </m:rPr>
                <w:rPr>
                  <w:rFonts w:ascii="Cambria Math" w:hAnsi="Cambria Math" w:cstheme="minorHAnsi"/>
                  <w:sz w:val="28"/>
                  <w:szCs w:val="28"/>
                </w:rPr>
                <m:t>t-1</m:t>
              </m:r>
            </m:sub>
          </m:sSub>
          <m:r>
            <m:rPr>
              <m:sty m:val="bi"/>
            </m:rPr>
            <w:rPr>
              <w:rFonts w:ascii="Cambria Math" w:hAnsi="Cambria Math" w:cstheme="minorHAnsi"/>
              <w:sz w:val="28"/>
              <w:szCs w:val="28"/>
            </w:rPr>
            <m:t xml:space="preserve">          +</m:t>
          </m:r>
          <m:sSub>
            <m:sSubPr>
              <m:ctrlPr>
                <w:rPr>
                  <w:rFonts w:ascii="Cambria Math" w:hAnsi="Cambria Math" w:cstheme="minorHAnsi"/>
                  <w:b/>
                  <w:sz w:val="28"/>
                  <w:szCs w:val="28"/>
                </w:rPr>
              </m:ctrlPr>
            </m:sSubPr>
            <m:e>
              <m:r>
                <m:rPr>
                  <m:sty m:val="bi"/>
                </m:rPr>
                <w:rPr>
                  <w:rFonts w:ascii="Cambria Math" w:hAnsi="Cambria Math" w:cstheme="minorHAnsi"/>
                  <w:sz w:val="28"/>
                  <w:szCs w:val="28"/>
                </w:rPr>
                <m:t>θ</m:t>
              </m:r>
            </m:e>
            <m:sub>
              <m:r>
                <m:rPr>
                  <m:sty m:val="bi"/>
                </m:rPr>
                <w:rPr>
                  <w:rFonts w:ascii="Cambria Math" w:hAnsi="Cambria Math" w:cstheme="minorHAnsi"/>
                  <w:sz w:val="28"/>
                  <w:szCs w:val="28"/>
                </w:rPr>
                <m:t>3</m:t>
              </m:r>
            </m:sub>
          </m:sSub>
          <m:nary>
            <m:naryPr>
              <m:chr m:val="∑"/>
              <m:ctrlPr>
                <w:rPr>
                  <w:rFonts w:ascii="Cambria Math" w:hAnsi="Cambria Math" w:cstheme="minorHAnsi"/>
                  <w:b/>
                  <w:sz w:val="28"/>
                  <w:szCs w:val="28"/>
                </w:rPr>
              </m:ctrlPr>
            </m:naryPr>
            <m:sub>
              <m:r>
                <m:rPr>
                  <m:sty m:val="bi"/>
                </m:rPr>
                <w:rPr>
                  <w:rFonts w:ascii="Cambria Math" w:hAnsi="Cambria Math" w:cstheme="minorHAnsi"/>
                  <w:sz w:val="28"/>
                  <w:szCs w:val="28"/>
                </w:rPr>
                <m:t>i=1</m:t>
              </m:r>
            </m:sub>
            <m:sup>
              <m:r>
                <m:rPr>
                  <m:sty m:val="bi"/>
                </m:rPr>
                <w:rPr>
                  <w:rFonts w:ascii="Cambria Math" w:hAnsi="Cambria Math" w:cstheme="minorHAnsi"/>
                  <w:sz w:val="28"/>
                  <w:szCs w:val="28"/>
                </w:rPr>
                <m:t>n</m:t>
              </m:r>
            </m:sup>
            <m:e/>
          </m:nary>
          <m:r>
            <m:rPr>
              <m:sty m:val="bi"/>
            </m:rPr>
            <w:rPr>
              <w:rFonts w:ascii="Cambria Math" w:hAnsi="Cambria Math" w:cstheme="minorHAnsi"/>
              <w:sz w:val="28"/>
              <w:szCs w:val="28"/>
            </w:rPr>
            <m:t> Δ</m:t>
          </m:r>
          <m:sSub>
            <m:sSubPr>
              <m:ctrlPr>
                <w:rPr>
                  <w:rFonts w:ascii="Cambria Math" w:hAnsi="Cambria Math" w:cstheme="minorHAnsi"/>
                  <w:b/>
                  <w:sz w:val="28"/>
                  <w:szCs w:val="28"/>
                </w:rPr>
              </m:ctrlPr>
            </m:sSubPr>
            <m:e>
              <m:r>
                <m:rPr>
                  <m:sty m:val="bi"/>
                </m:rPr>
                <w:rPr>
                  <w:rFonts w:ascii="Cambria Math" w:hAnsi="Cambria Math" w:cstheme="minorHAnsi"/>
                  <w:sz w:val="28"/>
                  <w:szCs w:val="28"/>
                </w:rPr>
                <m:t>z</m:t>
              </m:r>
            </m:e>
            <m:sub>
              <m:r>
                <m:rPr>
                  <m:sty m:val="bi"/>
                </m:rPr>
                <w:rPr>
                  <w:rFonts w:ascii="Cambria Math" w:hAnsi="Cambria Math" w:cstheme="minorHAnsi"/>
                  <w:sz w:val="28"/>
                  <w:szCs w:val="28"/>
                </w:rPr>
                <m:t>t-1</m:t>
              </m:r>
            </m:sub>
          </m:sSub>
          <m:r>
            <m:rPr>
              <m:sty m:val="bi"/>
            </m:rPr>
            <w:rPr>
              <w:rFonts w:ascii="Cambria Math" w:hAnsi="Cambria Math" w:cstheme="minorHAnsi"/>
              <w:sz w:val="28"/>
              <w:szCs w:val="28"/>
            </w:rPr>
            <m:t>+</m:t>
          </m:r>
          <m:sSub>
            <m:sSubPr>
              <m:ctrlPr>
                <w:rPr>
                  <w:rFonts w:ascii="Cambria Math" w:hAnsi="Cambria Math" w:cstheme="minorHAnsi"/>
                  <w:b/>
                  <w:sz w:val="28"/>
                  <w:szCs w:val="28"/>
                </w:rPr>
              </m:ctrlPr>
            </m:sSubPr>
            <m:e>
              <m:r>
                <m:rPr>
                  <m:sty m:val="bi"/>
                </m:rPr>
                <w:rPr>
                  <w:rFonts w:ascii="Cambria Math" w:hAnsi="Cambria Math" w:cstheme="minorHAnsi"/>
                  <w:sz w:val="28"/>
                  <w:szCs w:val="28"/>
                </w:rPr>
                <m:t>ε</m:t>
              </m:r>
            </m:e>
            <m:sub>
              <m:r>
                <m:rPr>
                  <m:sty m:val="bi"/>
                </m:rPr>
                <w:rPr>
                  <w:rFonts w:ascii="Cambria Math" w:hAnsi="Cambria Math" w:cstheme="minorHAnsi"/>
                  <w:sz w:val="28"/>
                  <w:szCs w:val="28"/>
                </w:rPr>
                <m:t>1</m:t>
              </m:r>
              <m:r>
                <m:rPr>
                  <m:sty m:val="bi"/>
                </m:rPr>
                <w:rPr>
                  <w:rFonts w:ascii="Cambria Math" w:hAnsi="Cambria Math" w:cstheme="minorHAnsi"/>
                  <w:sz w:val="28"/>
                  <w:szCs w:val="28"/>
                </w:rPr>
                <m:t>t</m:t>
              </m:r>
            </m:sub>
          </m:sSub>
          <m:r>
            <m:rPr>
              <m:sty m:val="bi"/>
            </m:rPr>
            <w:rPr>
              <w:rFonts w:ascii="Cambria Math" w:hAnsi="Cambria Math" w:cstheme="minorHAnsi"/>
              <w:sz w:val="28"/>
              <w:szCs w:val="28"/>
            </w:rPr>
            <m:t xml:space="preserve"> </m:t>
          </m:r>
        </m:oMath>
      </m:oMathPara>
    </w:p>
    <w:p w:rsidR="00CD6DD9" w:rsidRPr="00335E8E" w:rsidRDefault="009E484C">
      <w:pPr>
        <w:spacing w:line="309" w:lineRule="auto"/>
        <w:jc w:val="both"/>
        <w:rPr>
          <w:rFonts w:asciiTheme="minorHAnsi" w:hAnsiTheme="minorHAnsi" w:cstheme="minorHAnsi"/>
          <w:sz w:val="28"/>
          <w:szCs w:val="28"/>
        </w:rPr>
      </w:pPr>
      <w:r w:rsidRPr="00335E8E">
        <w:rPr>
          <w:rFonts w:asciiTheme="minorHAnsi" w:hAnsiTheme="minorHAnsi" w:cstheme="minorHAnsi"/>
          <w:sz w:val="28"/>
          <w:szCs w:val="28"/>
        </w:rPr>
        <w:t> </w:t>
      </w:r>
    </w:p>
    <w:p w:rsidR="00CD6DD9" w:rsidRPr="00335E8E" w:rsidRDefault="001401A5">
      <w:pPr>
        <w:spacing w:line="309" w:lineRule="auto"/>
        <w:jc w:val="both"/>
        <w:rPr>
          <w:rFonts w:asciiTheme="minorHAnsi" w:hAnsiTheme="minorHAnsi" w:cstheme="minorHAnsi"/>
          <w:sz w:val="28"/>
          <w:szCs w:val="28"/>
        </w:rPr>
      </w:pPr>
      <w:r w:rsidRPr="00335E8E">
        <w:rPr>
          <w:rFonts w:asciiTheme="minorHAnsi" w:hAnsiTheme="minorHAnsi" w:cstheme="minorHAnsi"/>
          <w:color w:val="0E101A"/>
          <w:sz w:val="28"/>
          <w:szCs w:val="28"/>
        </w:rPr>
        <w:t>Where γ1, γ2, γ3 are long-run coefficients factors and θ1, θ2, θ3 shows the short run factors. The comprehensive ARDL model can be express as:</w:t>
      </w:r>
      <w:r w:rsidR="009E484C" w:rsidRPr="00335E8E">
        <w:rPr>
          <w:rFonts w:asciiTheme="minorHAnsi" w:hAnsiTheme="minorHAnsi" w:cstheme="minorHAnsi"/>
          <w:sz w:val="28"/>
          <w:szCs w:val="28"/>
        </w:rPr>
        <w:t> </w:t>
      </w:r>
    </w:p>
    <w:p w:rsidR="00CD6DD9" w:rsidRPr="00335E8E" w:rsidRDefault="00CD6DD9">
      <w:pPr>
        <w:spacing w:line="309" w:lineRule="auto"/>
        <w:jc w:val="both"/>
        <w:rPr>
          <w:rFonts w:asciiTheme="minorHAnsi" w:hAnsiTheme="minorHAnsi" w:cstheme="minorHAnsi"/>
          <w:sz w:val="28"/>
          <w:szCs w:val="28"/>
        </w:rPr>
      </w:pPr>
    </w:p>
    <w:p w:rsidR="00CD6DD9" w:rsidRPr="00335E8E" w:rsidRDefault="00B86DDB" w:rsidP="00396084">
      <w:pPr>
        <w:ind w:left="-900" w:right="-138"/>
        <w:jc w:val="both"/>
        <w:rPr>
          <w:rFonts w:asciiTheme="minorHAnsi" w:hAnsiTheme="minorHAnsi" w:cstheme="minorHAnsi"/>
          <w:b/>
          <w:sz w:val="24"/>
          <w:szCs w:val="24"/>
        </w:rPr>
      </w:pPr>
      <m:oMath>
        <m:r>
          <m:rPr>
            <m:sty m:val="bi"/>
          </m:rPr>
          <w:rPr>
            <w:rFonts w:ascii="Cambria Math" w:hAnsi="Cambria Math" w:cstheme="minorHAnsi"/>
            <w:sz w:val="24"/>
            <w:szCs w:val="24"/>
          </w:rPr>
          <m:t xml:space="preserve">                            </m:t>
        </m:r>
        <m:r>
          <m:rPr>
            <m:sty m:val="bi"/>
          </m:rPr>
          <w:rPr>
            <w:rFonts w:ascii="Cambria Math" w:hAnsi="Cambria Math" w:cstheme="minorHAnsi"/>
            <w:sz w:val="24"/>
            <w:szCs w:val="24"/>
          </w:rPr>
          <m:t xml:space="preserve">           </m:t>
        </m:r>
        <m:r>
          <m:rPr>
            <m:sty m:val="bi"/>
          </m:rPr>
          <w:rPr>
            <w:rFonts w:ascii="Cambria Math" w:hAnsi="Cambria Math" w:cstheme="minorHAnsi"/>
            <w:sz w:val="24"/>
            <w:szCs w:val="24"/>
          </w:rPr>
          <m:t>Δln⁡(</m:t>
        </m:r>
        <m:r>
          <m:rPr>
            <m:sty m:val="bi"/>
          </m:rPr>
          <w:rPr>
            <w:rFonts w:ascii="Cambria Math" w:hAnsi="Cambria Math" w:cstheme="minorHAnsi"/>
            <w:sz w:val="24"/>
            <w:szCs w:val="24"/>
          </w:rPr>
          <m:t>GVTEX</m:t>
        </m:r>
        <m:sSub>
          <m:sSubPr>
            <m:ctrlPr>
              <w:rPr>
                <w:rFonts w:ascii="Cambria Math" w:hAnsi="Cambria Math" w:cstheme="minorHAnsi"/>
                <w:b/>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t</m:t>
            </m:r>
          </m:sub>
        </m:sSub>
        <m:r>
          <m:rPr>
            <m:sty m:val="bi"/>
          </m:rPr>
          <w:rPr>
            <w:rFonts w:ascii="Cambria Math" w:hAnsi="Cambria Math" w:cstheme="minorHAnsi"/>
            <w:sz w:val="24"/>
            <w:szCs w:val="24"/>
          </w:rPr>
          <m:t>=</m:t>
        </m:r>
        <m:sSub>
          <m:sSubPr>
            <m:ctrlPr>
              <w:rPr>
                <w:rFonts w:ascii="Cambria Math" w:hAnsi="Cambria Math" w:cstheme="minorHAnsi"/>
                <w:b/>
                <w:sz w:val="24"/>
                <w:szCs w:val="24"/>
              </w:rPr>
            </m:ctrlPr>
          </m:sSubPr>
          <m:e>
            <m:r>
              <m:rPr>
                <m:sty m:val="bi"/>
              </m:rPr>
              <w:rPr>
                <w:rFonts w:ascii="Cambria Math" w:hAnsi="Cambria Math" w:cstheme="minorHAnsi"/>
                <w:sz w:val="24"/>
                <w:szCs w:val="24"/>
              </w:rPr>
              <m:t>α</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 xml:space="preserve">+ </m:t>
        </m:r>
        <m:sSub>
          <m:sSubPr>
            <m:ctrlPr>
              <w:rPr>
                <w:rFonts w:ascii="Cambria Math" w:hAnsi="Cambria Math" w:cstheme="minorHAnsi"/>
                <w:b/>
                <w:sz w:val="24"/>
                <w:szCs w:val="24"/>
              </w:rPr>
            </m:ctrlPr>
          </m:sSubPr>
          <m:e>
            <m:r>
              <m:rPr>
                <m:sty m:val="bi"/>
              </m:rPr>
              <w:rPr>
                <w:rFonts w:ascii="Cambria Math" w:hAnsi="Cambria Math" w:cstheme="minorHAnsi"/>
                <w:sz w:val="24"/>
                <w:szCs w:val="24"/>
              </w:rPr>
              <m:t>α</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Δln⁡(</m:t>
        </m:r>
        <m:r>
          <m:rPr>
            <m:sty m:val="bi"/>
          </m:rPr>
          <w:rPr>
            <w:rFonts w:ascii="Cambria Math" w:hAnsi="Cambria Math" w:cstheme="minorHAnsi"/>
            <w:sz w:val="24"/>
            <w:szCs w:val="24"/>
          </w:rPr>
          <m:t>PD</m:t>
        </m:r>
        <m:sSub>
          <m:sSubPr>
            <m:ctrlPr>
              <w:rPr>
                <w:rFonts w:ascii="Cambria Math" w:hAnsi="Cambria Math" w:cstheme="minorHAnsi"/>
                <w:b/>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t-1</m:t>
            </m:r>
          </m:sub>
        </m:sSub>
        <m:r>
          <m:rPr>
            <m:sty m:val="bi"/>
          </m:rPr>
          <w:rPr>
            <w:rFonts w:ascii="Cambria Math" w:hAnsi="Cambria Math" w:cstheme="minorHAnsi"/>
            <w:sz w:val="24"/>
            <w:szCs w:val="24"/>
          </w:rPr>
          <m:t>+</m:t>
        </m:r>
        <m:sSub>
          <m:sSubPr>
            <m:ctrlPr>
              <w:rPr>
                <w:rFonts w:ascii="Cambria Math" w:hAnsi="Cambria Math" w:cstheme="minorHAnsi"/>
                <w:b/>
                <w:sz w:val="24"/>
                <w:szCs w:val="24"/>
              </w:rPr>
            </m:ctrlPr>
          </m:sSubPr>
          <m:e>
            <m:r>
              <m:rPr>
                <m:sty m:val="bi"/>
              </m:rPr>
              <w:rPr>
                <w:rFonts w:ascii="Cambria Math" w:hAnsi="Cambria Math" w:cstheme="minorHAnsi"/>
                <w:sz w:val="24"/>
                <w:szCs w:val="24"/>
              </w:rPr>
              <m:t>α</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Δln⁡(</m:t>
        </m:r>
        <m:sSub>
          <m:sSubPr>
            <m:ctrlPr>
              <w:rPr>
                <w:rFonts w:ascii="Cambria Math" w:hAnsi="Cambria Math" w:cstheme="minorHAnsi"/>
                <w:b/>
                <w:sz w:val="24"/>
                <w:szCs w:val="24"/>
              </w:rPr>
            </m:ctrlPr>
          </m:sSubPr>
          <m:e>
            <m:r>
              <m:rPr>
                <m:sty m:val="bi"/>
              </m:rPr>
              <w:rPr>
                <w:rFonts w:ascii="Cambria Math" w:hAnsi="Cambria Math" w:cstheme="minorHAnsi"/>
                <w:sz w:val="24"/>
                <w:szCs w:val="24"/>
              </w:rPr>
              <m:t>GVTRV</m:t>
            </m:r>
            <m:r>
              <m:rPr>
                <m:sty m:val="bi"/>
              </m:rPr>
              <w:rPr>
                <w:rFonts w:ascii="Cambria Math" w:hAnsi="Cambria Math" w:cstheme="minorHAnsi"/>
                <w:sz w:val="24"/>
                <w:szCs w:val="24"/>
              </w:rPr>
              <m:t>)</m:t>
            </m:r>
          </m:e>
          <m:sub>
            <m:r>
              <m:rPr>
                <m:sty m:val="bi"/>
              </m:rPr>
              <w:rPr>
                <w:rFonts w:ascii="Cambria Math" w:hAnsi="Cambria Math" w:cstheme="minorHAnsi"/>
                <w:sz w:val="24"/>
                <w:szCs w:val="24"/>
              </w:rPr>
              <m:t>t-1</m:t>
            </m:r>
          </m:sub>
        </m:sSub>
        <m:r>
          <m:rPr>
            <m:sty m:val="bi"/>
          </m:rPr>
          <w:rPr>
            <w:rFonts w:ascii="Cambria Math" w:hAnsi="Cambria Math" w:cstheme="minorHAnsi"/>
            <w:sz w:val="24"/>
            <w:szCs w:val="24"/>
          </w:rPr>
          <m:t>+</m:t>
        </m:r>
        <m:r>
          <m:rPr>
            <m:sty m:val="bi"/>
          </m:rPr>
          <w:rPr>
            <w:rFonts w:ascii="Cambria Math" w:hAnsi="Cambria Math" w:cstheme="minorHAnsi"/>
            <w:sz w:val="24"/>
            <w:szCs w:val="24"/>
          </w:rPr>
          <m:t xml:space="preserve">                </m:t>
        </m:r>
        <m:sSub>
          <m:sSubPr>
            <m:ctrlPr>
              <w:rPr>
                <w:rFonts w:ascii="Cambria Math" w:hAnsi="Cambria Math" w:cstheme="minorHAnsi"/>
                <w:b/>
                <w:sz w:val="24"/>
                <w:szCs w:val="24"/>
              </w:rPr>
            </m:ctrlPr>
          </m:sSubPr>
          <m:e>
            <m:r>
              <m:rPr>
                <m:sty m:val="bi"/>
              </m:rPr>
              <w:rPr>
                <w:rFonts w:ascii="Cambria Math" w:hAnsi="Cambria Math" w:cstheme="minorHAnsi"/>
                <w:sz w:val="24"/>
                <w:szCs w:val="24"/>
              </w:rPr>
              <m:t xml:space="preserve">       α</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Δln⁡(</m:t>
        </m:r>
        <m:r>
          <m:rPr>
            <m:sty m:val="bi"/>
          </m:rPr>
          <w:rPr>
            <w:rFonts w:ascii="Cambria Math" w:hAnsi="Cambria Math" w:cstheme="minorHAnsi"/>
            <w:sz w:val="24"/>
            <w:szCs w:val="24"/>
          </w:rPr>
          <m:t>GVTEX</m:t>
        </m:r>
        <m:sSub>
          <m:sSubPr>
            <m:ctrlPr>
              <w:rPr>
                <w:rFonts w:ascii="Cambria Math" w:hAnsi="Cambria Math" w:cstheme="minorHAnsi"/>
                <w:b/>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t-1</m:t>
            </m:r>
          </m:sub>
        </m:sSub>
        <m:r>
          <m:rPr>
            <m:sty m:val="bi"/>
          </m:rPr>
          <w:rPr>
            <w:rFonts w:ascii="Cambria Math" w:hAnsi="Cambria Math" w:cstheme="minorHAnsi"/>
            <w:sz w:val="24"/>
            <w:szCs w:val="24"/>
          </w:rPr>
          <m:t>+</m:t>
        </m:r>
        <m:sSub>
          <m:sSubPr>
            <m:ctrlPr>
              <w:rPr>
                <w:rFonts w:ascii="Cambria Math" w:hAnsi="Cambria Math" w:cstheme="minorHAnsi"/>
                <w:b/>
                <w:sz w:val="24"/>
                <w:szCs w:val="24"/>
              </w:rPr>
            </m:ctrlPr>
          </m:sSubPr>
          <m:e>
            <m:r>
              <m:rPr>
                <m:sty m:val="bi"/>
              </m:rPr>
              <w:rPr>
                <w:rFonts w:ascii="Cambria Math" w:hAnsi="Cambria Math" w:cstheme="minorHAnsi"/>
                <w:sz w:val="24"/>
                <w:szCs w:val="24"/>
              </w:rPr>
              <m:t xml:space="preserve"> λ</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ln⁡(</m:t>
        </m:r>
        <m:r>
          <m:rPr>
            <m:sty m:val="bi"/>
          </m:rPr>
          <w:rPr>
            <w:rFonts w:ascii="Cambria Math" w:hAnsi="Cambria Math" w:cstheme="minorHAnsi"/>
            <w:sz w:val="24"/>
            <w:szCs w:val="24"/>
          </w:rPr>
          <m:t>GVTEX</m:t>
        </m:r>
        <m:sSub>
          <m:sSubPr>
            <m:ctrlPr>
              <w:rPr>
                <w:rFonts w:ascii="Cambria Math" w:hAnsi="Cambria Math" w:cstheme="minorHAnsi"/>
                <w:b/>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t</m:t>
            </m:r>
          </m:sub>
        </m:sSub>
        <m:r>
          <m:rPr>
            <m:sty m:val="bi"/>
          </m:rPr>
          <w:rPr>
            <w:rFonts w:ascii="Cambria Math" w:hAnsi="Cambria Math" w:cstheme="minorHAnsi"/>
            <w:sz w:val="24"/>
            <w:szCs w:val="24"/>
          </w:rPr>
          <m:t xml:space="preserve"> +</m:t>
        </m:r>
        <m:sSub>
          <m:sSubPr>
            <m:ctrlPr>
              <w:rPr>
                <w:rFonts w:ascii="Cambria Math" w:hAnsi="Cambria Math" w:cstheme="minorHAnsi"/>
                <w:b/>
                <w:sz w:val="24"/>
                <w:szCs w:val="24"/>
              </w:rPr>
            </m:ctrlPr>
          </m:sSubPr>
          <m:e>
            <m:r>
              <m:rPr>
                <m:sty m:val="bi"/>
              </m:rPr>
              <w:rPr>
                <w:rFonts w:ascii="Cambria Math" w:hAnsi="Cambria Math" w:cstheme="minorHAnsi"/>
                <w:sz w:val="24"/>
                <w:szCs w:val="24"/>
              </w:rPr>
              <m:t>λ</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ln⁡(</m:t>
        </m:r>
        <m:r>
          <m:rPr>
            <m:sty m:val="bi"/>
          </m:rPr>
          <w:rPr>
            <w:rFonts w:ascii="Cambria Math" w:hAnsi="Cambria Math" w:cstheme="minorHAnsi"/>
            <w:sz w:val="24"/>
            <w:szCs w:val="24"/>
          </w:rPr>
          <m:t>PD</m:t>
        </m:r>
        <m:sSub>
          <m:sSubPr>
            <m:ctrlPr>
              <w:rPr>
                <w:rFonts w:ascii="Cambria Math" w:hAnsi="Cambria Math" w:cstheme="minorHAnsi"/>
                <w:b/>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t</m:t>
            </m:r>
          </m:sub>
        </m:sSub>
        <m:r>
          <m:rPr>
            <m:sty m:val="bi"/>
          </m:rPr>
          <w:rPr>
            <w:rFonts w:ascii="Cambria Math" w:hAnsi="Cambria Math" w:cstheme="minorHAnsi"/>
            <w:sz w:val="24"/>
            <w:szCs w:val="24"/>
          </w:rPr>
          <m:t>+</m:t>
        </m:r>
        <m:sSub>
          <m:sSubPr>
            <m:ctrlPr>
              <w:rPr>
                <w:rFonts w:ascii="Cambria Math" w:hAnsi="Cambria Math" w:cstheme="minorHAnsi"/>
                <w:b/>
                <w:sz w:val="24"/>
                <w:szCs w:val="24"/>
              </w:rPr>
            </m:ctrlPr>
          </m:sSubPr>
          <m:e>
            <m:r>
              <m:rPr>
                <m:sty m:val="bi"/>
              </m:rPr>
              <w:rPr>
                <w:rFonts w:ascii="Cambria Math" w:hAnsi="Cambria Math" w:cstheme="minorHAnsi"/>
                <w:sz w:val="24"/>
                <w:szCs w:val="24"/>
              </w:rPr>
              <m:t>λ</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ln⁡(</m:t>
        </m:r>
        <m:r>
          <m:rPr>
            <m:sty m:val="bi"/>
          </m:rPr>
          <w:rPr>
            <w:rFonts w:ascii="Cambria Math" w:hAnsi="Cambria Math" w:cstheme="minorHAnsi"/>
            <w:sz w:val="24"/>
            <w:szCs w:val="24"/>
          </w:rPr>
          <m:t>GVTRV</m:t>
        </m:r>
        <m:sSub>
          <m:sSubPr>
            <m:ctrlPr>
              <w:rPr>
                <w:rFonts w:ascii="Cambria Math" w:hAnsi="Cambria Math" w:cstheme="minorHAnsi"/>
                <w:b/>
                <w:sz w:val="24"/>
                <w:szCs w:val="24"/>
              </w:rPr>
            </m:ctrlPr>
          </m:sSubPr>
          <m:e>
            <m:r>
              <m:rPr>
                <m:sty m:val="bi"/>
              </m:rPr>
              <w:rPr>
                <w:rFonts w:ascii="Cambria Math" w:hAnsi="Cambria Math" w:cstheme="minorHAnsi"/>
                <w:sz w:val="24"/>
                <w:szCs w:val="24"/>
              </w:rPr>
              <m:t>)</m:t>
            </m:r>
          </m:e>
          <m:sub>
            <m:r>
              <m:rPr>
                <m:sty m:val="bi"/>
              </m:rPr>
              <w:rPr>
                <w:rFonts w:ascii="Cambria Math" w:hAnsi="Cambria Math" w:cstheme="minorHAnsi"/>
                <w:sz w:val="24"/>
                <w:szCs w:val="24"/>
              </w:rPr>
              <m:t>t</m:t>
            </m:r>
          </m:sub>
        </m:sSub>
        <m:r>
          <m:rPr>
            <m:sty m:val="bi"/>
          </m:rPr>
          <w:rPr>
            <w:rFonts w:ascii="Cambria Math" w:hAnsi="Cambria Math" w:cstheme="minorHAnsi"/>
            <w:sz w:val="24"/>
            <w:szCs w:val="24"/>
          </w:rPr>
          <m:t>+</m:t>
        </m:r>
        <m:sSub>
          <m:sSubPr>
            <m:ctrlPr>
              <w:rPr>
                <w:rFonts w:ascii="Cambria Math" w:hAnsi="Cambria Math" w:cstheme="minorHAnsi"/>
                <w:b/>
                <w:sz w:val="24"/>
                <w:szCs w:val="24"/>
              </w:rPr>
            </m:ctrlPr>
          </m:sSubPr>
          <m:e>
            <m:r>
              <m:rPr>
                <m:sty m:val="bi"/>
              </m:rPr>
              <w:rPr>
                <w:rFonts w:ascii="Cambria Math" w:hAnsi="Cambria Math" w:cstheme="minorHAnsi"/>
                <w:sz w:val="24"/>
                <w:szCs w:val="24"/>
              </w:rPr>
              <m:t>ε</m:t>
            </m:r>
          </m:e>
          <m:sub>
            <m:r>
              <m:rPr>
                <m:sty m:val="bi"/>
              </m:rPr>
              <w:rPr>
                <w:rFonts w:ascii="Cambria Math" w:hAnsi="Cambria Math" w:cstheme="minorHAnsi"/>
                <w:sz w:val="24"/>
                <w:szCs w:val="24"/>
              </w:rPr>
              <m:t>t</m:t>
            </m:r>
          </m:sub>
        </m:sSub>
        <m:r>
          <m:rPr>
            <m:sty m:val="bi"/>
          </m:rPr>
          <w:rPr>
            <w:rFonts w:ascii="Cambria Math" w:hAnsi="Cambria Math" w:cstheme="minorHAnsi"/>
            <w:sz w:val="24"/>
            <w:szCs w:val="24"/>
          </w:rPr>
          <m:t xml:space="preserve"> </m:t>
        </m:r>
      </m:oMath>
      <w:r w:rsidR="00396084" w:rsidRPr="00335E8E">
        <w:rPr>
          <w:rFonts w:asciiTheme="minorHAnsi" w:hAnsiTheme="minorHAnsi" w:cstheme="minorHAnsi"/>
          <w:b/>
          <w:sz w:val="24"/>
          <w:szCs w:val="24"/>
        </w:rPr>
        <w:t xml:space="preserve"> </w:t>
      </w:r>
    </w:p>
    <w:p w:rsidR="00CD6DD9" w:rsidRPr="00335E8E" w:rsidRDefault="00CD6DD9">
      <w:pPr>
        <w:spacing w:line="270" w:lineRule="auto"/>
        <w:ind w:right="520"/>
        <w:jc w:val="both"/>
        <w:rPr>
          <w:rFonts w:asciiTheme="minorHAnsi" w:hAnsiTheme="minorHAnsi" w:cstheme="minorHAnsi"/>
          <w:sz w:val="28"/>
          <w:szCs w:val="28"/>
        </w:rPr>
      </w:pPr>
    </w:p>
    <w:p w:rsidR="00CD6DD9" w:rsidRPr="00335E8E" w:rsidRDefault="00CD6DD9">
      <w:pPr>
        <w:jc w:val="both"/>
        <w:rPr>
          <w:rFonts w:asciiTheme="minorHAnsi" w:hAnsiTheme="minorHAnsi" w:cstheme="minorHAnsi"/>
          <w:sz w:val="28"/>
          <w:szCs w:val="28"/>
        </w:rPr>
      </w:pPr>
    </w:p>
    <w:p w:rsidR="001401A5" w:rsidRPr="00335E8E" w:rsidRDefault="001401A5" w:rsidP="008A7D90">
      <w:pPr>
        <w:jc w:val="center"/>
        <w:rPr>
          <w:rFonts w:asciiTheme="minorHAnsi" w:hAnsiTheme="minorHAnsi" w:cstheme="minorHAnsi"/>
          <w:b/>
          <w:sz w:val="36"/>
          <w:szCs w:val="36"/>
        </w:rPr>
      </w:pPr>
    </w:p>
    <w:p w:rsidR="001401A5" w:rsidRPr="00335E8E" w:rsidRDefault="001401A5" w:rsidP="008A7D90">
      <w:pPr>
        <w:jc w:val="center"/>
        <w:rPr>
          <w:rFonts w:asciiTheme="minorHAnsi" w:hAnsiTheme="minorHAnsi" w:cstheme="minorHAnsi"/>
          <w:b/>
          <w:sz w:val="36"/>
          <w:szCs w:val="36"/>
        </w:rPr>
      </w:pPr>
    </w:p>
    <w:p w:rsidR="001401A5" w:rsidRPr="00335E8E" w:rsidRDefault="001401A5" w:rsidP="008A7D90">
      <w:pPr>
        <w:jc w:val="center"/>
        <w:rPr>
          <w:rFonts w:asciiTheme="minorHAnsi" w:hAnsiTheme="minorHAnsi" w:cstheme="minorHAnsi"/>
          <w:b/>
          <w:sz w:val="36"/>
          <w:szCs w:val="36"/>
        </w:rPr>
      </w:pPr>
    </w:p>
    <w:p w:rsidR="001401A5" w:rsidRPr="00335E8E" w:rsidRDefault="001401A5" w:rsidP="008A7D90">
      <w:pPr>
        <w:jc w:val="center"/>
        <w:rPr>
          <w:rFonts w:asciiTheme="minorHAnsi" w:hAnsiTheme="minorHAnsi" w:cstheme="minorHAnsi"/>
          <w:b/>
          <w:sz w:val="36"/>
          <w:szCs w:val="36"/>
        </w:rPr>
      </w:pPr>
    </w:p>
    <w:p w:rsidR="001401A5" w:rsidRPr="00335E8E" w:rsidRDefault="001401A5" w:rsidP="008A7D90">
      <w:pPr>
        <w:jc w:val="center"/>
        <w:rPr>
          <w:rFonts w:asciiTheme="minorHAnsi" w:hAnsiTheme="minorHAnsi" w:cstheme="minorHAnsi"/>
          <w:b/>
          <w:sz w:val="36"/>
          <w:szCs w:val="36"/>
        </w:rPr>
      </w:pPr>
    </w:p>
    <w:p w:rsidR="00EA0D7E" w:rsidRPr="00335E8E" w:rsidRDefault="00EA0D7E" w:rsidP="008A7D90">
      <w:pPr>
        <w:jc w:val="center"/>
        <w:rPr>
          <w:rFonts w:asciiTheme="minorHAnsi" w:hAnsiTheme="minorHAnsi" w:cstheme="minorHAnsi"/>
          <w:b/>
          <w:sz w:val="36"/>
          <w:szCs w:val="36"/>
        </w:rPr>
      </w:pPr>
    </w:p>
    <w:p w:rsidR="00EA0D7E" w:rsidRPr="00335E8E" w:rsidRDefault="00EA0D7E" w:rsidP="008A7D90">
      <w:pPr>
        <w:jc w:val="center"/>
        <w:rPr>
          <w:rFonts w:asciiTheme="minorHAnsi" w:hAnsiTheme="minorHAnsi" w:cstheme="minorHAnsi"/>
          <w:b/>
          <w:sz w:val="36"/>
          <w:szCs w:val="36"/>
        </w:rPr>
      </w:pPr>
    </w:p>
    <w:p w:rsidR="00EA0D7E" w:rsidRPr="00335E8E" w:rsidRDefault="00EA0D7E" w:rsidP="008A7D90">
      <w:pPr>
        <w:jc w:val="center"/>
        <w:rPr>
          <w:rFonts w:asciiTheme="minorHAnsi" w:hAnsiTheme="minorHAnsi" w:cstheme="minorHAnsi"/>
          <w:b/>
          <w:sz w:val="36"/>
          <w:szCs w:val="36"/>
        </w:rPr>
      </w:pPr>
    </w:p>
    <w:p w:rsidR="00CD6DD9" w:rsidRPr="00335E8E" w:rsidRDefault="008A7D90" w:rsidP="008A7D90">
      <w:pPr>
        <w:jc w:val="center"/>
        <w:rPr>
          <w:rFonts w:asciiTheme="minorHAnsi" w:hAnsiTheme="minorHAnsi" w:cstheme="minorHAnsi"/>
          <w:b/>
          <w:sz w:val="36"/>
          <w:szCs w:val="36"/>
        </w:rPr>
      </w:pPr>
      <w:r w:rsidRPr="00335E8E">
        <w:rPr>
          <w:rFonts w:asciiTheme="minorHAnsi" w:hAnsiTheme="minorHAnsi" w:cstheme="minorHAnsi"/>
          <w:b/>
          <w:sz w:val="36"/>
          <w:szCs w:val="36"/>
        </w:rPr>
        <w:lastRenderedPageBreak/>
        <w:t>Results</w:t>
      </w:r>
    </w:p>
    <w:p w:rsidR="00CD6DD9" w:rsidRPr="00335E8E" w:rsidRDefault="00CD6DD9">
      <w:pPr>
        <w:jc w:val="both"/>
        <w:rPr>
          <w:rFonts w:asciiTheme="minorHAnsi" w:hAnsiTheme="minorHAnsi" w:cstheme="minorHAnsi"/>
          <w:b/>
          <w:sz w:val="28"/>
          <w:szCs w:val="28"/>
          <w:u w:val="single"/>
        </w:rPr>
      </w:pPr>
    </w:p>
    <w:p w:rsidR="00CD6DD9" w:rsidRPr="00335E8E" w:rsidRDefault="009E484C">
      <w:pPr>
        <w:jc w:val="both"/>
        <w:rPr>
          <w:rFonts w:asciiTheme="minorHAnsi" w:hAnsiTheme="minorHAnsi" w:cstheme="minorHAnsi"/>
          <w:sz w:val="28"/>
          <w:szCs w:val="28"/>
          <w:u w:val="single"/>
        </w:rPr>
      </w:pPr>
      <w:r w:rsidRPr="00335E8E">
        <w:rPr>
          <w:rFonts w:asciiTheme="minorHAnsi" w:hAnsiTheme="minorHAnsi" w:cstheme="minorHAnsi"/>
          <w:b/>
          <w:sz w:val="28"/>
          <w:szCs w:val="28"/>
          <w:u w:val="single"/>
        </w:rPr>
        <w:t>ADF Test:</w:t>
      </w:r>
    </w:p>
    <w:p w:rsidR="00CD6DD9" w:rsidRPr="00335E8E" w:rsidRDefault="00CD6DD9">
      <w:pPr>
        <w:spacing w:line="306" w:lineRule="auto"/>
        <w:jc w:val="both"/>
        <w:rPr>
          <w:rFonts w:asciiTheme="minorHAnsi" w:hAnsiTheme="minorHAnsi" w:cstheme="minorHAnsi"/>
          <w:sz w:val="28"/>
          <w:szCs w:val="28"/>
        </w:rPr>
      </w:pPr>
    </w:p>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 xml:space="preserve">The following table shows the results from </w:t>
      </w:r>
      <w:r w:rsidRPr="00335E8E">
        <w:rPr>
          <w:rFonts w:asciiTheme="minorHAnsi" w:hAnsiTheme="minorHAnsi" w:cstheme="minorHAnsi"/>
          <w:b/>
          <w:sz w:val="28"/>
          <w:szCs w:val="28"/>
        </w:rPr>
        <w:t>Phillips–</w:t>
      </w:r>
      <w:proofErr w:type="spellStart"/>
      <w:r w:rsidRPr="00335E8E">
        <w:rPr>
          <w:rFonts w:asciiTheme="minorHAnsi" w:hAnsiTheme="minorHAnsi" w:cstheme="minorHAnsi"/>
          <w:b/>
          <w:sz w:val="28"/>
          <w:szCs w:val="28"/>
        </w:rPr>
        <w:t>Perron</w:t>
      </w:r>
      <w:proofErr w:type="spellEnd"/>
      <w:r w:rsidRPr="00335E8E">
        <w:rPr>
          <w:rFonts w:asciiTheme="minorHAnsi" w:hAnsiTheme="minorHAnsi" w:cstheme="minorHAnsi"/>
          <w:b/>
          <w:sz w:val="28"/>
          <w:szCs w:val="28"/>
        </w:rPr>
        <w:t xml:space="preserve"> unit root test. </w:t>
      </w:r>
      <w:r w:rsidRPr="00335E8E">
        <w:rPr>
          <w:rFonts w:asciiTheme="minorHAnsi" w:hAnsiTheme="minorHAnsi" w:cstheme="minorHAnsi"/>
          <w:sz w:val="28"/>
          <w:szCs w:val="28"/>
        </w:rPr>
        <w:t>The first table is Ln transformed variable; the second table is the first difference of the variables that are not stationary.</w:t>
      </w:r>
    </w:p>
    <w:p w:rsidR="00CD6DD9" w:rsidRPr="00335E8E" w:rsidRDefault="00CD6DD9">
      <w:pPr>
        <w:spacing w:line="270" w:lineRule="auto"/>
        <w:ind w:right="520"/>
        <w:jc w:val="both"/>
        <w:rPr>
          <w:rFonts w:asciiTheme="minorHAnsi" w:hAnsiTheme="minorHAnsi" w:cstheme="minorHAnsi"/>
          <w:sz w:val="28"/>
          <w:szCs w:val="28"/>
        </w:rPr>
      </w:pPr>
    </w:p>
    <w:tbl>
      <w:tblPr>
        <w:tblStyle w:val="a1"/>
        <w:tblW w:w="757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696"/>
        <w:gridCol w:w="1529"/>
        <w:gridCol w:w="1425"/>
        <w:gridCol w:w="1420"/>
        <w:gridCol w:w="1505"/>
      </w:tblGrid>
      <w:tr w:rsidR="00CD6DD9" w:rsidRPr="00335E8E" w:rsidTr="001401A5">
        <w:trPr>
          <w:trHeight w:val="356"/>
          <w:jc w:val="center"/>
        </w:trPr>
        <w:tc>
          <w:tcPr>
            <w:tcW w:w="1696" w:type="dxa"/>
          </w:tcPr>
          <w:p w:rsidR="00CD6DD9" w:rsidRPr="00335E8E" w:rsidRDefault="00CD6DD9">
            <w:pPr>
              <w:spacing w:line="270" w:lineRule="auto"/>
              <w:ind w:right="520"/>
              <w:jc w:val="both"/>
              <w:rPr>
                <w:rFonts w:asciiTheme="minorHAnsi" w:hAnsiTheme="minorHAnsi" w:cstheme="minorHAnsi"/>
                <w:sz w:val="28"/>
                <w:szCs w:val="28"/>
              </w:rPr>
            </w:pPr>
          </w:p>
        </w:tc>
        <w:tc>
          <w:tcPr>
            <w:tcW w:w="1529" w:type="dxa"/>
          </w:tcPr>
          <w:p w:rsidR="00CD6DD9" w:rsidRPr="00335E8E" w:rsidRDefault="009E484C" w:rsidP="001401A5">
            <w:pPr>
              <w:spacing w:line="270" w:lineRule="auto"/>
              <w:ind w:right="143"/>
              <w:jc w:val="both"/>
              <w:rPr>
                <w:rFonts w:asciiTheme="minorHAnsi" w:hAnsiTheme="minorHAnsi" w:cstheme="minorHAnsi"/>
                <w:sz w:val="28"/>
                <w:szCs w:val="28"/>
              </w:rPr>
            </w:pPr>
            <w:r w:rsidRPr="00335E8E">
              <w:rPr>
                <w:rFonts w:asciiTheme="minorHAnsi" w:hAnsiTheme="minorHAnsi" w:cstheme="minorHAnsi"/>
                <w:sz w:val="28"/>
                <w:szCs w:val="28"/>
              </w:rPr>
              <w:t>Indonesia</w:t>
            </w:r>
          </w:p>
        </w:tc>
        <w:tc>
          <w:tcPr>
            <w:tcW w:w="1425" w:type="dxa"/>
          </w:tcPr>
          <w:p w:rsidR="00CD6DD9" w:rsidRPr="00335E8E" w:rsidRDefault="009E484C" w:rsidP="001401A5">
            <w:pPr>
              <w:spacing w:line="270" w:lineRule="auto"/>
              <w:ind w:right="-130"/>
              <w:jc w:val="both"/>
              <w:rPr>
                <w:rFonts w:asciiTheme="minorHAnsi" w:hAnsiTheme="minorHAnsi" w:cstheme="minorHAnsi"/>
                <w:sz w:val="28"/>
                <w:szCs w:val="28"/>
              </w:rPr>
            </w:pPr>
            <w:r w:rsidRPr="00335E8E">
              <w:rPr>
                <w:rFonts w:asciiTheme="minorHAnsi" w:hAnsiTheme="minorHAnsi" w:cstheme="minorHAnsi"/>
                <w:sz w:val="28"/>
                <w:szCs w:val="28"/>
              </w:rPr>
              <w:t>Hong Kong</w:t>
            </w:r>
          </w:p>
        </w:tc>
        <w:tc>
          <w:tcPr>
            <w:tcW w:w="1420" w:type="dxa"/>
          </w:tcPr>
          <w:p w:rsidR="00CD6DD9" w:rsidRPr="00335E8E" w:rsidRDefault="009E484C" w:rsidP="001401A5">
            <w:pPr>
              <w:spacing w:line="270" w:lineRule="auto"/>
              <w:ind w:right="294"/>
              <w:jc w:val="both"/>
              <w:rPr>
                <w:rFonts w:asciiTheme="minorHAnsi" w:hAnsiTheme="minorHAnsi" w:cstheme="minorHAnsi"/>
                <w:sz w:val="28"/>
                <w:szCs w:val="28"/>
              </w:rPr>
            </w:pPr>
            <w:r w:rsidRPr="00335E8E">
              <w:rPr>
                <w:rFonts w:asciiTheme="minorHAnsi" w:hAnsiTheme="minorHAnsi" w:cstheme="minorHAnsi"/>
                <w:sz w:val="28"/>
                <w:szCs w:val="28"/>
              </w:rPr>
              <w:t>Taiwan</w:t>
            </w:r>
          </w:p>
        </w:tc>
        <w:tc>
          <w:tcPr>
            <w:tcW w:w="1505" w:type="dxa"/>
          </w:tcPr>
          <w:p w:rsidR="00CD6DD9" w:rsidRPr="00335E8E" w:rsidRDefault="009E484C" w:rsidP="001401A5">
            <w:pPr>
              <w:spacing w:line="270" w:lineRule="auto"/>
              <w:ind w:right="105"/>
              <w:jc w:val="both"/>
              <w:rPr>
                <w:rFonts w:asciiTheme="minorHAnsi" w:hAnsiTheme="minorHAnsi" w:cstheme="minorHAnsi"/>
                <w:sz w:val="28"/>
                <w:szCs w:val="28"/>
              </w:rPr>
            </w:pPr>
            <w:r w:rsidRPr="00335E8E">
              <w:rPr>
                <w:rFonts w:asciiTheme="minorHAnsi" w:hAnsiTheme="minorHAnsi" w:cstheme="minorHAnsi"/>
                <w:sz w:val="28"/>
                <w:szCs w:val="28"/>
              </w:rPr>
              <w:t>Mongolia</w:t>
            </w:r>
          </w:p>
        </w:tc>
      </w:tr>
      <w:tr w:rsidR="00CD6DD9" w:rsidRPr="00335E8E" w:rsidTr="001401A5">
        <w:trPr>
          <w:trHeight w:val="356"/>
          <w:jc w:val="center"/>
        </w:trPr>
        <w:tc>
          <w:tcPr>
            <w:tcW w:w="1696" w:type="dxa"/>
          </w:tcPr>
          <w:p w:rsidR="00CD6DD9" w:rsidRPr="00335E8E" w:rsidRDefault="009E484C" w:rsidP="008A7D90">
            <w:pPr>
              <w:spacing w:line="270" w:lineRule="auto"/>
              <w:ind w:right="520"/>
              <w:jc w:val="both"/>
              <w:rPr>
                <w:rFonts w:asciiTheme="minorHAnsi" w:hAnsiTheme="minorHAnsi" w:cstheme="minorHAnsi"/>
                <w:sz w:val="28"/>
                <w:szCs w:val="28"/>
              </w:rPr>
            </w:pPr>
            <w:proofErr w:type="spellStart"/>
            <w:r w:rsidRPr="00335E8E">
              <w:rPr>
                <w:rFonts w:asciiTheme="minorHAnsi" w:hAnsiTheme="minorHAnsi" w:cstheme="minorHAnsi"/>
                <w:sz w:val="28"/>
                <w:szCs w:val="28"/>
              </w:rPr>
              <w:t>ln</w:t>
            </w:r>
            <w:r w:rsidR="00E34967" w:rsidRPr="00335E8E">
              <w:rPr>
                <w:rFonts w:asciiTheme="minorHAnsi" w:hAnsiTheme="minorHAnsi" w:cstheme="minorHAnsi"/>
                <w:sz w:val="28"/>
                <w:szCs w:val="28"/>
              </w:rPr>
              <w:t>GVTRV</w:t>
            </w:r>
            <w:proofErr w:type="spellEnd"/>
          </w:p>
        </w:tc>
        <w:tc>
          <w:tcPr>
            <w:tcW w:w="1529"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-2.066 (0.2583)</w:t>
            </w:r>
          </w:p>
        </w:tc>
        <w:tc>
          <w:tcPr>
            <w:tcW w:w="142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-2.869 (0.0491)</w:t>
            </w:r>
          </w:p>
        </w:tc>
        <w:tc>
          <w:tcPr>
            <w:tcW w:w="142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-1.425 (0.5701)</w:t>
            </w:r>
          </w:p>
        </w:tc>
        <w:tc>
          <w:tcPr>
            <w:tcW w:w="150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-1.032</w:t>
            </w:r>
          </w:p>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(0.7412)</w:t>
            </w:r>
          </w:p>
        </w:tc>
      </w:tr>
      <w:tr w:rsidR="00CD6DD9" w:rsidRPr="00335E8E" w:rsidTr="001401A5">
        <w:trPr>
          <w:trHeight w:val="356"/>
          <w:jc w:val="center"/>
        </w:trPr>
        <w:tc>
          <w:tcPr>
            <w:tcW w:w="1696" w:type="dxa"/>
          </w:tcPr>
          <w:p w:rsidR="00CD6DD9" w:rsidRPr="00335E8E" w:rsidRDefault="008A7D90" w:rsidP="008A7D90">
            <w:pPr>
              <w:spacing w:line="270" w:lineRule="auto"/>
              <w:ind w:right="520"/>
              <w:jc w:val="both"/>
              <w:rPr>
                <w:rFonts w:asciiTheme="minorHAnsi" w:hAnsiTheme="minorHAnsi" w:cstheme="minorHAnsi"/>
                <w:sz w:val="28"/>
                <w:szCs w:val="28"/>
              </w:rPr>
            </w:pPr>
            <w:proofErr w:type="spellStart"/>
            <w:r w:rsidRPr="00335E8E">
              <w:rPr>
                <w:rFonts w:asciiTheme="minorHAnsi" w:hAnsiTheme="minorHAnsi" w:cstheme="minorHAnsi"/>
                <w:sz w:val="28"/>
                <w:szCs w:val="28"/>
              </w:rPr>
              <w:t>ln</w:t>
            </w:r>
            <w:r w:rsidR="00E34967" w:rsidRPr="00335E8E">
              <w:rPr>
                <w:rFonts w:asciiTheme="minorHAnsi" w:hAnsiTheme="minorHAnsi" w:cstheme="minorHAnsi"/>
                <w:sz w:val="28"/>
                <w:szCs w:val="28"/>
              </w:rPr>
              <w:t>PD</w:t>
            </w:r>
            <w:proofErr w:type="spellEnd"/>
          </w:p>
        </w:tc>
        <w:tc>
          <w:tcPr>
            <w:tcW w:w="1529"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-2.304 (0.1708)</w:t>
            </w:r>
          </w:p>
        </w:tc>
        <w:tc>
          <w:tcPr>
            <w:tcW w:w="142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-3.231 (0.0183)</w:t>
            </w:r>
          </w:p>
        </w:tc>
        <w:tc>
          <w:tcPr>
            <w:tcW w:w="142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-1.720 (0.4211)</w:t>
            </w:r>
          </w:p>
        </w:tc>
        <w:tc>
          <w:tcPr>
            <w:tcW w:w="150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-1.407 (0.5788)</w:t>
            </w:r>
          </w:p>
        </w:tc>
      </w:tr>
      <w:tr w:rsidR="00CD6DD9" w:rsidRPr="00335E8E" w:rsidTr="001401A5">
        <w:trPr>
          <w:trHeight w:val="356"/>
          <w:jc w:val="center"/>
        </w:trPr>
        <w:tc>
          <w:tcPr>
            <w:tcW w:w="1696" w:type="dxa"/>
          </w:tcPr>
          <w:p w:rsidR="00CD6DD9" w:rsidRPr="00335E8E" w:rsidRDefault="009E484C">
            <w:pPr>
              <w:spacing w:line="270" w:lineRule="auto"/>
              <w:ind w:right="520"/>
              <w:jc w:val="both"/>
              <w:rPr>
                <w:rFonts w:asciiTheme="minorHAnsi" w:hAnsiTheme="minorHAnsi" w:cstheme="minorHAnsi"/>
                <w:sz w:val="28"/>
                <w:szCs w:val="28"/>
              </w:rPr>
            </w:pPr>
            <w:proofErr w:type="spellStart"/>
            <w:r w:rsidRPr="00335E8E">
              <w:rPr>
                <w:rFonts w:asciiTheme="minorHAnsi" w:hAnsiTheme="minorHAnsi" w:cstheme="minorHAnsi"/>
                <w:sz w:val="28"/>
                <w:szCs w:val="28"/>
              </w:rPr>
              <w:t>ln</w:t>
            </w:r>
            <w:r w:rsidR="004A3E63" w:rsidRPr="00335E8E">
              <w:rPr>
                <w:rFonts w:asciiTheme="minorHAnsi" w:hAnsiTheme="minorHAnsi" w:cstheme="minorHAnsi"/>
                <w:sz w:val="28"/>
                <w:szCs w:val="28"/>
              </w:rPr>
              <w:t>GVTEX</w:t>
            </w:r>
            <w:proofErr w:type="spellEnd"/>
          </w:p>
        </w:tc>
        <w:tc>
          <w:tcPr>
            <w:tcW w:w="1529"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-1.657 (0.4532)</w:t>
            </w:r>
          </w:p>
        </w:tc>
        <w:tc>
          <w:tcPr>
            <w:tcW w:w="142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-0.686 (0.8503)</w:t>
            </w:r>
          </w:p>
        </w:tc>
        <w:tc>
          <w:tcPr>
            <w:tcW w:w="142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0.568 (0.9868)</w:t>
            </w:r>
          </w:p>
        </w:tc>
        <w:tc>
          <w:tcPr>
            <w:tcW w:w="1505" w:type="dxa"/>
          </w:tcPr>
          <w:p w:rsidR="00CD6DD9" w:rsidRPr="00335E8E" w:rsidRDefault="009E484C">
            <w:pPr>
              <w:spacing w:line="270" w:lineRule="auto"/>
              <w:ind w:right="520" w:firstLine="45"/>
              <w:jc w:val="both"/>
              <w:rPr>
                <w:rFonts w:asciiTheme="minorHAnsi" w:hAnsiTheme="minorHAnsi" w:cstheme="minorHAnsi"/>
                <w:sz w:val="28"/>
                <w:szCs w:val="28"/>
              </w:rPr>
            </w:pPr>
            <w:r w:rsidRPr="00335E8E">
              <w:rPr>
                <w:rFonts w:asciiTheme="minorHAnsi" w:hAnsiTheme="minorHAnsi" w:cstheme="minorHAnsi"/>
                <w:sz w:val="28"/>
                <w:szCs w:val="28"/>
              </w:rPr>
              <w:t>-1.802 (0.3794)</w:t>
            </w:r>
          </w:p>
        </w:tc>
      </w:tr>
    </w:tbl>
    <w:p w:rsidR="00CD6DD9" w:rsidRPr="00335E8E" w:rsidRDefault="00445CE7" w:rsidP="00C21742">
      <w:pPr>
        <w:spacing w:line="270" w:lineRule="auto"/>
        <w:ind w:right="520"/>
        <w:jc w:val="center"/>
        <w:rPr>
          <w:rFonts w:asciiTheme="minorHAnsi" w:hAnsiTheme="minorHAnsi" w:cstheme="minorHAnsi"/>
          <w:b/>
          <w:sz w:val="28"/>
          <w:szCs w:val="28"/>
        </w:rPr>
      </w:pPr>
      <w:r w:rsidRPr="00335E8E">
        <w:rPr>
          <w:rFonts w:asciiTheme="minorHAnsi" w:hAnsiTheme="minorHAnsi" w:cstheme="minorHAnsi"/>
          <w:b/>
          <w:sz w:val="28"/>
          <w:szCs w:val="28"/>
        </w:rPr>
        <w:t xml:space="preserve">Table 2: </w:t>
      </w:r>
      <w:r w:rsidR="00D864BC" w:rsidRPr="00D864BC">
        <w:rPr>
          <w:rFonts w:asciiTheme="minorHAnsi" w:hAnsiTheme="minorHAnsi" w:cstheme="minorHAnsi"/>
          <w:b/>
          <w:sz w:val="28"/>
          <w:szCs w:val="28"/>
        </w:rPr>
        <w:t>results from</w:t>
      </w:r>
      <w:r w:rsidR="00D864BC" w:rsidRPr="00335E8E">
        <w:rPr>
          <w:rFonts w:asciiTheme="minorHAnsi" w:hAnsiTheme="minorHAnsi" w:cstheme="minorHAnsi"/>
          <w:sz w:val="28"/>
          <w:szCs w:val="28"/>
        </w:rPr>
        <w:t xml:space="preserve"> </w:t>
      </w:r>
      <w:r w:rsidR="00D864BC" w:rsidRPr="00335E8E">
        <w:rPr>
          <w:rFonts w:asciiTheme="minorHAnsi" w:hAnsiTheme="minorHAnsi" w:cstheme="minorHAnsi"/>
          <w:b/>
          <w:sz w:val="28"/>
          <w:szCs w:val="28"/>
        </w:rPr>
        <w:t>Phillips–</w:t>
      </w:r>
      <w:proofErr w:type="spellStart"/>
      <w:r w:rsidR="00D864BC" w:rsidRPr="00335E8E">
        <w:rPr>
          <w:rFonts w:asciiTheme="minorHAnsi" w:hAnsiTheme="minorHAnsi" w:cstheme="minorHAnsi"/>
          <w:b/>
          <w:sz w:val="28"/>
          <w:szCs w:val="28"/>
        </w:rPr>
        <w:t>Perron</w:t>
      </w:r>
      <w:proofErr w:type="spellEnd"/>
      <w:r w:rsidR="00D864BC" w:rsidRPr="00335E8E">
        <w:rPr>
          <w:rFonts w:asciiTheme="minorHAnsi" w:hAnsiTheme="minorHAnsi" w:cstheme="minorHAnsi"/>
          <w:b/>
          <w:sz w:val="28"/>
          <w:szCs w:val="28"/>
        </w:rPr>
        <w:t xml:space="preserve"> unit root test</w:t>
      </w:r>
      <w:r w:rsidR="00D864BC">
        <w:rPr>
          <w:rFonts w:asciiTheme="minorHAnsi" w:hAnsiTheme="minorHAnsi" w:cstheme="minorHAnsi"/>
          <w:b/>
          <w:sz w:val="28"/>
          <w:szCs w:val="28"/>
        </w:rPr>
        <w:t xml:space="preserve"> (</w:t>
      </w:r>
      <w:r w:rsidRPr="00335E8E">
        <w:rPr>
          <w:rFonts w:asciiTheme="minorHAnsi" w:hAnsiTheme="minorHAnsi" w:cstheme="minorHAnsi"/>
          <w:b/>
          <w:sz w:val="28"/>
          <w:szCs w:val="28"/>
        </w:rPr>
        <w:t>log</w:t>
      </w:r>
      <w:r w:rsidR="00C21742" w:rsidRPr="00335E8E">
        <w:rPr>
          <w:rFonts w:asciiTheme="minorHAnsi" w:hAnsiTheme="minorHAnsi" w:cstheme="minorHAnsi"/>
          <w:b/>
          <w:sz w:val="28"/>
          <w:szCs w:val="28"/>
        </w:rPr>
        <w:t xml:space="preserve"> transformed variable</w:t>
      </w:r>
      <w:r w:rsidR="00D864BC">
        <w:rPr>
          <w:rFonts w:asciiTheme="minorHAnsi" w:hAnsiTheme="minorHAnsi" w:cstheme="minorHAnsi"/>
          <w:b/>
          <w:sz w:val="28"/>
          <w:szCs w:val="28"/>
        </w:rPr>
        <w:t>)</w:t>
      </w:r>
    </w:p>
    <w:p w:rsidR="00CD6DD9" w:rsidRPr="00335E8E" w:rsidRDefault="00CD6DD9">
      <w:pPr>
        <w:spacing w:line="270" w:lineRule="auto"/>
        <w:ind w:right="520"/>
        <w:jc w:val="both"/>
        <w:rPr>
          <w:rFonts w:asciiTheme="minorHAnsi" w:hAnsiTheme="minorHAnsi" w:cstheme="minorHAnsi"/>
          <w:b/>
          <w:sz w:val="28"/>
          <w:szCs w:val="28"/>
        </w:rPr>
      </w:pPr>
    </w:p>
    <w:p w:rsidR="00CD6DD9" w:rsidRPr="00335E8E" w:rsidRDefault="00CD6DD9">
      <w:pPr>
        <w:spacing w:line="270" w:lineRule="auto"/>
        <w:ind w:right="520"/>
        <w:jc w:val="both"/>
        <w:rPr>
          <w:rFonts w:asciiTheme="minorHAnsi" w:hAnsiTheme="minorHAnsi" w:cstheme="minorHAnsi"/>
          <w:sz w:val="28"/>
          <w:szCs w:val="28"/>
        </w:rPr>
      </w:pPr>
    </w:p>
    <w:p w:rsidR="00CD6DD9" w:rsidRPr="00335E8E" w:rsidRDefault="00CD6DD9">
      <w:pPr>
        <w:spacing w:line="270" w:lineRule="auto"/>
        <w:ind w:right="520"/>
        <w:jc w:val="both"/>
        <w:rPr>
          <w:rFonts w:asciiTheme="minorHAnsi" w:hAnsiTheme="minorHAnsi" w:cstheme="minorHAnsi"/>
          <w:sz w:val="28"/>
          <w:szCs w:val="28"/>
        </w:rPr>
      </w:pPr>
    </w:p>
    <w:tbl>
      <w:tblPr>
        <w:tblStyle w:val="a2"/>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605"/>
        <w:gridCol w:w="1485"/>
        <w:gridCol w:w="1530"/>
        <w:gridCol w:w="1425"/>
        <w:gridCol w:w="1747"/>
      </w:tblGrid>
      <w:tr w:rsidR="00CD6DD9" w:rsidRPr="00335E8E" w:rsidTr="00097BFA">
        <w:trPr>
          <w:trHeight w:val="356"/>
          <w:jc w:val="center"/>
        </w:trPr>
        <w:tc>
          <w:tcPr>
            <w:tcW w:w="1605" w:type="dxa"/>
          </w:tcPr>
          <w:p w:rsidR="00CD6DD9" w:rsidRPr="00335E8E" w:rsidRDefault="00CD6DD9">
            <w:pPr>
              <w:spacing w:line="270" w:lineRule="auto"/>
              <w:ind w:right="520"/>
              <w:jc w:val="both"/>
              <w:rPr>
                <w:rFonts w:asciiTheme="minorHAnsi" w:hAnsiTheme="minorHAnsi" w:cstheme="minorHAnsi"/>
                <w:sz w:val="28"/>
                <w:szCs w:val="28"/>
              </w:rPr>
            </w:pPr>
          </w:p>
        </w:tc>
        <w:tc>
          <w:tcPr>
            <w:tcW w:w="1485" w:type="dxa"/>
          </w:tcPr>
          <w:p w:rsidR="00CD6DD9" w:rsidRPr="00335E8E" w:rsidRDefault="009E484C" w:rsidP="0058202D">
            <w:pPr>
              <w:spacing w:line="270" w:lineRule="auto"/>
              <w:ind w:right="11"/>
              <w:jc w:val="both"/>
              <w:rPr>
                <w:rFonts w:asciiTheme="minorHAnsi" w:hAnsiTheme="minorHAnsi" w:cstheme="minorHAnsi"/>
                <w:sz w:val="28"/>
                <w:szCs w:val="28"/>
              </w:rPr>
            </w:pPr>
            <w:r w:rsidRPr="00335E8E">
              <w:rPr>
                <w:rFonts w:asciiTheme="minorHAnsi" w:hAnsiTheme="minorHAnsi" w:cstheme="minorHAnsi"/>
                <w:sz w:val="28"/>
                <w:szCs w:val="28"/>
              </w:rPr>
              <w:t>Indonesia</w:t>
            </w:r>
          </w:p>
        </w:tc>
        <w:tc>
          <w:tcPr>
            <w:tcW w:w="1530" w:type="dxa"/>
          </w:tcPr>
          <w:p w:rsidR="00CD6DD9" w:rsidRPr="00335E8E" w:rsidRDefault="009E484C" w:rsidP="0058202D">
            <w:pPr>
              <w:spacing w:line="270" w:lineRule="auto"/>
              <w:ind w:right="-166"/>
              <w:jc w:val="both"/>
              <w:rPr>
                <w:rFonts w:asciiTheme="minorHAnsi" w:hAnsiTheme="minorHAnsi" w:cstheme="minorHAnsi"/>
                <w:sz w:val="28"/>
                <w:szCs w:val="28"/>
              </w:rPr>
            </w:pPr>
            <w:r w:rsidRPr="00335E8E">
              <w:rPr>
                <w:rFonts w:asciiTheme="minorHAnsi" w:hAnsiTheme="minorHAnsi" w:cstheme="minorHAnsi"/>
                <w:sz w:val="28"/>
                <w:szCs w:val="28"/>
              </w:rPr>
              <w:t>Hong Kong</w:t>
            </w:r>
          </w:p>
        </w:tc>
        <w:tc>
          <w:tcPr>
            <w:tcW w:w="1425" w:type="dxa"/>
          </w:tcPr>
          <w:p w:rsidR="00CD6DD9" w:rsidRPr="00335E8E" w:rsidRDefault="009E484C" w:rsidP="0058202D">
            <w:pPr>
              <w:spacing w:line="270" w:lineRule="auto"/>
              <w:ind w:right="270"/>
              <w:jc w:val="both"/>
              <w:rPr>
                <w:rFonts w:asciiTheme="minorHAnsi" w:hAnsiTheme="minorHAnsi" w:cstheme="minorHAnsi"/>
                <w:sz w:val="28"/>
                <w:szCs w:val="28"/>
              </w:rPr>
            </w:pPr>
            <w:r w:rsidRPr="00335E8E">
              <w:rPr>
                <w:rFonts w:asciiTheme="minorHAnsi" w:hAnsiTheme="minorHAnsi" w:cstheme="minorHAnsi"/>
                <w:sz w:val="28"/>
                <w:szCs w:val="28"/>
              </w:rPr>
              <w:t>Taiwan</w:t>
            </w:r>
          </w:p>
        </w:tc>
        <w:tc>
          <w:tcPr>
            <w:tcW w:w="1747" w:type="dxa"/>
          </w:tcPr>
          <w:p w:rsidR="00CD6DD9" w:rsidRPr="00335E8E" w:rsidRDefault="009E484C" w:rsidP="0058202D">
            <w:pPr>
              <w:spacing w:line="270" w:lineRule="auto"/>
              <w:jc w:val="both"/>
              <w:rPr>
                <w:rFonts w:asciiTheme="minorHAnsi" w:hAnsiTheme="minorHAnsi" w:cstheme="minorHAnsi"/>
                <w:sz w:val="28"/>
                <w:szCs w:val="28"/>
              </w:rPr>
            </w:pPr>
            <w:r w:rsidRPr="00335E8E">
              <w:rPr>
                <w:rFonts w:asciiTheme="minorHAnsi" w:hAnsiTheme="minorHAnsi" w:cstheme="minorHAnsi"/>
                <w:sz w:val="28"/>
                <w:szCs w:val="28"/>
              </w:rPr>
              <w:t>Mongolia</w:t>
            </w:r>
          </w:p>
        </w:tc>
      </w:tr>
      <w:tr w:rsidR="00CD6DD9" w:rsidRPr="00335E8E" w:rsidTr="00097BFA">
        <w:trPr>
          <w:trHeight w:val="356"/>
          <w:jc w:val="center"/>
        </w:trPr>
        <w:tc>
          <w:tcPr>
            <w:tcW w:w="1605" w:type="dxa"/>
          </w:tcPr>
          <w:p w:rsidR="00CD6DD9" w:rsidRPr="00335E8E" w:rsidRDefault="009E484C" w:rsidP="007F0C75">
            <w:pPr>
              <w:spacing w:line="270" w:lineRule="auto"/>
              <w:ind w:right="224"/>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GVTRV</w:t>
            </w:r>
            <w:proofErr w:type="spellEnd"/>
          </w:p>
        </w:tc>
        <w:tc>
          <w:tcPr>
            <w:tcW w:w="148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-7.182 (0.0000)</w:t>
            </w:r>
          </w:p>
        </w:tc>
        <w:tc>
          <w:tcPr>
            <w:tcW w:w="1530" w:type="dxa"/>
          </w:tcPr>
          <w:p w:rsidR="00CD6DD9" w:rsidRPr="00335E8E" w:rsidRDefault="00CD6DD9">
            <w:pPr>
              <w:spacing w:line="270" w:lineRule="auto"/>
              <w:ind w:right="520"/>
              <w:jc w:val="both"/>
              <w:rPr>
                <w:rFonts w:asciiTheme="minorHAnsi" w:hAnsiTheme="minorHAnsi" w:cstheme="minorHAnsi"/>
                <w:sz w:val="28"/>
                <w:szCs w:val="28"/>
              </w:rPr>
            </w:pPr>
          </w:p>
        </w:tc>
        <w:tc>
          <w:tcPr>
            <w:tcW w:w="142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-6.709 (0.0000)</w:t>
            </w:r>
          </w:p>
        </w:tc>
        <w:tc>
          <w:tcPr>
            <w:tcW w:w="174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-8.137 (0.0000)</w:t>
            </w:r>
          </w:p>
        </w:tc>
      </w:tr>
      <w:tr w:rsidR="00CD6DD9" w:rsidRPr="00335E8E" w:rsidTr="00097BFA">
        <w:trPr>
          <w:trHeight w:val="356"/>
          <w:jc w:val="center"/>
        </w:trPr>
        <w:tc>
          <w:tcPr>
            <w:tcW w:w="1605" w:type="dxa"/>
          </w:tcPr>
          <w:p w:rsidR="00CD6DD9" w:rsidRPr="00335E8E" w:rsidRDefault="009E484C" w:rsidP="008A7D90">
            <w:pPr>
              <w:spacing w:line="270" w:lineRule="auto"/>
              <w:ind w:right="224"/>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PD</w:t>
            </w:r>
            <w:proofErr w:type="spellEnd"/>
          </w:p>
        </w:tc>
        <w:tc>
          <w:tcPr>
            <w:tcW w:w="148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-5.608 (0.0000)</w:t>
            </w:r>
          </w:p>
        </w:tc>
        <w:tc>
          <w:tcPr>
            <w:tcW w:w="1530" w:type="dxa"/>
          </w:tcPr>
          <w:p w:rsidR="00CD6DD9" w:rsidRPr="00335E8E" w:rsidRDefault="00CD6DD9">
            <w:pPr>
              <w:spacing w:line="270" w:lineRule="auto"/>
              <w:ind w:right="520"/>
              <w:jc w:val="both"/>
              <w:rPr>
                <w:rFonts w:asciiTheme="minorHAnsi" w:hAnsiTheme="minorHAnsi" w:cstheme="minorHAnsi"/>
                <w:sz w:val="28"/>
                <w:szCs w:val="28"/>
              </w:rPr>
            </w:pPr>
          </w:p>
        </w:tc>
        <w:tc>
          <w:tcPr>
            <w:tcW w:w="142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 xml:space="preserve">-8.617 </w:t>
            </w:r>
            <w:r w:rsidRPr="00335E8E">
              <w:rPr>
                <w:rFonts w:asciiTheme="minorHAnsi" w:hAnsiTheme="minorHAnsi" w:cstheme="minorHAnsi"/>
                <w:sz w:val="28"/>
                <w:szCs w:val="28"/>
              </w:rPr>
              <w:lastRenderedPageBreak/>
              <w:t>(0.0000)</w:t>
            </w:r>
          </w:p>
        </w:tc>
        <w:tc>
          <w:tcPr>
            <w:tcW w:w="174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lastRenderedPageBreak/>
              <w:t>-4.924 (0.0000)</w:t>
            </w:r>
          </w:p>
        </w:tc>
      </w:tr>
      <w:tr w:rsidR="00CD6DD9" w:rsidRPr="00335E8E" w:rsidTr="00097BFA">
        <w:trPr>
          <w:trHeight w:val="356"/>
          <w:jc w:val="center"/>
        </w:trPr>
        <w:tc>
          <w:tcPr>
            <w:tcW w:w="1605" w:type="dxa"/>
          </w:tcPr>
          <w:p w:rsidR="00CD6DD9" w:rsidRPr="00335E8E" w:rsidRDefault="009E484C" w:rsidP="00676E43">
            <w:pPr>
              <w:spacing w:line="270" w:lineRule="auto"/>
              <w:ind w:right="224"/>
              <w:jc w:val="both"/>
              <w:rPr>
                <w:rFonts w:asciiTheme="minorHAnsi" w:hAnsiTheme="minorHAnsi" w:cstheme="minorHAnsi"/>
                <w:sz w:val="28"/>
                <w:szCs w:val="28"/>
              </w:rPr>
            </w:pPr>
            <w:proofErr w:type="spellStart"/>
            <w:r w:rsidRPr="00335E8E">
              <w:rPr>
                <w:rFonts w:asciiTheme="minorHAnsi" w:hAnsiTheme="minorHAnsi" w:cstheme="minorHAnsi"/>
                <w:sz w:val="28"/>
                <w:szCs w:val="28"/>
              </w:rPr>
              <w:lastRenderedPageBreak/>
              <w:t>dln</w:t>
            </w:r>
            <w:r w:rsidR="00E34967" w:rsidRPr="00335E8E">
              <w:rPr>
                <w:rFonts w:asciiTheme="minorHAnsi" w:hAnsiTheme="minorHAnsi" w:cstheme="minorHAnsi"/>
                <w:sz w:val="28"/>
                <w:szCs w:val="28"/>
              </w:rPr>
              <w:t>PD</w:t>
            </w:r>
            <w:proofErr w:type="spellEnd"/>
          </w:p>
        </w:tc>
        <w:tc>
          <w:tcPr>
            <w:tcW w:w="148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-6.102 (0.0000)</w:t>
            </w:r>
          </w:p>
        </w:tc>
        <w:tc>
          <w:tcPr>
            <w:tcW w:w="153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-3.588 (0.0060)</w:t>
            </w:r>
          </w:p>
        </w:tc>
        <w:tc>
          <w:tcPr>
            <w:tcW w:w="142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-7.069 (0.0000)</w:t>
            </w:r>
          </w:p>
        </w:tc>
        <w:tc>
          <w:tcPr>
            <w:tcW w:w="174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-5.273 (0.0000)</w:t>
            </w:r>
          </w:p>
        </w:tc>
      </w:tr>
    </w:tbl>
    <w:p w:rsidR="00CD6DD9" w:rsidRPr="00335E8E" w:rsidRDefault="00C21742" w:rsidP="00C21742">
      <w:pPr>
        <w:spacing w:line="270" w:lineRule="auto"/>
        <w:ind w:left="1080" w:right="520"/>
        <w:jc w:val="center"/>
        <w:rPr>
          <w:rFonts w:asciiTheme="minorHAnsi" w:hAnsiTheme="minorHAnsi" w:cstheme="minorHAnsi"/>
          <w:b/>
          <w:sz w:val="28"/>
          <w:szCs w:val="28"/>
        </w:rPr>
      </w:pPr>
      <w:r w:rsidRPr="00335E8E">
        <w:rPr>
          <w:rFonts w:asciiTheme="minorHAnsi" w:hAnsiTheme="minorHAnsi" w:cstheme="minorHAnsi"/>
          <w:b/>
          <w:sz w:val="28"/>
          <w:szCs w:val="28"/>
        </w:rPr>
        <w:t>Table 3</w:t>
      </w:r>
      <w:r w:rsidRPr="00D864BC">
        <w:rPr>
          <w:rFonts w:asciiTheme="minorHAnsi" w:hAnsiTheme="minorHAnsi" w:cstheme="minorHAnsi"/>
          <w:b/>
          <w:sz w:val="28"/>
          <w:szCs w:val="28"/>
        </w:rPr>
        <w:t xml:space="preserve">: </w:t>
      </w:r>
      <w:r w:rsidR="00D864BC" w:rsidRPr="00D864BC">
        <w:rPr>
          <w:rFonts w:asciiTheme="minorHAnsi" w:hAnsiTheme="minorHAnsi" w:cstheme="minorHAnsi"/>
          <w:b/>
          <w:sz w:val="28"/>
          <w:szCs w:val="28"/>
        </w:rPr>
        <w:t>results from</w:t>
      </w:r>
      <w:r w:rsidR="00D864BC" w:rsidRPr="00335E8E">
        <w:rPr>
          <w:rFonts w:asciiTheme="minorHAnsi" w:hAnsiTheme="minorHAnsi" w:cstheme="minorHAnsi"/>
          <w:sz w:val="28"/>
          <w:szCs w:val="28"/>
        </w:rPr>
        <w:t xml:space="preserve"> </w:t>
      </w:r>
      <w:r w:rsidR="00D864BC" w:rsidRPr="00335E8E">
        <w:rPr>
          <w:rFonts w:asciiTheme="minorHAnsi" w:hAnsiTheme="minorHAnsi" w:cstheme="minorHAnsi"/>
          <w:b/>
          <w:sz w:val="28"/>
          <w:szCs w:val="28"/>
        </w:rPr>
        <w:t>Phillips–</w:t>
      </w:r>
      <w:proofErr w:type="spellStart"/>
      <w:r w:rsidR="00D864BC" w:rsidRPr="00335E8E">
        <w:rPr>
          <w:rFonts w:asciiTheme="minorHAnsi" w:hAnsiTheme="minorHAnsi" w:cstheme="minorHAnsi"/>
          <w:b/>
          <w:sz w:val="28"/>
          <w:szCs w:val="28"/>
        </w:rPr>
        <w:t>Perron</w:t>
      </w:r>
      <w:proofErr w:type="spellEnd"/>
      <w:r w:rsidR="00D864BC" w:rsidRPr="00335E8E">
        <w:rPr>
          <w:rFonts w:asciiTheme="minorHAnsi" w:hAnsiTheme="minorHAnsi" w:cstheme="minorHAnsi"/>
          <w:b/>
          <w:sz w:val="28"/>
          <w:szCs w:val="28"/>
        </w:rPr>
        <w:t xml:space="preserve"> unit root test</w:t>
      </w:r>
      <w:r w:rsidR="00D864BC" w:rsidRPr="00335E8E">
        <w:rPr>
          <w:rFonts w:asciiTheme="minorHAnsi" w:hAnsiTheme="minorHAnsi" w:cstheme="minorHAnsi"/>
          <w:b/>
          <w:sz w:val="28"/>
          <w:szCs w:val="28"/>
        </w:rPr>
        <w:t xml:space="preserve"> </w:t>
      </w:r>
      <w:r w:rsidR="00D864BC">
        <w:rPr>
          <w:rFonts w:asciiTheme="minorHAnsi" w:hAnsiTheme="minorHAnsi" w:cstheme="minorHAnsi"/>
          <w:b/>
          <w:sz w:val="28"/>
          <w:szCs w:val="28"/>
        </w:rPr>
        <w:t>(</w:t>
      </w:r>
      <w:r w:rsidRPr="00335E8E">
        <w:rPr>
          <w:rFonts w:asciiTheme="minorHAnsi" w:hAnsiTheme="minorHAnsi" w:cstheme="minorHAnsi"/>
          <w:b/>
          <w:sz w:val="28"/>
          <w:szCs w:val="28"/>
        </w:rPr>
        <w:t>first difference of the variables that are not</w:t>
      </w:r>
      <w:r w:rsidR="00D864BC">
        <w:rPr>
          <w:rFonts w:asciiTheme="minorHAnsi" w:hAnsiTheme="minorHAnsi" w:cstheme="minorHAnsi"/>
          <w:b/>
          <w:sz w:val="28"/>
          <w:szCs w:val="28"/>
        </w:rPr>
        <w:t xml:space="preserve"> </w:t>
      </w:r>
      <w:r w:rsidRPr="00335E8E">
        <w:rPr>
          <w:rFonts w:asciiTheme="minorHAnsi" w:hAnsiTheme="minorHAnsi" w:cstheme="minorHAnsi"/>
          <w:b/>
          <w:sz w:val="28"/>
          <w:szCs w:val="28"/>
        </w:rPr>
        <w:t>stationary</w:t>
      </w:r>
      <w:r w:rsidR="00D864BC">
        <w:rPr>
          <w:rFonts w:asciiTheme="minorHAnsi" w:hAnsiTheme="minorHAnsi" w:cstheme="minorHAnsi"/>
          <w:b/>
          <w:sz w:val="28"/>
          <w:szCs w:val="28"/>
        </w:rPr>
        <w:t>)</w:t>
      </w:r>
    </w:p>
    <w:p w:rsidR="00CD6DD9" w:rsidRPr="00335E8E" w:rsidRDefault="00CD6DD9">
      <w:pPr>
        <w:spacing w:line="270" w:lineRule="auto"/>
        <w:ind w:right="520"/>
        <w:jc w:val="both"/>
        <w:rPr>
          <w:rFonts w:asciiTheme="minorHAnsi" w:hAnsiTheme="minorHAnsi" w:cstheme="minorHAnsi"/>
          <w:sz w:val="28"/>
          <w:szCs w:val="28"/>
        </w:rPr>
      </w:pPr>
    </w:p>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All the variables become stationary after the first difference, i.e. none are integrated of order more than 1 hence a co-integration test can be performed.</w:t>
      </w:r>
    </w:p>
    <w:p w:rsidR="003F3B42" w:rsidRPr="00335E8E" w:rsidRDefault="003F3B42">
      <w:pPr>
        <w:spacing w:line="270" w:lineRule="auto"/>
        <w:ind w:right="520"/>
        <w:jc w:val="both"/>
        <w:rPr>
          <w:rFonts w:asciiTheme="minorHAnsi" w:hAnsiTheme="minorHAnsi" w:cstheme="minorHAnsi"/>
          <w:sz w:val="28"/>
          <w:szCs w:val="28"/>
        </w:rPr>
      </w:pPr>
    </w:p>
    <w:p w:rsidR="003F3B42" w:rsidRPr="005E121A" w:rsidRDefault="003F3B42" w:rsidP="003F3B42">
      <w:pPr>
        <w:shd w:val="clear" w:color="auto" w:fill="FFFFFF"/>
        <w:outlineLvl w:val="3"/>
        <w:rPr>
          <w:rFonts w:asciiTheme="minorHAnsi" w:hAnsiTheme="minorHAnsi" w:cstheme="minorHAnsi"/>
          <w:b/>
          <w:bCs/>
          <w:color w:val="000000"/>
          <w:sz w:val="28"/>
          <w:szCs w:val="28"/>
          <w:u w:val="single"/>
        </w:rPr>
      </w:pPr>
      <w:r w:rsidRPr="005E121A">
        <w:rPr>
          <w:rFonts w:asciiTheme="minorHAnsi" w:hAnsiTheme="minorHAnsi" w:cstheme="minorHAnsi"/>
          <w:b/>
          <w:bCs/>
          <w:color w:val="000000"/>
          <w:sz w:val="28"/>
          <w:szCs w:val="28"/>
          <w:u w:val="single"/>
        </w:rPr>
        <w:t>Granger causality</w:t>
      </w:r>
    </w:p>
    <w:p w:rsidR="003F3B42" w:rsidRPr="005E121A" w:rsidRDefault="003F3B42" w:rsidP="003F3B42">
      <w:pPr>
        <w:rPr>
          <w:rFonts w:asciiTheme="minorHAnsi" w:hAnsiTheme="minorHAnsi" w:cstheme="minorHAnsi"/>
          <w:sz w:val="28"/>
          <w:szCs w:val="28"/>
        </w:rPr>
      </w:pPr>
      <w:r w:rsidRPr="005E121A">
        <w:rPr>
          <w:rFonts w:asciiTheme="minorHAnsi" w:hAnsiTheme="minorHAnsi" w:cstheme="minorHAnsi"/>
          <w:color w:val="000000"/>
          <w:sz w:val="21"/>
          <w:szCs w:val="21"/>
        </w:rPr>
        <w:br/>
      </w:r>
      <w:r w:rsidRPr="005E121A">
        <w:rPr>
          <w:rFonts w:asciiTheme="minorHAnsi" w:hAnsiTheme="minorHAnsi" w:cstheme="minorHAnsi"/>
          <w:color w:val="000000"/>
          <w:sz w:val="28"/>
          <w:szCs w:val="28"/>
          <w:shd w:val="clear" w:color="auto" w:fill="FFFFFF"/>
        </w:rPr>
        <w:t xml:space="preserve">The Granger causality test is a technique for determining whether </w:t>
      </w:r>
      <w:proofErr w:type="gramStart"/>
      <w:r w:rsidRPr="005E121A">
        <w:rPr>
          <w:rFonts w:asciiTheme="minorHAnsi" w:hAnsiTheme="minorHAnsi" w:cstheme="minorHAnsi"/>
          <w:color w:val="000000"/>
          <w:sz w:val="28"/>
          <w:szCs w:val="28"/>
          <w:shd w:val="clear" w:color="auto" w:fill="FFFFFF"/>
        </w:rPr>
        <w:t>one time</w:t>
      </w:r>
      <w:proofErr w:type="gramEnd"/>
      <w:r w:rsidRPr="005E121A">
        <w:rPr>
          <w:rFonts w:asciiTheme="minorHAnsi" w:hAnsiTheme="minorHAnsi" w:cstheme="minorHAnsi"/>
          <w:color w:val="000000"/>
          <w:sz w:val="28"/>
          <w:szCs w:val="28"/>
          <w:shd w:val="clear" w:color="auto" w:fill="FFFFFF"/>
        </w:rPr>
        <w:t xml:space="preserve"> series is significa</w:t>
      </w:r>
      <w:r w:rsidR="006A7F2A">
        <w:rPr>
          <w:rFonts w:asciiTheme="minorHAnsi" w:hAnsiTheme="minorHAnsi" w:cstheme="minorHAnsi"/>
          <w:color w:val="000000"/>
          <w:sz w:val="28"/>
          <w:szCs w:val="28"/>
          <w:shd w:val="clear" w:color="auto" w:fill="FFFFFF"/>
        </w:rPr>
        <w:t>nt in forecasting another</w:t>
      </w:r>
      <w:r w:rsidRPr="005E121A">
        <w:rPr>
          <w:rFonts w:asciiTheme="minorHAnsi" w:hAnsiTheme="minorHAnsi" w:cstheme="minorHAnsi"/>
          <w:color w:val="000000"/>
          <w:sz w:val="28"/>
          <w:szCs w:val="28"/>
          <w:shd w:val="clear" w:color="auto" w:fill="FFFFFF"/>
        </w:rPr>
        <w:t>. Granger is of the opinion that Y “Granger causes” X if X is only best predicted by using the lag values of Y on assumptions that the future cannot cause the past, but the past can cause the present or the future; and that a cause contains unique information about an effect not available anywhere else. Based on the above, the study employs the pair-wise Granger causality test as proposed by Granger to test the causal relationship between variables. The test determines whether the causality runs from GVTEX to PD or rather from PD to GVTEX, implying a unidirectional causality; whether both the PD and GVTEX simultaneously Granger cause each other, implying a bidirectional causality; or whether causality between PD and GVTEX is non-existent. Similarly, the test also determines whether the causality runs from GVTRV to GVTEX, or rather from GVTEX to GVREV; or if both GVTEX and GVTRV mutually cause each other and lastly; whether there is no causality between GVTEX and GVTRV. </w:t>
      </w:r>
    </w:p>
    <w:p w:rsidR="003F3B42" w:rsidRPr="005E121A" w:rsidRDefault="003F3B42" w:rsidP="003F3B42">
      <w:pPr>
        <w:shd w:val="clear" w:color="auto" w:fill="FFFFFF"/>
        <w:spacing w:line="255" w:lineRule="atLeast"/>
        <w:rPr>
          <w:rFonts w:asciiTheme="minorHAnsi" w:hAnsiTheme="minorHAnsi" w:cstheme="minorHAnsi"/>
          <w:color w:val="000000"/>
          <w:sz w:val="28"/>
          <w:szCs w:val="28"/>
        </w:rPr>
      </w:pPr>
    </w:p>
    <w:p w:rsidR="003F3B42" w:rsidRPr="005E121A" w:rsidRDefault="003F3B42" w:rsidP="003F3B42">
      <w:pPr>
        <w:shd w:val="clear" w:color="auto" w:fill="FFFFFF"/>
        <w:spacing w:line="255" w:lineRule="atLeast"/>
        <w:rPr>
          <w:rFonts w:asciiTheme="minorHAnsi" w:hAnsiTheme="minorHAnsi" w:cstheme="minorHAnsi"/>
          <w:color w:val="000000"/>
          <w:sz w:val="28"/>
          <w:szCs w:val="28"/>
        </w:rPr>
      </w:pPr>
      <w:r w:rsidRPr="005E121A">
        <w:rPr>
          <w:rFonts w:asciiTheme="minorHAnsi" w:hAnsiTheme="minorHAnsi" w:cstheme="minorHAnsi"/>
          <w:color w:val="000000"/>
          <w:sz w:val="28"/>
          <w:szCs w:val="28"/>
        </w:rPr>
        <w:t xml:space="preserve">A simple Granger causality test involving the variables, government expenditure and public debt is written in equations 4 and 5, while that involving govern </w:t>
      </w:r>
      <w:proofErr w:type="spellStart"/>
      <w:r w:rsidRPr="005E121A">
        <w:rPr>
          <w:rFonts w:asciiTheme="minorHAnsi" w:hAnsiTheme="minorHAnsi" w:cstheme="minorHAnsi"/>
          <w:color w:val="000000"/>
          <w:sz w:val="28"/>
          <w:szCs w:val="28"/>
        </w:rPr>
        <w:t>ment</w:t>
      </w:r>
      <w:proofErr w:type="spellEnd"/>
      <w:r w:rsidRPr="005E121A">
        <w:rPr>
          <w:rFonts w:asciiTheme="minorHAnsi" w:hAnsiTheme="minorHAnsi" w:cstheme="minorHAnsi"/>
          <w:color w:val="000000"/>
          <w:sz w:val="28"/>
          <w:szCs w:val="28"/>
        </w:rPr>
        <w:t xml:space="preserve"> expenditure and government revenue is written in equation 6 and 7 as:</w:t>
      </w:r>
    </w:p>
    <w:p w:rsidR="003F3B42" w:rsidRPr="005E121A" w:rsidRDefault="003F3B42" w:rsidP="003F3B42">
      <w:pPr>
        <w:shd w:val="clear" w:color="auto" w:fill="FFFFFF"/>
        <w:spacing w:line="255" w:lineRule="atLeast"/>
        <w:rPr>
          <w:rFonts w:asciiTheme="minorHAnsi" w:hAnsiTheme="minorHAnsi" w:cstheme="minorHAnsi"/>
          <w:color w:val="000000"/>
          <w:sz w:val="28"/>
          <w:szCs w:val="28"/>
        </w:rPr>
      </w:pP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228"/>
        <w:gridCol w:w="672"/>
      </w:tblGrid>
      <w:tr w:rsidR="003F3B42" w:rsidRPr="005E121A" w:rsidTr="008C6BFF">
        <w:trPr>
          <w:tblCellSpacing w:w="15" w:type="dxa"/>
        </w:trPr>
        <w:tc>
          <w:tcPr>
            <w:tcW w:w="0" w:type="auto"/>
            <w:vAlign w:val="center"/>
            <w:hideMark/>
          </w:tcPr>
          <w:p w:rsidR="003F3B42" w:rsidRPr="005E121A" w:rsidRDefault="003F3B42" w:rsidP="008C6BFF">
            <w:pPr>
              <w:spacing w:line="255" w:lineRule="atLeast"/>
              <w:jc w:val="center"/>
              <w:rPr>
                <w:rFonts w:asciiTheme="minorHAnsi" w:hAnsiTheme="minorHAnsi" w:cstheme="minorHAnsi"/>
                <w:color w:val="000000"/>
                <w:sz w:val="28"/>
                <w:szCs w:val="28"/>
              </w:rPr>
            </w:pPr>
            <w:r w:rsidRPr="00821308">
              <w:rPr>
                <w:rFonts w:asciiTheme="minorHAnsi" w:hAnsiTheme="minorHAnsi" w:cstheme="minorHAnsi"/>
                <w:noProof/>
                <w:color w:val="000000"/>
                <w:sz w:val="28"/>
                <w:szCs w:val="28"/>
              </w:rPr>
              <w:drawing>
                <wp:inline distT="0" distB="0" distL="0" distR="0" wp14:anchorId="21F5079E" wp14:editId="50320606">
                  <wp:extent cx="3152775" cy="257175"/>
                  <wp:effectExtent l="0" t="0" r="9525" b="9525"/>
                  <wp:docPr id="7" name="Picture 7" descr="http://www.pse-journal.hr/img_get.php?img=690&amp;code=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se-journal.hr/img_get.php?img=690&amp;code=ori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57175"/>
                          </a:xfrm>
                          <a:prstGeom prst="rect">
                            <a:avLst/>
                          </a:prstGeom>
                          <a:noFill/>
                          <a:ln>
                            <a:noFill/>
                          </a:ln>
                        </pic:spPr>
                      </pic:pic>
                    </a:graphicData>
                  </a:graphic>
                </wp:inline>
              </w:drawing>
            </w:r>
          </w:p>
        </w:tc>
        <w:tc>
          <w:tcPr>
            <w:tcW w:w="0" w:type="auto"/>
            <w:vAlign w:val="center"/>
            <w:hideMark/>
          </w:tcPr>
          <w:p w:rsidR="003F3B42" w:rsidRPr="005E121A" w:rsidRDefault="003F3B42" w:rsidP="008C6BFF">
            <w:pPr>
              <w:spacing w:line="255" w:lineRule="atLeast"/>
              <w:jc w:val="right"/>
              <w:rPr>
                <w:rFonts w:asciiTheme="minorHAnsi" w:hAnsiTheme="minorHAnsi" w:cstheme="minorHAnsi"/>
                <w:color w:val="000000"/>
                <w:sz w:val="28"/>
                <w:szCs w:val="28"/>
              </w:rPr>
            </w:pPr>
            <w:r w:rsidRPr="005E121A">
              <w:rPr>
                <w:rFonts w:asciiTheme="minorHAnsi" w:hAnsiTheme="minorHAnsi" w:cstheme="minorHAnsi"/>
                <w:color w:val="000000"/>
                <w:sz w:val="28"/>
                <w:szCs w:val="28"/>
              </w:rPr>
              <w:t>(4)</w:t>
            </w:r>
          </w:p>
        </w:tc>
      </w:tr>
    </w:tbl>
    <w:p w:rsidR="003F3B42" w:rsidRPr="005E121A" w:rsidRDefault="003F3B42" w:rsidP="003F3B42">
      <w:pPr>
        <w:shd w:val="clear" w:color="auto" w:fill="FFFFFF"/>
        <w:spacing w:line="255" w:lineRule="atLeast"/>
        <w:rPr>
          <w:rFonts w:asciiTheme="minorHAnsi" w:hAnsiTheme="minorHAnsi" w:cstheme="minorHAnsi"/>
          <w:color w:val="000000"/>
          <w:sz w:val="28"/>
          <w:szCs w:val="28"/>
        </w:rPr>
      </w:pPr>
    </w:p>
    <w:p w:rsidR="003F3B42" w:rsidRPr="005E121A" w:rsidRDefault="003F3B42" w:rsidP="003F3B42">
      <w:pPr>
        <w:shd w:val="clear" w:color="auto" w:fill="FFFFFF"/>
        <w:spacing w:line="255" w:lineRule="atLeast"/>
        <w:rPr>
          <w:rFonts w:asciiTheme="minorHAnsi" w:hAnsiTheme="minorHAnsi" w:cstheme="minorHAnsi"/>
          <w:color w:val="000000"/>
          <w:sz w:val="28"/>
          <w:szCs w:val="28"/>
        </w:rPr>
      </w:pP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277"/>
        <w:gridCol w:w="623"/>
      </w:tblGrid>
      <w:tr w:rsidR="003F3B42" w:rsidRPr="005E121A" w:rsidTr="008C6BFF">
        <w:trPr>
          <w:tblCellSpacing w:w="15" w:type="dxa"/>
        </w:trPr>
        <w:tc>
          <w:tcPr>
            <w:tcW w:w="0" w:type="auto"/>
            <w:vAlign w:val="center"/>
            <w:hideMark/>
          </w:tcPr>
          <w:p w:rsidR="003F3B42" w:rsidRPr="005E121A" w:rsidRDefault="003F3B42" w:rsidP="008C6BFF">
            <w:pPr>
              <w:spacing w:line="255" w:lineRule="atLeast"/>
              <w:jc w:val="center"/>
              <w:rPr>
                <w:rFonts w:asciiTheme="minorHAnsi" w:hAnsiTheme="minorHAnsi" w:cstheme="minorHAnsi"/>
                <w:color w:val="000000"/>
                <w:sz w:val="28"/>
                <w:szCs w:val="28"/>
              </w:rPr>
            </w:pPr>
            <w:r w:rsidRPr="00821308">
              <w:rPr>
                <w:rFonts w:asciiTheme="minorHAnsi" w:hAnsiTheme="minorHAnsi" w:cstheme="minorHAnsi"/>
                <w:noProof/>
                <w:color w:val="000000"/>
                <w:sz w:val="28"/>
                <w:szCs w:val="28"/>
              </w:rPr>
              <w:lastRenderedPageBreak/>
              <w:drawing>
                <wp:inline distT="0" distB="0" distL="0" distR="0" wp14:anchorId="2A1DF4EA" wp14:editId="5A497B97">
                  <wp:extent cx="3438525" cy="295275"/>
                  <wp:effectExtent l="0" t="0" r="9525" b="9525"/>
                  <wp:docPr id="6" name="Picture 6" descr="http://www.pse-journal.hr/img_get.php?img=691&amp;code=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se-journal.hr/img_get.php?img=691&amp;code=ori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8525" cy="295275"/>
                          </a:xfrm>
                          <a:prstGeom prst="rect">
                            <a:avLst/>
                          </a:prstGeom>
                          <a:noFill/>
                          <a:ln>
                            <a:noFill/>
                          </a:ln>
                        </pic:spPr>
                      </pic:pic>
                    </a:graphicData>
                  </a:graphic>
                </wp:inline>
              </w:drawing>
            </w:r>
          </w:p>
        </w:tc>
        <w:tc>
          <w:tcPr>
            <w:tcW w:w="0" w:type="auto"/>
            <w:vAlign w:val="center"/>
            <w:hideMark/>
          </w:tcPr>
          <w:p w:rsidR="003F3B42" w:rsidRPr="005E121A" w:rsidRDefault="003F3B42" w:rsidP="008C6BFF">
            <w:pPr>
              <w:spacing w:line="255" w:lineRule="atLeast"/>
              <w:jc w:val="right"/>
              <w:rPr>
                <w:rFonts w:asciiTheme="minorHAnsi" w:hAnsiTheme="minorHAnsi" w:cstheme="minorHAnsi"/>
                <w:color w:val="000000"/>
                <w:sz w:val="28"/>
                <w:szCs w:val="28"/>
              </w:rPr>
            </w:pPr>
            <w:r w:rsidRPr="005E121A">
              <w:rPr>
                <w:rFonts w:asciiTheme="minorHAnsi" w:hAnsiTheme="minorHAnsi" w:cstheme="minorHAnsi"/>
                <w:color w:val="000000"/>
                <w:sz w:val="28"/>
                <w:szCs w:val="28"/>
              </w:rPr>
              <w:t>(5)</w:t>
            </w:r>
          </w:p>
        </w:tc>
      </w:tr>
    </w:tbl>
    <w:p w:rsidR="003F3B42" w:rsidRPr="005E121A" w:rsidRDefault="003F3B42" w:rsidP="003F3B42">
      <w:pPr>
        <w:shd w:val="clear" w:color="auto" w:fill="FFFFFF"/>
        <w:spacing w:line="255" w:lineRule="atLeast"/>
        <w:rPr>
          <w:rFonts w:asciiTheme="minorHAnsi" w:hAnsiTheme="minorHAnsi" w:cstheme="minorHAnsi"/>
          <w:color w:val="000000"/>
          <w:sz w:val="28"/>
          <w:szCs w:val="28"/>
        </w:rPr>
      </w:pPr>
    </w:p>
    <w:p w:rsidR="003F3B42" w:rsidRPr="005E121A" w:rsidRDefault="003F3B42" w:rsidP="003F3B42">
      <w:pPr>
        <w:shd w:val="clear" w:color="auto" w:fill="FFFFFF"/>
        <w:spacing w:line="255" w:lineRule="atLeast"/>
        <w:rPr>
          <w:rFonts w:asciiTheme="minorHAnsi" w:hAnsiTheme="minorHAnsi" w:cstheme="minorHAnsi"/>
          <w:color w:val="000000"/>
          <w:sz w:val="28"/>
          <w:szCs w:val="28"/>
        </w:rPr>
      </w:pP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311"/>
        <w:gridCol w:w="589"/>
      </w:tblGrid>
      <w:tr w:rsidR="003F3B42" w:rsidRPr="005E121A" w:rsidTr="008C6BFF">
        <w:trPr>
          <w:tblCellSpacing w:w="15" w:type="dxa"/>
        </w:trPr>
        <w:tc>
          <w:tcPr>
            <w:tcW w:w="0" w:type="auto"/>
            <w:vAlign w:val="center"/>
            <w:hideMark/>
          </w:tcPr>
          <w:p w:rsidR="003F3B42" w:rsidRPr="005E121A" w:rsidRDefault="003F3B42" w:rsidP="008C6BFF">
            <w:pPr>
              <w:spacing w:line="255" w:lineRule="atLeast"/>
              <w:jc w:val="center"/>
              <w:rPr>
                <w:rFonts w:asciiTheme="minorHAnsi" w:hAnsiTheme="minorHAnsi" w:cstheme="minorHAnsi"/>
                <w:color w:val="000000"/>
                <w:sz w:val="28"/>
                <w:szCs w:val="28"/>
              </w:rPr>
            </w:pPr>
            <w:r w:rsidRPr="00821308">
              <w:rPr>
                <w:rFonts w:asciiTheme="minorHAnsi" w:hAnsiTheme="minorHAnsi" w:cstheme="minorHAnsi"/>
                <w:noProof/>
                <w:color w:val="000000"/>
                <w:sz w:val="28"/>
                <w:szCs w:val="28"/>
              </w:rPr>
              <w:drawing>
                <wp:inline distT="0" distB="0" distL="0" distR="0" wp14:anchorId="50172DBD" wp14:editId="24429C5B">
                  <wp:extent cx="3676650" cy="276225"/>
                  <wp:effectExtent l="0" t="0" r="0" b="9525"/>
                  <wp:docPr id="5" name="Picture 5" descr="http://www.pse-journal.hr/img_get.php?img=692&amp;code=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se-journal.hr/img_get.php?img=692&amp;code=ori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6650" cy="276225"/>
                          </a:xfrm>
                          <a:prstGeom prst="rect">
                            <a:avLst/>
                          </a:prstGeom>
                          <a:noFill/>
                          <a:ln>
                            <a:noFill/>
                          </a:ln>
                        </pic:spPr>
                      </pic:pic>
                    </a:graphicData>
                  </a:graphic>
                </wp:inline>
              </w:drawing>
            </w:r>
          </w:p>
        </w:tc>
        <w:tc>
          <w:tcPr>
            <w:tcW w:w="0" w:type="auto"/>
            <w:vAlign w:val="center"/>
            <w:hideMark/>
          </w:tcPr>
          <w:p w:rsidR="003F3B42" w:rsidRPr="005E121A" w:rsidRDefault="003F3B42" w:rsidP="008C6BFF">
            <w:pPr>
              <w:spacing w:line="255" w:lineRule="atLeast"/>
              <w:jc w:val="right"/>
              <w:rPr>
                <w:rFonts w:asciiTheme="minorHAnsi" w:hAnsiTheme="minorHAnsi" w:cstheme="minorHAnsi"/>
                <w:color w:val="000000"/>
                <w:sz w:val="28"/>
                <w:szCs w:val="28"/>
              </w:rPr>
            </w:pPr>
            <w:r w:rsidRPr="005E121A">
              <w:rPr>
                <w:rFonts w:asciiTheme="minorHAnsi" w:hAnsiTheme="minorHAnsi" w:cstheme="minorHAnsi"/>
                <w:color w:val="000000"/>
                <w:sz w:val="28"/>
                <w:szCs w:val="28"/>
              </w:rPr>
              <w:t>(6)</w:t>
            </w:r>
          </w:p>
        </w:tc>
      </w:tr>
    </w:tbl>
    <w:p w:rsidR="003F3B42" w:rsidRPr="005E121A" w:rsidRDefault="003F3B42" w:rsidP="003F3B42">
      <w:pPr>
        <w:shd w:val="clear" w:color="auto" w:fill="FFFFFF"/>
        <w:spacing w:line="255" w:lineRule="atLeast"/>
        <w:rPr>
          <w:rFonts w:asciiTheme="minorHAnsi" w:hAnsiTheme="minorHAnsi" w:cstheme="minorHAnsi"/>
          <w:color w:val="000000"/>
          <w:sz w:val="28"/>
          <w:szCs w:val="28"/>
        </w:rPr>
      </w:pPr>
    </w:p>
    <w:p w:rsidR="003F3B42" w:rsidRPr="005E121A" w:rsidRDefault="003F3B42" w:rsidP="003F3B42">
      <w:pPr>
        <w:shd w:val="clear" w:color="auto" w:fill="FFFFFF"/>
        <w:spacing w:line="255" w:lineRule="atLeast"/>
        <w:rPr>
          <w:rFonts w:asciiTheme="minorHAnsi" w:hAnsiTheme="minorHAnsi" w:cstheme="minorHAnsi"/>
          <w:color w:val="000000"/>
          <w:sz w:val="28"/>
          <w:szCs w:val="28"/>
        </w:rPr>
      </w:pP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318"/>
        <w:gridCol w:w="582"/>
      </w:tblGrid>
      <w:tr w:rsidR="003F3B42" w:rsidRPr="005E121A" w:rsidTr="008C6BFF">
        <w:trPr>
          <w:tblCellSpacing w:w="15" w:type="dxa"/>
        </w:trPr>
        <w:tc>
          <w:tcPr>
            <w:tcW w:w="0" w:type="auto"/>
            <w:vAlign w:val="center"/>
            <w:hideMark/>
          </w:tcPr>
          <w:p w:rsidR="003F3B42" w:rsidRPr="005E121A" w:rsidRDefault="003F3B42" w:rsidP="008C6BFF">
            <w:pPr>
              <w:spacing w:line="255" w:lineRule="atLeast"/>
              <w:jc w:val="center"/>
              <w:rPr>
                <w:rFonts w:asciiTheme="minorHAnsi" w:hAnsiTheme="minorHAnsi" w:cstheme="minorHAnsi"/>
                <w:color w:val="000000"/>
                <w:sz w:val="28"/>
                <w:szCs w:val="28"/>
              </w:rPr>
            </w:pPr>
            <w:r w:rsidRPr="00821308">
              <w:rPr>
                <w:rFonts w:asciiTheme="minorHAnsi" w:hAnsiTheme="minorHAnsi" w:cstheme="minorHAnsi"/>
                <w:noProof/>
                <w:color w:val="000000"/>
                <w:sz w:val="28"/>
                <w:szCs w:val="28"/>
              </w:rPr>
              <w:drawing>
                <wp:inline distT="0" distB="0" distL="0" distR="0" wp14:anchorId="2A7509BB" wp14:editId="67030706">
                  <wp:extent cx="3733800" cy="247650"/>
                  <wp:effectExtent l="0" t="0" r="0" b="0"/>
                  <wp:docPr id="4" name="Picture 4" descr="http://www.pse-journal.hr/img_get.php?img=693&amp;code=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se-journal.hr/img_get.php?img=693&amp;code=ori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3800" cy="247650"/>
                          </a:xfrm>
                          <a:prstGeom prst="rect">
                            <a:avLst/>
                          </a:prstGeom>
                          <a:noFill/>
                          <a:ln>
                            <a:noFill/>
                          </a:ln>
                        </pic:spPr>
                      </pic:pic>
                    </a:graphicData>
                  </a:graphic>
                </wp:inline>
              </w:drawing>
            </w:r>
          </w:p>
        </w:tc>
        <w:tc>
          <w:tcPr>
            <w:tcW w:w="0" w:type="auto"/>
            <w:vAlign w:val="center"/>
            <w:hideMark/>
          </w:tcPr>
          <w:p w:rsidR="003F3B42" w:rsidRPr="005E121A" w:rsidRDefault="003F3B42" w:rsidP="008C6BFF">
            <w:pPr>
              <w:spacing w:line="255" w:lineRule="atLeast"/>
              <w:jc w:val="right"/>
              <w:rPr>
                <w:rFonts w:asciiTheme="minorHAnsi" w:hAnsiTheme="minorHAnsi" w:cstheme="minorHAnsi"/>
                <w:color w:val="000000"/>
                <w:sz w:val="28"/>
                <w:szCs w:val="28"/>
              </w:rPr>
            </w:pPr>
            <w:r w:rsidRPr="005E121A">
              <w:rPr>
                <w:rFonts w:asciiTheme="minorHAnsi" w:hAnsiTheme="minorHAnsi" w:cstheme="minorHAnsi"/>
                <w:color w:val="000000"/>
                <w:sz w:val="28"/>
                <w:szCs w:val="28"/>
              </w:rPr>
              <w:t>(7)</w:t>
            </w:r>
          </w:p>
        </w:tc>
      </w:tr>
    </w:tbl>
    <w:p w:rsidR="003F3B42" w:rsidRPr="005E121A" w:rsidRDefault="003F3B42" w:rsidP="003F3B42">
      <w:pPr>
        <w:shd w:val="clear" w:color="auto" w:fill="FFFFFF"/>
        <w:spacing w:line="255" w:lineRule="atLeast"/>
        <w:rPr>
          <w:rFonts w:asciiTheme="minorHAnsi" w:hAnsiTheme="minorHAnsi" w:cstheme="minorHAnsi"/>
          <w:color w:val="000000"/>
          <w:sz w:val="28"/>
          <w:szCs w:val="28"/>
        </w:rPr>
      </w:pPr>
    </w:p>
    <w:p w:rsidR="003F3B42" w:rsidRPr="005E121A" w:rsidRDefault="003F3B42" w:rsidP="003F3B42">
      <w:pPr>
        <w:shd w:val="clear" w:color="auto" w:fill="FFFFFF"/>
        <w:spacing w:line="255" w:lineRule="atLeast"/>
        <w:rPr>
          <w:rFonts w:asciiTheme="minorHAnsi" w:hAnsiTheme="minorHAnsi" w:cstheme="minorHAnsi"/>
          <w:color w:val="000000"/>
          <w:sz w:val="28"/>
          <w:szCs w:val="28"/>
        </w:rPr>
      </w:pPr>
      <w:r w:rsidRPr="005E121A">
        <w:rPr>
          <w:rFonts w:asciiTheme="minorHAnsi" w:hAnsiTheme="minorHAnsi" w:cstheme="minorHAnsi"/>
          <w:color w:val="000000"/>
          <w:sz w:val="28"/>
          <w:szCs w:val="28"/>
        </w:rPr>
        <w:t xml:space="preserve">where </w:t>
      </w:r>
      <w:proofErr w:type="spellStart"/>
      <w:r w:rsidRPr="005E121A">
        <w:rPr>
          <w:rFonts w:asciiTheme="minorHAnsi" w:hAnsiTheme="minorHAnsi" w:cstheme="minorHAnsi"/>
          <w:color w:val="000000"/>
          <w:sz w:val="28"/>
          <w:szCs w:val="28"/>
        </w:rPr>
        <w:t>LnGVTEX</w:t>
      </w:r>
      <w:proofErr w:type="spellEnd"/>
      <w:r w:rsidRPr="005E121A">
        <w:rPr>
          <w:rFonts w:asciiTheme="minorHAnsi" w:hAnsiTheme="minorHAnsi" w:cstheme="minorHAnsi"/>
          <w:color w:val="000000"/>
          <w:sz w:val="28"/>
          <w:szCs w:val="28"/>
        </w:rPr>
        <w:t xml:space="preserve"> refers to government expenditure and </w:t>
      </w:r>
      <w:proofErr w:type="spellStart"/>
      <w:r w:rsidRPr="005E121A">
        <w:rPr>
          <w:rFonts w:asciiTheme="minorHAnsi" w:hAnsiTheme="minorHAnsi" w:cstheme="minorHAnsi"/>
          <w:color w:val="000000"/>
          <w:sz w:val="28"/>
          <w:szCs w:val="28"/>
        </w:rPr>
        <w:t>LnPD</w:t>
      </w:r>
      <w:proofErr w:type="spellEnd"/>
      <w:r w:rsidRPr="005E121A">
        <w:rPr>
          <w:rFonts w:asciiTheme="minorHAnsi" w:hAnsiTheme="minorHAnsi" w:cstheme="minorHAnsi"/>
          <w:color w:val="000000"/>
          <w:sz w:val="28"/>
          <w:szCs w:val="28"/>
        </w:rPr>
        <w:t xml:space="preserve"> and </w:t>
      </w:r>
      <w:proofErr w:type="spellStart"/>
      <w:r w:rsidRPr="005E121A">
        <w:rPr>
          <w:rFonts w:asciiTheme="minorHAnsi" w:hAnsiTheme="minorHAnsi" w:cstheme="minorHAnsi"/>
          <w:color w:val="000000"/>
          <w:sz w:val="28"/>
          <w:szCs w:val="28"/>
        </w:rPr>
        <w:t>LnGVTRV</w:t>
      </w:r>
      <w:proofErr w:type="spellEnd"/>
      <w:r w:rsidRPr="005E121A">
        <w:rPr>
          <w:rFonts w:asciiTheme="minorHAnsi" w:hAnsiTheme="minorHAnsi" w:cstheme="minorHAnsi"/>
          <w:color w:val="000000"/>
          <w:sz w:val="28"/>
          <w:szCs w:val="28"/>
        </w:rPr>
        <w:t xml:space="preserve"> refer to public debt and government revenue respectively. Also, </w:t>
      </w:r>
      <w:r w:rsidRPr="005E121A">
        <w:rPr>
          <w:rFonts w:asciiTheme="minorHAnsi" w:hAnsiTheme="minorHAnsi" w:cstheme="minorHAnsi"/>
          <w:i/>
          <w:iCs/>
          <w:color w:val="000000"/>
          <w:sz w:val="28"/>
          <w:szCs w:val="28"/>
        </w:rPr>
        <w:t>ε</w:t>
      </w:r>
      <w:r w:rsidRPr="005E121A">
        <w:rPr>
          <w:rFonts w:asciiTheme="minorHAnsi" w:hAnsiTheme="minorHAnsi" w:cstheme="minorHAnsi"/>
          <w:color w:val="000000"/>
          <w:sz w:val="28"/>
          <w:szCs w:val="28"/>
          <w:vertAlign w:val="subscript"/>
        </w:rPr>
        <w:t>1</w:t>
      </w:r>
      <w:r w:rsidRPr="005E121A">
        <w:rPr>
          <w:rFonts w:asciiTheme="minorHAnsi" w:hAnsiTheme="minorHAnsi" w:cstheme="minorHAnsi"/>
          <w:i/>
          <w:iCs/>
          <w:color w:val="000000"/>
          <w:sz w:val="28"/>
          <w:szCs w:val="28"/>
          <w:vertAlign w:val="subscript"/>
        </w:rPr>
        <w:t>t</w:t>
      </w:r>
      <w:r w:rsidRPr="005E121A">
        <w:rPr>
          <w:rFonts w:asciiTheme="minorHAnsi" w:hAnsiTheme="minorHAnsi" w:cstheme="minorHAnsi"/>
          <w:color w:val="000000"/>
          <w:sz w:val="28"/>
          <w:szCs w:val="28"/>
        </w:rPr>
        <w:t> and </w:t>
      </w:r>
      <w:r w:rsidRPr="005E121A">
        <w:rPr>
          <w:rFonts w:asciiTheme="minorHAnsi" w:hAnsiTheme="minorHAnsi" w:cstheme="minorHAnsi"/>
          <w:i/>
          <w:iCs/>
          <w:color w:val="000000"/>
          <w:sz w:val="28"/>
          <w:szCs w:val="28"/>
        </w:rPr>
        <w:t>ε</w:t>
      </w:r>
      <w:r w:rsidRPr="005E121A">
        <w:rPr>
          <w:rFonts w:asciiTheme="minorHAnsi" w:hAnsiTheme="minorHAnsi" w:cstheme="minorHAnsi"/>
          <w:color w:val="000000"/>
          <w:sz w:val="28"/>
          <w:szCs w:val="28"/>
          <w:vertAlign w:val="subscript"/>
        </w:rPr>
        <w:t>2</w:t>
      </w:r>
      <w:r w:rsidRPr="005E121A">
        <w:rPr>
          <w:rFonts w:asciiTheme="minorHAnsi" w:hAnsiTheme="minorHAnsi" w:cstheme="minorHAnsi"/>
          <w:i/>
          <w:iCs/>
          <w:color w:val="000000"/>
          <w:sz w:val="28"/>
          <w:szCs w:val="28"/>
          <w:vertAlign w:val="subscript"/>
        </w:rPr>
        <w:t>t</w:t>
      </w:r>
      <w:r w:rsidRPr="005E121A">
        <w:rPr>
          <w:rFonts w:asciiTheme="minorHAnsi" w:hAnsiTheme="minorHAnsi" w:cstheme="minorHAnsi"/>
          <w:color w:val="000000"/>
          <w:sz w:val="28"/>
          <w:szCs w:val="28"/>
        </w:rPr>
        <w:t> are the stochastic error terms that are not correlated with each other; and </w:t>
      </w:r>
      <w:r w:rsidRPr="005E121A">
        <w:rPr>
          <w:rFonts w:asciiTheme="minorHAnsi" w:hAnsiTheme="minorHAnsi" w:cstheme="minorHAnsi"/>
          <w:i/>
          <w:iCs/>
          <w:color w:val="000000"/>
          <w:sz w:val="28"/>
          <w:szCs w:val="28"/>
        </w:rPr>
        <w:t>α</w:t>
      </w:r>
      <w:proofErr w:type="spellStart"/>
      <w:r w:rsidRPr="005E121A">
        <w:rPr>
          <w:rFonts w:asciiTheme="minorHAnsi" w:hAnsiTheme="minorHAnsi" w:cstheme="minorHAnsi"/>
          <w:i/>
          <w:iCs/>
          <w:color w:val="000000"/>
          <w:sz w:val="28"/>
          <w:szCs w:val="28"/>
          <w:vertAlign w:val="subscript"/>
        </w:rPr>
        <w:t>i</w:t>
      </w:r>
      <w:proofErr w:type="spellEnd"/>
      <w:r w:rsidRPr="005E121A">
        <w:rPr>
          <w:rFonts w:asciiTheme="minorHAnsi" w:hAnsiTheme="minorHAnsi" w:cstheme="minorHAnsi"/>
          <w:color w:val="000000"/>
          <w:sz w:val="28"/>
          <w:szCs w:val="28"/>
        </w:rPr>
        <w:t>, </w:t>
      </w:r>
      <w:r w:rsidRPr="005E121A">
        <w:rPr>
          <w:rFonts w:asciiTheme="minorHAnsi" w:hAnsiTheme="minorHAnsi" w:cstheme="minorHAnsi"/>
          <w:i/>
          <w:iCs/>
          <w:color w:val="000000"/>
          <w:sz w:val="28"/>
          <w:szCs w:val="28"/>
        </w:rPr>
        <w:t>β</w:t>
      </w:r>
      <w:proofErr w:type="gramStart"/>
      <w:r w:rsidRPr="005E121A">
        <w:rPr>
          <w:rFonts w:asciiTheme="minorHAnsi" w:hAnsiTheme="minorHAnsi" w:cstheme="minorHAnsi"/>
          <w:i/>
          <w:iCs/>
          <w:color w:val="000000"/>
          <w:sz w:val="28"/>
          <w:szCs w:val="28"/>
          <w:vertAlign w:val="subscript"/>
        </w:rPr>
        <w:t>j</w:t>
      </w:r>
      <w:r w:rsidRPr="005E121A">
        <w:rPr>
          <w:rFonts w:asciiTheme="minorHAnsi" w:hAnsiTheme="minorHAnsi" w:cstheme="minorHAnsi"/>
          <w:color w:val="000000"/>
          <w:sz w:val="28"/>
          <w:szCs w:val="28"/>
        </w:rPr>
        <w:t> ,</w:t>
      </w:r>
      <w:proofErr w:type="gramEnd"/>
      <w:r w:rsidRPr="005E121A">
        <w:rPr>
          <w:rFonts w:asciiTheme="minorHAnsi" w:hAnsiTheme="minorHAnsi" w:cstheme="minorHAnsi"/>
          <w:color w:val="000000"/>
          <w:sz w:val="28"/>
          <w:szCs w:val="28"/>
        </w:rPr>
        <w:t> </w:t>
      </w:r>
      <w:proofErr w:type="spellStart"/>
      <w:r w:rsidRPr="005E121A">
        <w:rPr>
          <w:rFonts w:asciiTheme="minorHAnsi" w:hAnsiTheme="minorHAnsi" w:cstheme="minorHAnsi"/>
          <w:i/>
          <w:iCs/>
          <w:color w:val="000000"/>
          <w:sz w:val="28"/>
          <w:szCs w:val="28"/>
        </w:rPr>
        <w:t>λ</w:t>
      </w:r>
      <w:r w:rsidRPr="005E121A">
        <w:rPr>
          <w:rFonts w:asciiTheme="minorHAnsi" w:hAnsiTheme="minorHAnsi" w:cstheme="minorHAnsi"/>
          <w:i/>
          <w:iCs/>
          <w:color w:val="000000"/>
          <w:sz w:val="28"/>
          <w:szCs w:val="28"/>
          <w:vertAlign w:val="subscript"/>
        </w:rPr>
        <w:t>i</w:t>
      </w:r>
      <w:proofErr w:type="spellEnd"/>
      <w:r w:rsidRPr="005E121A">
        <w:rPr>
          <w:rFonts w:asciiTheme="minorHAnsi" w:hAnsiTheme="minorHAnsi" w:cstheme="minorHAnsi"/>
          <w:color w:val="000000"/>
          <w:sz w:val="28"/>
          <w:szCs w:val="28"/>
        </w:rPr>
        <w:t>, </w:t>
      </w:r>
      <w:proofErr w:type="spellStart"/>
      <w:r w:rsidRPr="005E121A">
        <w:rPr>
          <w:rFonts w:asciiTheme="minorHAnsi" w:hAnsiTheme="minorHAnsi" w:cstheme="minorHAnsi"/>
          <w:i/>
          <w:iCs/>
          <w:color w:val="000000"/>
          <w:sz w:val="28"/>
          <w:szCs w:val="28"/>
        </w:rPr>
        <w:t>δ</w:t>
      </w:r>
      <w:r w:rsidRPr="005E121A">
        <w:rPr>
          <w:rFonts w:asciiTheme="minorHAnsi" w:hAnsiTheme="minorHAnsi" w:cstheme="minorHAnsi"/>
          <w:i/>
          <w:iCs/>
          <w:color w:val="000000"/>
          <w:sz w:val="28"/>
          <w:szCs w:val="28"/>
          <w:vertAlign w:val="subscript"/>
        </w:rPr>
        <w:t>j</w:t>
      </w:r>
      <w:proofErr w:type="spellEnd"/>
      <w:r w:rsidRPr="005E121A">
        <w:rPr>
          <w:rFonts w:asciiTheme="minorHAnsi" w:hAnsiTheme="minorHAnsi" w:cstheme="minorHAnsi"/>
          <w:color w:val="000000"/>
          <w:sz w:val="28"/>
          <w:szCs w:val="28"/>
        </w:rPr>
        <w:t> are the coefficients of the variables. From the above equations, the null hypotheses to be tested are then H</w:t>
      </w:r>
      <w:r w:rsidRPr="005E121A">
        <w:rPr>
          <w:rFonts w:asciiTheme="minorHAnsi" w:hAnsiTheme="minorHAnsi" w:cstheme="minorHAnsi"/>
          <w:color w:val="000000"/>
          <w:sz w:val="28"/>
          <w:szCs w:val="28"/>
          <w:vertAlign w:val="subscript"/>
        </w:rPr>
        <w:t>0</w:t>
      </w:r>
      <w:r w:rsidRPr="005E121A">
        <w:rPr>
          <w:rFonts w:asciiTheme="minorHAnsi" w:hAnsiTheme="minorHAnsi" w:cstheme="minorHAnsi"/>
          <w:color w:val="000000"/>
          <w:sz w:val="28"/>
          <w:szCs w:val="28"/>
        </w:rPr>
        <w:t>: </w:t>
      </w:r>
      <w:r w:rsidRPr="00821308">
        <w:rPr>
          <w:rFonts w:asciiTheme="minorHAnsi" w:hAnsiTheme="minorHAnsi" w:cstheme="minorHAnsi"/>
          <w:noProof/>
          <w:color w:val="000000"/>
          <w:sz w:val="28"/>
          <w:szCs w:val="28"/>
        </w:rPr>
        <w:drawing>
          <wp:inline distT="0" distB="0" distL="0" distR="0" wp14:anchorId="7A3164F1" wp14:editId="53FA63BE">
            <wp:extent cx="504825" cy="314325"/>
            <wp:effectExtent l="0" t="0" r="9525" b="9525"/>
            <wp:docPr id="13" name="Picture 13" descr="http://www.pse-journal.hr/img_get.php?img=694&amp;code=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se-journal.hr/img_get.php?img=694&amp;code=ori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314325"/>
                    </a:xfrm>
                    <a:prstGeom prst="rect">
                      <a:avLst/>
                    </a:prstGeom>
                    <a:noFill/>
                    <a:ln>
                      <a:noFill/>
                    </a:ln>
                  </pic:spPr>
                </pic:pic>
              </a:graphicData>
            </a:graphic>
          </wp:inline>
        </w:drawing>
      </w:r>
      <w:r w:rsidRPr="00821308">
        <w:rPr>
          <w:rFonts w:asciiTheme="minorHAnsi" w:hAnsiTheme="minorHAnsi" w:cstheme="minorHAnsi"/>
          <w:noProof/>
          <w:color w:val="000000"/>
          <w:sz w:val="28"/>
          <w:szCs w:val="28"/>
        </w:rPr>
        <mc:AlternateContent>
          <mc:Choice Requires="wps">
            <w:drawing>
              <wp:inline distT="0" distB="0" distL="0" distR="0" wp14:anchorId="47D142F8" wp14:editId="420300DB">
                <wp:extent cx="304800" cy="304800"/>
                <wp:effectExtent l="0" t="0" r="0" b="0"/>
                <wp:docPr id="2" name="Rectangle 2" descr="http://www.pse-journal.hr/en/archive/an-assessment-of-the-relationship-between-public-debt-government-expenditure-and-revenue-in-namibia_59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606F3" id="Rectangle 2" o:spid="_x0000_s1026" alt="http://www.pse-journal.hr/en/archive/an-assessment-of-the-relationship-between-public-debt-government-expenditure-and-revenue-in-namibia_59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K8081HgMAAE4GAAAOAAAAAAAAAAAAAAAA&#10;AC4CAABkcnMvZTJvRG9jLnhtbFBLAQItABQABgAIAAAAIQBMoOks2AAAAAMBAAAPAAAAAAAAAAAA&#10;AAAAAHgFAABkcnMvZG93bnJldi54bWxQSwUGAAAAAAQABADzAAAAfQYAAAAA&#10;" filled="f" stroked="f">
                <o:lock v:ext="edit" aspectratio="t"/>
                <w10:anchorlock/>
              </v:rect>
            </w:pict>
          </mc:Fallback>
        </mc:AlternateContent>
      </w:r>
      <w:r w:rsidRPr="005E121A">
        <w:rPr>
          <w:rFonts w:asciiTheme="minorHAnsi" w:hAnsiTheme="minorHAnsi" w:cstheme="minorHAnsi"/>
          <w:color w:val="000000"/>
          <w:sz w:val="28"/>
          <w:szCs w:val="28"/>
        </w:rPr>
        <w:t xml:space="preserve">= 0 for </w:t>
      </w:r>
      <w:proofErr w:type="spellStart"/>
      <w:r w:rsidRPr="005E121A">
        <w:rPr>
          <w:rFonts w:asciiTheme="minorHAnsi" w:hAnsiTheme="minorHAnsi" w:cstheme="minorHAnsi"/>
          <w:color w:val="000000"/>
          <w:sz w:val="28"/>
          <w:szCs w:val="28"/>
        </w:rPr>
        <w:t>i</w:t>
      </w:r>
      <w:proofErr w:type="spellEnd"/>
      <w:r w:rsidRPr="005E121A">
        <w:rPr>
          <w:rFonts w:asciiTheme="minorHAnsi" w:hAnsiTheme="minorHAnsi" w:cstheme="minorHAnsi"/>
          <w:color w:val="000000"/>
          <w:sz w:val="28"/>
          <w:szCs w:val="28"/>
        </w:rPr>
        <w:t xml:space="preserve"> = 1... n, which implies that </w:t>
      </w:r>
      <w:proofErr w:type="spellStart"/>
      <w:r w:rsidRPr="005E121A">
        <w:rPr>
          <w:rFonts w:asciiTheme="minorHAnsi" w:hAnsiTheme="minorHAnsi" w:cstheme="minorHAnsi"/>
          <w:color w:val="000000"/>
          <w:sz w:val="28"/>
          <w:szCs w:val="28"/>
        </w:rPr>
        <w:t>LnPD</w:t>
      </w:r>
      <w:proofErr w:type="spellEnd"/>
      <w:r w:rsidRPr="005E121A">
        <w:rPr>
          <w:rFonts w:asciiTheme="minorHAnsi" w:hAnsiTheme="minorHAnsi" w:cstheme="minorHAnsi"/>
          <w:color w:val="000000"/>
          <w:sz w:val="28"/>
          <w:szCs w:val="28"/>
        </w:rPr>
        <w:t xml:space="preserve"> does not Granger cause </w:t>
      </w:r>
      <w:proofErr w:type="spellStart"/>
      <w:r w:rsidRPr="005E121A">
        <w:rPr>
          <w:rFonts w:asciiTheme="minorHAnsi" w:hAnsiTheme="minorHAnsi" w:cstheme="minorHAnsi"/>
          <w:color w:val="000000"/>
          <w:sz w:val="28"/>
          <w:szCs w:val="28"/>
        </w:rPr>
        <w:t>LnGVTEX</w:t>
      </w:r>
      <w:proofErr w:type="spellEnd"/>
      <w:r w:rsidRPr="005E121A">
        <w:rPr>
          <w:rFonts w:asciiTheme="minorHAnsi" w:hAnsiTheme="minorHAnsi" w:cstheme="minorHAnsi"/>
          <w:color w:val="000000"/>
          <w:sz w:val="28"/>
          <w:szCs w:val="28"/>
        </w:rPr>
        <w:t xml:space="preserve"> and that </w:t>
      </w:r>
      <w:proofErr w:type="spellStart"/>
      <w:r w:rsidRPr="005E121A">
        <w:rPr>
          <w:rFonts w:asciiTheme="minorHAnsi" w:hAnsiTheme="minorHAnsi" w:cstheme="minorHAnsi"/>
          <w:color w:val="000000"/>
          <w:sz w:val="28"/>
          <w:szCs w:val="28"/>
        </w:rPr>
        <w:t>LnGVTRV</w:t>
      </w:r>
      <w:proofErr w:type="spellEnd"/>
      <w:r w:rsidRPr="005E121A">
        <w:rPr>
          <w:rFonts w:asciiTheme="minorHAnsi" w:hAnsiTheme="minorHAnsi" w:cstheme="minorHAnsi"/>
          <w:color w:val="000000"/>
          <w:sz w:val="28"/>
          <w:szCs w:val="28"/>
        </w:rPr>
        <w:t xml:space="preserve"> does not Granger cause </w:t>
      </w:r>
      <w:proofErr w:type="spellStart"/>
      <w:r w:rsidRPr="005E121A">
        <w:rPr>
          <w:rFonts w:asciiTheme="minorHAnsi" w:hAnsiTheme="minorHAnsi" w:cstheme="minorHAnsi"/>
          <w:color w:val="000000"/>
          <w:sz w:val="28"/>
          <w:szCs w:val="28"/>
        </w:rPr>
        <w:t>LnGVTEX</w:t>
      </w:r>
      <w:proofErr w:type="spellEnd"/>
      <w:r w:rsidRPr="005E121A">
        <w:rPr>
          <w:rFonts w:asciiTheme="minorHAnsi" w:hAnsiTheme="minorHAnsi" w:cstheme="minorHAnsi"/>
          <w:color w:val="000000"/>
          <w:sz w:val="28"/>
          <w:szCs w:val="28"/>
        </w:rPr>
        <w:t>; and </w:t>
      </w:r>
      <w:r w:rsidRPr="00821308">
        <w:rPr>
          <w:rFonts w:asciiTheme="minorHAnsi" w:hAnsiTheme="minorHAnsi" w:cstheme="minorHAnsi"/>
          <w:noProof/>
          <w:color w:val="000000"/>
          <w:sz w:val="28"/>
          <w:szCs w:val="28"/>
        </w:rPr>
        <w:drawing>
          <wp:inline distT="0" distB="0" distL="0" distR="0" wp14:anchorId="0844A675" wp14:editId="4CB28243">
            <wp:extent cx="733425" cy="314325"/>
            <wp:effectExtent l="0" t="0" r="9525" b="9525"/>
            <wp:docPr id="14" name="Picture 14" descr="http://www.pse-journal.hr/img_get.php?img=695&amp;code=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se-journal.hr/img_get.php?img=695&amp;code=ori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3425" cy="314325"/>
                    </a:xfrm>
                    <a:prstGeom prst="rect">
                      <a:avLst/>
                    </a:prstGeom>
                    <a:noFill/>
                    <a:ln>
                      <a:noFill/>
                    </a:ln>
                  </pic:spPr>
                </pic:pic>
              </a:graphicData>
            </a:graphic>
          </wp:inline>
        </w:drawing>
      </w:r>
      <w:r w:rsidRPr="005E121A">
        <w:rPr>
          <w:rFonts w:asciiTheme="minorHAnsi" w:hAnsiTheme="minorHAnsi" w:cstheme="minorHAnsi"/>
          <w:color w:val="000000"/>
          <w:sz w:val="28"/>
          <w:szCs w:val="28"/>
        </w:rPr>
        <w:t xml:space="preserve">for j = 1... n, implying that </w:t>
      </w:r>
      <w:proofErr w:type="spellStart"/>
      <w:r w:rsidRPr="005E121A">
        <w:rPr>
          <w:rFonts w:asciiTheme="minorHAnsi" w:hAnsiTheme="minorHAnsi" w:cstheme="minorHAnsi"/>
          <w:color w:val="000000"/>
          <w:sz w:val="28"/>
          <w:szCs w:val="28"/>
        </w:rPr>
        <w:t>LnGVTEX</w:t>
      </w:r>
      <w:proofErr w:type="spellEnd"/>
      <w:r w:rsidRPr="005E121A">
        <w:rPr>
          <w:rFonts w:asciiTheme="minorHAnsi" w:hAnsiTheme="minorHAnsi" w:cstheme="minorHAnsi"/>
          <w:color w:val="000000"/>
          <w:sz w:val="28"/>
          <w:szCs w:val="28"/>
        </w:rPr>
        <w:t xml:space="preserve"> does not Granger cause </w:t>
      </w:r>
      <w:proofErr w:type="spellStart"/>
      <w:r w:rsidRPr="005E121A">
        <w:rPr>
          <w:rFonts w:asciiTheme="minorHAnsi" w:hAnsiTheme="minorHAnsi" w:cstheme="minorHAnsi"/>
          <w:color w:val="000000"/>
          <w:sz w:val="28"/>
          <w:szCs w:val="28"/>
        </w:rPr>
        <w:t>LnPD</w:t>
      </w:r>
      <w:proofErr w:type="spellEnd"/>
      <w:r w:rsidRPr="005E121A">
        <w:rPr>
          <w:rFonts w:asciiTheme="minorHAnsi" w:hAnsiTheme="minorHAnsi" w:cstheme="minorHAnsi"/>
          <w:color w:val="000000"/>
          <w:sz w:val="28"/>
          <w:szCs w:val="28"/>
        </w:rPr>
        <w:t xml:space="preserve"> and that </w:t>
      </w:r>
      <w:proofErr w:type="spellStart"/>
      <w:r w:rsidRPr="005E121A">
        <w:rPr>
          <w:rFonts w:asciiTheme="minorHAnsi" w:hAnsiTheme="minorHAnsi" w:cstheme="minorHAnsi"/>
          <w:color w:val="000000"/>
          <w:sz w:val="28"/>
          <w:szCs w:val="28"/>
        </w:rPr>
        <w:t>LnGVTEX</w:t>
      </w:r>
      <w:proofErr w:type="spellEnd"/>
      <w:r w:rsidRPr="005E121A">
        <w:rPr>
          <w:rFonts w:asciiTheme="minorHAnsi" w:hAnsiTheme="minorHAnsi" w:cstheme="minorHAnsi"/>
          <w:color w:val="000000"/>
          <w:sz w:val="28"/>
          <w:szCs w:val="28"/>
        </w:rPr>
        <w:t xml:space="preserve"> does not Granger cause </w:t>
      </w:r>
      <w:proofErr w:type="spellStart"/>
      <w:r w:rsidRPr="005E121A">
        <w:rPr>
          <w:rFonts w:asciiTheme="minorHAnsi" w:hAnsiTheme="minorHAnsi" w:cstheme="minorHAnsi"/>
          <w:color w:val="000000"/>
          <w:sz w:val="28"/>
          <w:szCs w:val="28"/>
        </w:rPr>
        <w:t>LnGVTRV</w:t>
      </w:r>
      <w:proofErr w:type="spellEnd"/>
      <w:r w:rsidRPr="005E121A">
        <w:rPr>
          <w:rFonts w:asciiTheme="minorHAnsi" w:hAnsiTheme="minorHAnsi" w:cstheme="minorHAnsi"/>
          <w:color w:val="000000"/>
          <w:sz w:val="28"/>
          <w:szCs w:val="28"/>
        </w:rPr>
        <w:t xml:space="preserve">. If none of the hypotheses are rejected, it means that </w:t>
      </w:r>
      <w:proofErr w:type="spellStart"/>
      <w:r w:rsidRPr="005E121A">
        <w:rPr>
          <w:rFonts w:asciiTheme="minorHAnsi" w:hAnsiTheme="minorHAnsi" w:cstheme="minorHAnsi"/>
          <w:color w:val="000000"/>
          <w:sz w:val="28"/>
          <w:szCs w:val="28"/>
        </w:rPr>
        <w:t>LnPD</w:t>
      </w:r>
      <w:proofErr w:type="spellEnd"/>
      <w:r w:rsidRPr="005E121A">
        <w:rPr>
          <w:rFonts w:asciiTheme="minorHAnsi" w:hAnsiTheme="minorHAnsi" w:cstheme="minorHAnsi"/>
          <w:color w:val="000000"/>
          <w:sz w:val="28"/>
          <w:szCs w:val="28"/>
        </w:rPr>
        <w:t xml:space="preserve"> does not Granger cause </w:t>
      </w:r>
      <w:proofErr w:type="spellStart"/>
      <w:r w:rsidRPr="005E121A">
        <w:rPr>
          <w:rFonts w:asciiTheme="minorHAnsi" w:hAnsiTheme="minorHAnsi" w:cstheme="minorHAnsi"/>
          <w:color w:val="000000"/>
          <w:sz w:val="28"/>
          <w:szCs w:val="28"/>
        </w:rPr>
        <w:t>LnGVTEX</w:t>
      </w:r>
      <w:proofErr w:type="spellEnd"/>
      <w:r w:rsidRPr="005E121A">
        <w:rPr>
          <w:rFonts w:asciiTheme="minorHAnsi" w:hAnsiTheme="minorHAnsi" w:cstheme="minorHAnsi"/>
          <w:color w:val="000000"/>
          <w:sz w:val="28"/>
          <w:szCs w:val="28"/>
        </w:rPr>
        <w:t xml:space="preserve"> nor does </w:t>
      </w:r>
      <w:proofErr w:type="spellStart"/>
      <w:r w:rsidRPr="005E121A">
        <w:rPr>
          <w:rFonts w:asciiTheme="minorHAnsi" w:hAnsiTheme="minorHAnsi" w:cstheme="minorHAnsi"/>
          <w:color w:val="000000"/>
          <w:sz w:val="28"/>
          <w:szCs w:val="28"/>
        </w:rPr>
        <w:t>LnGVTEX</w:t>
      </w:r>
      <w:proofErr w:type="spellEnd"/>
      <w:r w:rsidRPr="005E121A">
        <w:rPr>
          <w:rFonts w:asciiTheme="minorHAnsi" w:hAnsiTheme="minorHAnsi" w:cstheme="minorHAnsi"/>
          <w:color w:val="000000"/>
          <w:sz w:val="28"/>
          <w:szCs w:val="28"/>
        </w:rPr>
        <w:t xml:space="preserve"> Granger cause </w:t>
      </w:r>
      <w:proofErr w:type="spellStart"/>
      <w:r w:rsidRPr="005E121A">
        <w:rPr>
          <w:rFonts w:asciiTheme="minorHAnsi" w:hAnsiTheme="minorHAnsi" w:cstheme="minorHAnsi"/>
          <w:color w:val="000000"/>
          <w:sz w:val="28"/>
          <w:szCs w:val="28"/>
        </w:rPr>
        <w:t>LnPD</w:t>
      </w:r>
      <w:proofErr w:type="spellEnd"/>
      <w:r w:rsidRPr="005E121A">
        <w:rPr>
          <w:rFonts w:asciiTheme="minorHAnsi" w:hAnsiTheme="minorHAnsi" w:cstheme="minorHAnsi"/>
          <w:color w:val="000000"/>
          <w:sz w:val="28"/>
          <w:szCs w:val="28"/>
        </w:rPr>
        <w:t xml:space="preserve">. Rejecting the first hypothesis while accepting the second hypothesis shows that </w:t>
      </w:r>
      <w:proofErr w:type="spellStart"/>
      <w:r w:rsidRPr="005E121A">
        <w:rPr>
          <w:rFonts w:asciiTheme="minorHAnsi" w:hAnsiTheme="minorHAnsi" w:cstheme="minorHAnsi"/>
          <w:color w:val="000000"/>
          <w:sz w:val="28"/>
          <w:szCs w:val="28"/>
        </w:rPr>
        <w:t>LnPD</w:t>
      </w:r>
      <w:proofErr w:type="spellEnd"/>
      <w:r w:rsidRPr="005E121A">
        <w:rPr>
          <w:rFonts w:asciiTheme="minorHAnsi" w:hAnsiTheme="minorHAnsi" w:cstheme="minorHAnsi"/>
          <w:color w:val="000000"/>
          <w:sz w:val="28"/>
          <w:szCs w:val="28"/>
        </w:rPr>
        <w:t xml:space="preserve"> Granger causes </w:t>
      </w:r>
      <w:proofErr w:type="spellStart"/>
      <w:r w:rsidRPr="005E121A">
        <w:rPr>
          <w:rFonts w:asciiTheme="minorHAnsi" w:hAnsiTheme="minorHAnsi" w:cstheme="minorHAnsi"/>
          <w:color w:val="000000"/>
          <w:sz w:val="28"/>
          <w:szCs w:val="28"/>
        </w:rPr>
        <w:t>LnGVTEX</w:t>
      </w:r>
      <w:proofErr w:type="spellEnd"/>
      <w:r w:rsidRPr="005E121A">
        <w:rPr>
          <w:rFonts w:asciiTheme="minorHAnsi" w:hAnsiTheme="minorHAnsi" w:cstheme="minorHAnsi"/>
          <w:color w:val="000000"/>
          <w:sz w:val="28"/>
          <w:szCs w:val="28"/>
        </w:rPr>
        <w:t xml:space="preserve">, but </w:t>
      </w:r>
      <w:proofErr w:type="spellStart"/>
      <w:r w:rsidRPr="005E121A">
        <w:rPr>
          <w:rFonts w:asciiTheme="minorHAnsi" w:hAnsiTheme="minorHAnsi" w:cstheme="minorHAnsi"/>
          <w:color w:val="000000"/>
          <w:sz w:val="28"/>
          <w:szCs w:val="28"/>
        </w:rPr>
        <w:t>LnGVTEX</w:t>
      </w:r>
      <w:proofErr w:type="spellEnd"/>
      <w:r w:rsidRPr="005E121A">
        <w:rPr>
          <w:rFonts w:asciiTheme="minorHAnsi" w:hAnsiTheme="minorHAnsi" w:cstheme="minorHAnsi"/>
          <w:color w:val="000000"/>
          <w:sz w:val="28"/>
          <w:szCs w:val="28"/>
        </w:rPr>
        <w:t xml:space="preserve"> does not Granger cause </w:t>
      </w:r>
      <w:proofErr w:type="spellStart"/>
      <w:r w:rsidRPr="005E121A">
        <w:rPr>
          <w:rFonts w:asciiTheme="minorHAnsi" w:hAnsiTheme="minorHAnsi" w:cstheme="minorHAnsi"/>
          <w:color w:val="000000"/>
          <w:sz w:val="28"/>
          <w:szCs w:val="28"/>
        </w:rPr>
        <w:t>LnPD</w:t>
      </w:r>
      <w:proofErr w:type="spellEnd"/>
      <w:r w:rsidRPr="005E121A">
        <w:rPr>
          <w:rFonts w:asciiTheme="minorHAnsi" w:hAnsiTheme="minorHAnsi" w:cstheme="minorHAnsi"/>
          <w:color w:val="000000"/>
          <w:sz w:val="28"/>
          <w:szCs w:val="28"/>
        </w:rPr>
        <w:t xml:space="preserve">. Similarly, accepting the first hypothesis while rejecting the second hypothesis indicates that the causality runs from </w:t>
      </w:r>
      <w:proofErr w:type="spellStart"/>
      <w:r w:rsidRPr="005E121A">
        <w:rPr>
          <w:rFonts w:asciiTheme="minorHAnsi" w:hAnsiTheme="minorHAnsi" w:cstheme="minorHAnsi"/>
          <w:color w:val="000000"/>
          <w:sz w:val="28"/>
          <w:szCs w:val="28"/>
        </w:rPr>
        <w:t>LnGVTEX</w:t>
      </w:r>
      <w:proofErr w:type="spellEnd"/>
      <w:r w:rsidRPr="005E121A">
        <w:rPr>
          <w:rFonts w:asciiTheme="minorHAnsi" w:hAnsiTheme="minorHAnsi" w:cstheme="minorHAnsi"/>
          <w:color w:val="000000"/>
          <w:sz w:val="28"/>
          <w:szCs w:val="28"/>
        </w:rPr>
        <w:t xml:space="preserve"> to </w:t>
      </w:r>
      <w:proofErr w:type="spellStart"/>
      <w:r w:rsidRPr="005E121A">
        <w:rPr>
          <w:rFonts w:asciiTheme="minorHAnsi" w:hAnsiTheme="minorHAnsi" w:cstheme="minorHAnsi"/>
          <w:color w:val="000000"/>
          <w:sz w:val="28"/>
          <w:szCs w:val="28"/>
        </w:rPr>
        <w:t>LnPD</w:t>
      </w:r>
      <w:proofErr w:type="spellEnd"/>
      <w:r w:rsidRPr="005E121A">
        <w:rPr>
          <w:rFonts w:asciiTheme="minorHAnsi" w:hAnsiTheme="minorHAnsi" w:cstheme="minorHAnsi"/>
          <w:color w:val="000000"/>
          <w:sz w:val="28"/>
          <w:szCs w:val="28"/>
        </w:rPr>
        <w:t>. Lastly, if all the hypotheses in the above equations are simultaneously rejected, there is bidirectional causality between the two variables. The above interpretations will apply with regards to causality between government expenditure and government revenue.</w:t>
      </w:r>
    </w:p>
    <w:p w:rsidR="003F3B42" w:rsidRPr="005E121A" w:rsidRDefault="003F3B42" w:rsidP="003F3B42">
      <w:pPr>
        <w:rPr>
          <w:rFonts w:asciiTheme="minorHAnsi" w:hAnsiTheme="minorHAnsi" w:cstheme="minorHAnsi"/>
          <w:sz w:val="24"/>
          <w:szCs w:val="24"/>
        </w:rPr>
      </w:pPr>
      <w:r w:rsidRPr="005E121A">
        <w:rPr>
          <w:rFonts w:asciiTheme="minorHAnsi" w:hAnsiTheme="minorHAnsi" w:cstheme="minorHAnsi"/>
          <w:color w:val="000000"/>
          <w:sz w:val="21"/>
          <w:szCs w:val="21"/>
        </w:rPr>
        <w:br/>
      </w:r>
    </w:p>
    <w:p w:rsidR="003F3B42" w:rsidRPr="005E121A" w:rsidRDefault="003F3B42" w:rsidP="003F3B42">
      <w:pPr>
        <w:shd w:val="clear" w:color="auto" w:fill="FFFFFF"/>
        <w:outlineLvl w:val="3"/>
        <w:rPr>
          <w:rFonts w:asciiTheme="minorHAnsi" w:hAnsiTheme="minorHAnsi" w:cstheme="minorHAnsi"/>
          <w:b/>
          <w:bCs/>
          <w:color w:val="000000"/>
          <w:sz w:val="28"/>
          <w:szCs w:val="28"/>
          <w:u w:val="single"/>
        </w:rPr>
      </w:pPr>
      <w:r w:rsidRPr="005E121A">
        <w:rPr>
          <w:rFonts w:asciiTheme="minorHAnsi" w:hAnsiTheme="minorHAnsi" w:cstheme="minorHAnsi"/>
          <w:b/>
          <w:bCs/>
          <w:color w:val="000000"/>
          <w:sz w:val="28"/>
          <w:szCs w:val="28"/>
          <w:u w:val="single"/>
        </w:rPr>
        <w:t>Diagnostic tests</w:t>
      </w:r>
    </w:p>
    <w:p w:rsidR="00CD6DD9" w:rsidRPr="00335E8E" w:rsidRDefault="003F3B42" w:rsidP="006719D5">
      <w:pPr>
        <w:rPr>
          <w:rFonts w:asciiTheme="minorHAnsi" w:hAnsiTheme="minorHAnsi" w:cstheme="minorHAnsi"/>
          <w:sz w:val="28"/>
          <w:szCs w:val="28"/>
        </w:rPr>
      </w:pPr>
      <w:r w:rsidRPr="00335E8E">
        <w:rPr>
          <w:rFonts w:asciiTheme="minorHAnsi" w:hAnsiTheme="minorHAnsi" w:cstheme="minorHAnsi"/>
          <w:color w:val="000000"/>
          <w:sz w:val="21"/>
          <w:szCs w:val="21"/>
        </w:rPr>
        <w:br/>
      </w:r>
      <w:r w:rsidRPr="003425D0">
        <w:rPr>
          <w:rFonts w:asciiTheme="minorHAnsi" w:hAnsiTheme="minorHAnsi" w:cstheme="minorHAnsi"/>
          <w:color w:val="000000"/>
          <w:sz w:val="28"/>
          <w:szCs w:val="28"/>
          <w:shd w:val="clear" w:color="auto" w:fill="FFFFFF"/>
        </w:rPr>
        <w:t>The heteroscedasticity test</w:t>
      </w:r>
      <w:r w:rsidR="006719D5">
        <w:rPr>
          <w:rFonts w:asciiTheme="minorHAnsi" w:hAnsiTheme="minorHAnsi" w:cstheme="minorHAnsi"/>
          <w:color w:val="000000"/>
          <w:sz w:val="28"/>
          <w:szCs w:val="28"/>
          <w:shd w:val="clear" w:color="auto" w:fill="FFFFFF"/>
        </w:rPr>
        <w:t xml:space="preserve"> for each of the country taken</w:t>
      </w:r>
      <w:r w:rsidRPr="003425D0">
        <w:rPr>
          <w:rFonts w:asciiTheme="minorHAnsi" w:hAnsiTheme="minorHAnsi" w:cstheme="minorHAnsi"/>
          <w:color w:val="000000"/>
          <w:sz w:val="28"/>
          <w:szCs w:val="28"/>
          <w:shd w:val="clear" w:color="auto" w:fill="FFFFFF"/>
        </w:rPr>
        <w:t xml:space="preserve"> was performed under the decision criteria of rejecting the null hypothesis of no heteroscedasticity, if the calculated F-statistic is greater than the critical F-statistic. The autocorrelation test, which tests for the inconsistency of the error term used the </w:t>
      </w:r>
      <w:proofErr w:type="spellStart"/>
      <w:r w:rsidRPr="003425D0">
        <w:rPr>
          <w:rFonts w:asciiTheme="minorHAnsi" w:hAnsiTheme="minorHAnsi" w:cstheme="minorHAnsi"/>
          <w:color w:val="000000"/>
          <w:sz w:val="28"/>
          <w:szCs w:val="28"/>
          <w:shd w:val="clear" w:color="auto" w:fill="FFFFFF"/>
        </w:rPr>
        <w:t>Breusch</w:t>
      </w:r>
      <w:proofErr w:type="spellEnd"/>
      <w:r w:rsidRPr="003425D0">
        <w:rPr>
          <w:rFonts w:asciiTheme="minorHAnsi" w:hAnsiTheme="minorHAnsi" w:cstheme="minorHAnsi"/>
          <w:color w:val="000000"/>
          <w:sz w:val="28"/>
          <w:szCs w:val="28"/>
          <w:shd w:val="clear" w:color="auto" w:fill="FFFFFF"/>
        </w:rPr>
        <w:t xml:space="preserve">-Godfrey serial correlation LM test to test the null hypothesis that there is no serial correlation. To ensure that the model used in the study is normally distributed, the null hypothesis </w:t>
      </w:r>
      <w:r w:rsidRPr="003425D0">
        <w:rPr>
          <w:rFonts w:asciiTheme="minorHAnsi" w:hAnsiTheme="minorHAnsi" w:cstheme="minorHAnsi"/>
          <w:color w:val="000000"/>
          <w:sz w:val="28"/>
          <w:szCs w:val="28"/>
          <w:shd w:val="clear" w:color="auto" w:fill="FFFFFF"/>
        </w:rPr>
        <w:lastRenderedPageBreak/>
        <w:t>of normality was tested against the alternative. A stability test to ensure the model’s suitability for analysis was also confirmed.</w:t>
      </w:r>
    </w:p>
    <w:p w:rsidR="00CD6DD9" w:rsidRPr="00335E8E" w:rsidRDefault="00CD6DD9">
      <w:pPr>
        <w:spacing w:line="270" w:lineRule="auto"/>
        <w:ind w:right="520"/>
        <w:jc w:val="both"/>
        <w:rPr>
          <w:rFonts w:asciiTheme="minorHAnsi" w:hAnsiTheme="minorHAnsi" w:cstheme="minorHAnsi"/>
          <w:sz w:val="28"/>
          <w:szCs w:val="28"/>
        </w:rPr>
      </w:pPr>
    </w:p>
    <w:p w:rsidR="000615AC" w:rsidRPr="00335E8E" w:rsidRDefault="000615AC" w:rsidP="000615AC">
      <w:pPr>
        <w:spacing w:line="270" w:lineRule="auto"/>
        <w:ind w:right="520"/>
        <w:jc w:val="center"/>
        <w:rPr>
          <w:rFonts w:asciiTheme="minorHAnsi" w:hAnsiTheme="minorHAnsi" w:cstheme="minorHAnsi"/>
          <w:b/>
          <w:sz w:val="28"/>
          <w:szCs w:val="28"/>
        </w:rPr>
      </w:pPr>
    </w:p>
    <w:p w:rsidR="000615AC" w:rsidRPr="00335E8E" w:rsidRDefault="000615AC" w:rsidP="00595AC9">
      <w:pPr>
        <w:rPr>
          <w:rFonts w:asciiTheme="minorHAnsi" w:hAnsiTheme="minorHAnsi" w:cstheme="minorHAnsi"/>
          <w:sz w:val="28"/>
          <w:szCs w:val="28"/>
        </w:rPr>
      </w:pPr>
    </w:p>
    <w:p w:rsidR="00CD6DD9" w:rsidRPr="00335E8E" w:rsidRDefault="009E484C" w:rsidP="00595AC9">
      <w:pPr>
        <w:rPr>
          <w:rFonts w:asciiTheme="minorHAnsi" w:hAnsiTheme="minorHAnsi" w:cstheme="minorHAnsi"/>
          <w:sz w:val="28"/>
          <w:szCs w:val="28"/>
          <w:u w:val="single"/>
        </w:rPr>
      </w:pPr>
      <w:r w:rsidRPr="00335E8E">
        <w:rPr>
          <w:rFonts w:asciiTheme="minorHAnsi" w:hAnsiTheme="minorHAnsi" w:cstheme="minorHAnsi"/>
          <w:b/>
          <w:sz w:val="28"/>
          <w:szCs w:val="28"/>
          <w:u w:val="single"/>
        </w:rPr>
        <w:t>Co-integration using ARDL Bound Test:</w:t>
      </w:r>
    </w:p>
    <w:p w:rsidR="00CD6DD9" w:rsidRPr="00335E8E" w:rsidRDefault="00CD6DD9">
      <w:pPr>
        <w:spacing w:line="306" w:lineRule="auto"/>
        <w:jc w:val="both"/>
        <w:rPr>
          <w:rFonts w:asciiTheme="minorHAnsi" w:hAnsiTheme="minorHAnsi" w:cstheme="minorHAnsi"/>
          <w:sz w:val="28"/>
          <w:szCs w:val="28"/>
        </w:rPr>
      </w:pPr>
    </w:p>
    <w:p w:rsidR="00CD6DD9"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 xml:space="preserve">The following table shows the F-value and co-integration presence for 3 models: </w:t>
      </w:r>
      <w:r w:rsidR="00E34967" w:rsidRPr="00335E8E">
        <w:rPr>
          <w:rFonts w:asciiTheme="minorHAnsi" w:hAnsiTheme="minorHAnsi" w:cstheme="minorHAnsi"/>
          <w:sz w:val="28"/>
          <w:szCs w:val="28"/>
        </w:rPr>
        <w:t>PD</w:t>
      </w:r>
      <w:r w:rsidRPr="00335E8E">
        <w:rPr>
          <w:rFonts w:asciiTheme="minorHAnsi" w:hAnsiTheme="minorHAnsi" w:cstheme="minorHAnsi"/>
          <w:sz w:val="28"/>
          <w:szCs w:val="28"/>
        </w:rPr>
        <w:t xml:space="preserve">, </w:t>
      </w:r>
      <w:r w:rsidR="00E34967" w:rsidRPr="00335E8E">
        <w:rPr>
          <w:rFonts w:asciiTheme="minorHAnsi" w:hAnsiTheme="minorHAnsi" w:cstheme="minorHAnsi"/>
          <w:sz w:val="28"/>
          <w:szCs w:val="28"/>
        </w:rPr>
        <w:t>GVTRV</w:t>
      </w:r>
      <w:r w:rsidRPr="00335E8E">
        <w:rPr>
          <w:rFonts w:asciiTheme="minorHAnsi" w:hAnsiTheme="minorHAnsi" w:cstheme="minorHAnsi"/>
          <w:sz w:val="28"/>
          <w:szCs w:val="28"/>
        </w:rPr>
        <w:t xml:space="preserve"> as the proxy. As shown, it is present for all cases</w:t>
      </w:r>
    </w:p>
    <w:p w:rsidR="00D02FC1" w:rsidRPr="00335E8E" w:rsidRDefault="00D02FC1">
      <w:pPr>
        <w:spacing w:line="270" w:lineRule="auto"/>
        <w:ind w:right="520"/>
        <w:jc w:val="both"/>
        <w:rPr>
          <w:rFonts w:asciiTheme="minorHAnsi" w:hAnsiTheme="minorHAnsi" w:cstheme="minorHAnsi"/>
          <w:sz w:val="28"/>
          <w:szCs w:val="28"/>
        </w:rPr>
      </w:pPr>
    </w:p>
    <w:p w:rsidR="00CD6DD9" w:rsidRDefault="002264AD">
      <w:pPr>
        <w:spacing w:line="270" w:lineRule="auto"/>
        <w:ind w:right="520"/>
        <w:jc w:val="both"/>
        <w:rPr>
          <w:rFonts w:asciiTheme="minorHAnsi" w:hAnsiTheme="minorHAnsi" w:cstheme="minorHAnsi"/>
          <w:sz w:val="28"/>
          <w:szCs w:val="28"/>
        </w:rPr>
      </w:pPr>
      <w:r w:rsidRPr="00D02FC1">
        <w:rPr>
          <w:rFonts w:asciiTheme="minorHAnsi" w:hAnsiTheme="minorHAnsi" w:cstheme="minorHAnsi"/>
          <w:sz w:val="28"/>
          <w:szCs w:val="28"/>
        </w:rPr>
        <w:t xml:space="preserve">We selected 2 proxy indicators to measure the </w:t>
      </w:r>
      <w:r w:rsidRPr="00D02FC1">
        <w:rPr>
          <w:rFonts w:asciiTheme="minorHAnsi" w:hAnsiTheme="minorHAnsi" w:cstheme="minorHAnsi"/>
          <w:sz w:val="28"/>
          <w:szCs w:val="28"/>
        </w:rPr>
        <w:t>fiscal sustainability</w:t>
      </w:r>
    </w:p>
    <w:p w:rsidR="00D02FC1" w:rsidRPr="00D02FC1" w:rsidRDefault="00D02FC1">
      <w:pPr>
        <w:spacing w:line="270" w:lineRule="auto"/>
        <w:ind w:right="520"/>
        <w:jc w:val="both"/>
        <w:rPr>
          <w:rFonts w:asciiTheme="minorHAnsi" w:hAnsiTheme="minorHAnsi" w:cstheme="minorHAnsi"/>
          <w:sz w:val="28"/>
          <w:szCs w:val="28"/>
        </w:rPr>
      </w:pPr>
    </w:p>
    <w:p w:rsidR="00CD6DD9" w:rsidRPr="00335E8E" w:rsidRDefault="00E34967">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GVTRV</w:t>
      </w:r>
      <w:r w:rsidR="009E484C" w:rsidRPr="00335E8E">
        <w:rPr>
          <w:rFonts w:asciiTheme="minorHAnsi" w:hAnsiTheme="minorHAnsi" w:cstheme="minorHAnsi"/>
          <w:b/>
          <w:sz w:val="28"/>
          <w:szCs w:val="28"/>
        </w:rPr>
        <w:t xml:space="preserve"> as the proxy:</w:t>
      </w:r>
    </w:p>
    <w:tbl>
      <w:tblPr>
        <w:tblStyle w:val="a3"/>
        <w:tblW w:w="93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116"/>
        <w:gridCol w:w="3117"/>
        <w:gridCol w:w="3117"/>
      </w:tblGrid>
      <w:tr w:rsidR="00CD6DD9" w:rsidRPr="00335E8E">
        <w:tc>
          <w:tcPr>
            <w:tcW w:w="3116" w:type="dxa"/>
          </w:tcPr>
          <w:p w:rsidR="00CD6DD9" w:rsidRPr="00335E8E" w:rsidRDefault="00CD6DD9">
            <w:pPr>
              <w:spacing w:line="270" w:lineRule="auto"/>
              <w:ind w:right="520"/>
              <w:jc w:val="both"/>
              <w:rPr>
                <w:rFonts w:asciiTheme="minorHAnsi" w:hAnsiTheme="minorHAnsi" w:cstheme="minorHAnsi"/>
                <w:sz w:val="28"/>
                <w:szCs w:val="28"/>
              </w:rPr>
            </w:pP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F-Value</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Co-Integration</w:t>
            </w:r>
          </w:p>
        </w:tc>
      </w:tr>
      <w:tr w:rsidR="00CD6DD9" w:rsidRPr="00335E8E">
        <w:tc>
          <w:tcPr>
            <w:tcW w:w="3116"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Indonesia</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11.5561</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Present</w:t>
            </w:r>
          </w:p>
        </w:tc>
      </w:tr>
      <w:tr w:rsidR="00CD6DD9" w:rsidRPr="00335E8E">
        <w:tc>
          <w:tcPr>
            <w:tcW w:w="3116"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Hong Kong</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11.6455</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Present</w:t>
            </w:r>
          </w:p>
        </w:tc>
      </w:tr>
      <w:tr w:rsidR="00CD6DD9" w:rsidRPr="00335E8E">
        <w:tc>
          <w:tcPr>
            <w:tcW w:w="3116"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Taiwan</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11.5470</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Present</w:t>
            </w:r>
          </w:p>
        </w:tc>
      </w:tr>
      <w:tr w:rsidR="00CD6DD9" w:rsidRPr="00335E8E">
        <w:tc>
          <w:tcPr>
            <w:tcW w:w="3116"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Mongolia</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13.1821</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Present</w:t>
            </w:r>
          </w:p>
        </w:tc>
      </w:tr>
    </w:tbl>
    <w:p w:rsidR="00CD6DD9" w:rsidRPr="00335E8E" w:rsidRDefault="005D59FF" w:rsidP="00D261AE">
      <w:pPr>
        <w:spacing w:line="270" w:lineRule="auto"/>
        <w:ind w:right="520"/>
        <w:jc w:val="center"/>
        <w:rPr>
          <w:rFonts w:asciiTheme="minorHAnsi" w:hAnsiTheme="minorHAnsi" w:cstheme="minorHAnsi"/>
          <w:b/>
          <w:sz w:val="28"/>
          <w:szCs w:val="28"/>
        </w:rPr>
      </w:pPr>
      <w:r w:rsidRPr="00335E8E">
        <w:rPr>
          <w:rFonts w:asciiTheme="minorHAnsi" w:hAnsiTheme="minorHAnsi" w:cstheme="minorHAnsi"/>
          <w:b/>
          <w:sz w:val="28"/>
          <w:szCs w:val="28"/>
        </w:rPr>
        <w:t xml:space="preserve">Table 4: F-value and co-integration presence taking </w:t>
      </w:r>
      <w:r w:rsidR="00E34967" w:rsidRPr="00335E8E">
        <w:rPr>
          <w:rFonts w:asciiTheme="minorHAnsi" w:hAnsiTheme="minorHAnsi" w:cstheme="minorHAnsi"/>
          <w:b/>
          <w:sz w:val="28"/>
          <w:szCs w:val="28"/>
        </w:rPr>
        <w:t>GVTRV</w:t>
      </w:r>
      <w:r w:rsidRPr="00335E8E">
        <w:rPr>
          <w:rFonts w:asciiTheme="minorHAnsi" w:hAnsiTheme="minorHAnsi" w:cstheme="minorHAnsi"/>
          <w:b/>
          <w:sz w:val="28"/>
          <w:szCs w:val="28"/>
        </w:rPr>
        <w:t xml:space="preserve"> as proxy</w:t>
      </w:r>
    </w:p>
    <w:p w:rsidR="005D59FF" w:rsidRPr="00335E8E" w:rsidRDefault="005D59FF">
      <w:pPr>
        <w:spacing w:line="270" w:lineRule="auto"/>
        <w:ind w:right="520"/>
        <w:jc w:val="both"/>
        <w:rPr>
          <w:rFonts w:asciiTheme="minorHAnsi" w:hAnsiTheme="minorHAnsi" w:cstheme="minorHAnsi"/>
          <w:sz w:val="28"/>
          <w:szCs w:val="28"/>
        </w:rPr>
      </w:pPr>
    </w:p>
    <w:p w:rsidR="00CD6DD9" w:rsidRPr="00335E8E" w:rsidRDefault="00E34967">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PD</w:t>
      </w:r>
      <w:r w:rsidR="009E484C" w:rsidRPr="00335E8E">
        <w:rPr>
          <w:rFonts w:asciiTheme="minorHAnsi" w:hAnsiTheme="minorHAnsi" w:cstheme="minorHAnsi"/>
          <w:b/>
          <w:sz w:val="28"/>
          <w:szCs w:val="28"/>
        </w:rPr>
        <w:t xml:space="preserve"> as the proxy:</w:t>
      </w:r>
    </w:p>
    <w:tbl>
      <w:tblPr>
        <w:tblStyle w:val="a4"/>
        <w:tblW w:w="93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116"/>
        <w:gridCol w:w="3117"/>
        <w:gridCol w:w="3117"/>
      </w:tblGrid>
      <w:tr w:rsidR="00CD6DD9" w:rsidRPr="00335E8E">
        <w:tc>
          <w:tcPr>
            <w:tcW w:w="3116" w:type="dxa"/>
          </w:tcPr>
          <w:p w:rsidR="00CD6DD9" w:rsidRPr="00335E8E" w:rsidRDefault="00CD6DD9">
            <w:pPr>
              <w:spacing w:line="270" w:lineRule="auto"/>
              <w:ind w:right="520"/>
              <w:jc w:val="both"/>
              <w:rPr>
                <w:rFonts w:asciiTheme="minorHAnsi" w:hAnsiTheme="minorHAnsi" w:cstheme="minorHAnsi"/>
                <w:sz w:val="28"/>
                <w:szCs w:val="28"/>
              </w:rPr>
            </w:pP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F-Value</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Co-Integration</w:t>
            </w:r>
          </w:p>
        </w:tc>
      </w:tr>
      <w:tr w:rsidR="00CD6DD9" w:rsidRPr="00335E8E">
        <w:tc>
          <w:tcPr>
            <w:tcW w:w="3116"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Indonesia</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8.9408</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Present</w:t>
            </w:r>
          </w:p>
        </w:tc>
      </w:tr>
      <w:tr w:rsidR="00CD6DD9" w:rsidRPr="00335E8E">
        <w:tc>
          <w:tcPr>
            <w:tcW w:w="3116"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Hong Kong</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7.2065</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Present</w:t>
            </w:r>
          </w:p>
        </w:tc>
      </w:tr>
      <w:tr w:rsidR="00CD6DD9" w:rsidRPr="00335E8E">
        <w:tc>
          <w:tcPr>
            <w:tcW w:w="3116"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Taiwan</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10.6422</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Present</w:t>
            </w:r>
          </w:p>
        </w:tc>
      </w:tr>
      <w:tr w:rsidR="00CD6DD9" w:rsidRPr="00335E8E">
        <w:tc>
          <w:tcPr>
            <w:tcW w:w="3116"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Mongolia</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9.3791</w:t>
            </w:r>
          </w:p>
        </w:tc>
        <w:tc>
          <w:tcPr>
            <w:tcW w:w="3117"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Present</w:t>
            </w:r>
          </w:p>
        </w:tc>
      </w:tr>
    </w:tbl>
    <w:p w:rsidR="0075689C" w:rsidRPr="00335E8E" w:rsidRDefault="0075689C" w:rsidP="00D261AE">
      <w:pPr>
        <w:spacing w:line="270" w:lineRule="auto"/>
        <w:ind w:right="520"/>
        <w:jc w:val="center"/>
        <w:rPr>
          <w:rFonts w:asciiTheme="minorHAnsi" w:hAnsiTheme="minorHAnsi" w:cstheme="minorHAnsi"/>
          <w:b/>
          <w:sz w:val="28"/>
          <w:szCs w:val="28"/>
        </w:rPr>
      </w:pPr>
      <w:r w:rsidRPr="00335E8E">
        <w:rPr>
          <w:rFonts w:asciiTheme="minorHAnsi" w:hAnsiTheme="minorHAnsi" w:cstheme="minorHAnsi"/>
          <w:b/>
          <w:sz w:val="28"/>
          <w:szCs w:val="28"/>
        </w:rPr>
        <w:t>T</w:t>
      </w:r>
      <w:r w:rsidR="00D261AE" w:rsidRPr="00335E8E">
        <w:rPr>
          <w:rFonts w:asciiTheme="minorHAnsi" w:hAnsiTheme="minorHAnsi" w:cstheme="minorHAnsi"/>
          <w:b/>
          <w:sz w:val="28"/>
          <w:szCs w:val="28"/>
        </w:rPr>
        <w:t>able 5</w:t>
      </w:r>
      <w:r w:rsidRPr="00335E8E">
        <w:rPr>
          <w:rFonts w:asciiTheme="minorHAnsi" w:hAnsiTheme="minorHAnsi" w:cstheme="minorHAnsi"/>
          <w:b/>
          <w:sz w:val="28"/>
          <w:szCs w:val="28"/>
        </w:rPr>
        <w:t xml:space="preserve">: F-value and co-integration presence taking </w:t>
      </w:r>
      <w:r w:rsidR="00E34967" w:rsidRPr="00335E8E">
        <w:rPr>
          <w:rFonts w:asciiTheme="minorHAnsi" w:hAnsiTheme="minorHAnsi" w:cstheme="minorHAnsi"/>
          <w:b/>
          <w:sz w:val="28"/>
          <w:szCs w:val="28"/>
        </w:rPr>
        <w:t>PD</w:t>
      </w:r>
      <w:r w:rsidRPr="00335E8E">
        <w:rPr>
          <w:rFonts w:asciiTheme="minorHAnsi" w:hAnsiTheme="minorHAnsi" w:cstheme="minorHAnsi"/>
          <w:b/>
          <w:sz w:val="28"/>
          <w:szCs w:val="28"/>
        </w:rPr>
        <w:t xml:space="preserve"> as proxy</w:t>
      </w:r>
    </w:p>
    <w:p w:rsidR="00CD6DD9" w:rsidRPr="00335E8E" w:rsidRDefault="00CD6DD9">
      <w:pPr>
        <w:spacing w:line="270" w:lineRule="auto"/>
        <w:ind w:right="520"/>
        <w:jc w:val="both"/>
        <w:rPr>
          <w:rFonts w:asciiTheme="minorHAnsi" w:hAnsiTheme="minorHAnsi" w:cstheme="minorHAnsi"/>
          <w:sz w:val="28"/>
          <w:szCs w:val="28"/>
        </w:rPr>
      </w:pPr>
    </w:p>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Long-run and Short-run coefficients (regressions):</w:t>
      </w:r>
    </w:p>
    <w:p w:rsidR="00CD6DD9" w:rsidRPr="00335E8E" w:rsidRDefault="00CD6DD9">
      <w:pPr>
        <w:spacing w:line="270" w:lineRule="auto"/>
        <w:ind w:right="520"/>
        <w:jc w:val="both"/>
        <w:rPr>
          <w:rFonts w:asciiTheme="minorHAnsi" w:hAnsiTheme="minorHAnsi" w:cstheme="minorHAnsi"/>
          <w:b/>
          <w:sz w:val="28"/>
          <w:szCs w:val="28"/>
        </w:rPr>
      </w:pPr>
    </w:p>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 xml:space="preserve">Long run coefficients are estimated using ARDL models with </w:t>
      </w:r>
      <w:proofErr w:type="spellStart"/>
      <w:r w:rsidRPr="00335E8E">
        <w:rPr>
          <w:rFonts w:asciiTheme="minorHAnsi" w:hAnsiTheme="minorHAnsi" w:cstheme="minorHAnsi"/>
          <w:sz w:val="28"/>
          <w:szCs w:val="28"/>
        </w:rPr>
        <w:t>ln</w:t>
      </w:r>
      <w:r w:rsidR="004A3E63" w:rsidRPr="00335E8E">
        <w:rPr>
          <w:rFonts w:asciiTheme="minorHAnsi" w:hAnsiTheme="minorHAnsi" w:cstheme="minorHAnsi"/>
          <w:sz w:val="28"/>
          <w:szCs w:val="28"/>
        </w:rPr>
        <w:t>GVTEX</w:t>
      </w:r>
      <w:proofErr w:type="spellEnd"/>
      <w:r w:rsidRPr="00335E8E">
        <w:rPr>
          <w:rFonts w:asciiTheme="minorHAnsi" w:hAnsiTheme="minorHAnsi" w:cstheme="minorHAnsi"/>
          <w:sz w:val="28"/>
          <w:szCs w:val="28"/>
        </w:rPr>
        <w:t xml:space="preserve">. as the dependent variable and other variables in their log form. In short run estimation, </w:t>
      </w:r>
      <w:r w:rsidRPr="00335E8E">
        <w:rPr>
          <w:rFonts w:asciiTheme="minorHAnsi" w:hAnsiTheme="minorHAnsi" w:cstheme="minorHAnsi"/>
          <w:sz w:val="28"/>
          <w:szCs w:val="28"/>
        </w:rPr>
        <w:lastRenderedPageBreak/>
        <w:t xml:space="preserve">first difference log form will be used. The following tables show the coefficients estimated and respective R2, </w:t>
      </w:r>
      <w:proofErr w:type="spellStart"/>
      <w:r w:rsidRPr="00335E8E">
        <w:rPr>
          <w:rFonts w:asciiTheme="minorHAnsi" w:hAnsiTheme="minorHAnsi" w:cstheme="minorHAnsi"/>
          <w:sz w:val="28"/>
          <w:szCs w:val="28"/>
        </w:rPr>
        <w:t>Adj</w:t>
      </w:r>
      <w:proofErr w:type="spellEnd"/>
      <w:r w:rsidRPr="00335E8E">
        <w:rPr>
          <w:rFonts w:asciiTheme="minorHAnsi" w:hAnsiTheme="minorHAnsi" w:cstheme="minorHAnsi"/>
          <w:sz w:val="28"/>
          <w:szCs w:val="28"/>
        </w:rPr>
        <w:t xml:space="preserve"> R2 for the model.</w:t>
      </w:r>
    </w:p>
    <w:p w:rsidR="00D261AE" w:rsidRPr="00335E8E" w:rsidRDefault="00D261AE">
      <w:pPr>
        <w:spacing w:line="270" w:lineRule="auto"/>
        <w:ind w:right="520"/>
        <w:jc w:val="both"/>
        <w:rPr>
          <w:rFonts w:asciiTheme="minorHAnsi" w:hAnsiTheme="minorHAnsi" w:cstheme="minorHAnsi"/>
          <w:b/>
          <w:sz w:val="28"/>
          <w:szCs w:val="28"/>
        </w:rPr>
      </w:pPr>
    </w:p>
    <w:p w:rsidR="00D261AE" w:rsidRPr="00335E8E" w:rsidRDefault="00D261AE">
      <w:pPr>
        <w:spacing w:line="270" w:lineRule="auto"/>
        <w:ind w:right="520"/>
        <w:jc w:val="both"/>
        <w:rPr>
          <w:rFonts w:asciiTheme="minorHAnsi" w:hAnsiTheme="minorHAnsi" w:cstheme="minorHAnsi"/>
          <w:b/>
          <w:sz w:val="28"/>
          <w:szCs w:val="28"/>
        </w:rPr>
      </w:pPr>
    </w:p>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Long Run:</w:t>
      </w:r>
    </w:p>
    <w:tbl>
      <w:tblPr>
        <w:tblStyle w:val="a5"/>
        <w:tblW w:w="957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310"/>
        <w:gridCol w:w="1635"/>
        <w:gridCol w:w="1635"/>
        <w:gridCol w:w="1635"/>
        <w:gridCol w:w="2355"/>
      </w:tblGrid>
      <w:tr w:rsidR="00CD6DD9" w:rsidRPr="00335E8E" w:rsidTr="00421575">
        <w:trPr>
          <w:trHeight w:val="312"/>
          <w:jc w:val="center"/>
        </w:trPr>
        <w:tc>
          <w:tcPr>
            <w:tcW w:w="2310" w:type="dxa"/>
          </w:tcPr>
          <w:p w:rsidR="00CD6DD9" w:rsidRPr="00335E8E" w:rsidRDefault="00CD6DD9">
            <w:pPr>
              <w:spacing w:line="270" w:lineRule="auto"/>
              <w:ind w:right="520"/>
              <w:jc w:val="both"/>
              <w:rPr>
                <w:rFonts w:asciiTheme="minorHAnsi" w:hAnsiTheme="minorHAnsi" w:cstheme="minorHAnsi"/>
                <w:sz w:val="28"/>
                <w:szCs w:val="28"/>
              </w:rPr>
            </w:pPr>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Indonesia</w:t>
            </w:r>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Hong Kong</w:t>
            </w:r>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Taiwan</w:t>
            </w:r>
          </w:p>
        </w:tc>
        <w:tc>
          <w:tcPr>
            <w:tcW w:w="235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Mongolia</w:t>
            </w:r>
          </w:p>
        </w:tc>
      </w:tr>
      <w:tr w:rsidR="00CD6DD9" w:rsidRPr="00335E8E" w:rsidTr="00421575">
        <w:trPr>
          <w:trHeight w:val="312"/>
          <w:jc w:val="center"/>
        </w:trPr>
        <w:tc>
          <w:tcPr>
            <w:tcW w:w="231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Intercept</w:t>
            </w:r>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3.974932</w:t>
            </w:r>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25.26013</w:t>
            </w:r>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4.537872</w:t>
            </w:r>
          </w:p>
        </w:tc>
        <w:tc>
          <w:tcPr>
            <w:tcW w:w="235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5.224372289</w:t>
            </w:r>
          </w:p>
        </w:tc>
      </w:tr>
      <w:tr w:rsidR="00CD6DD9" w:rsidRPr="00335E8E" w:rsidTr="00421575">
        <w:trPr>
          <w:trHeight w:val="312"/>
          <w:jc w:val="center"/>
        </w:trPr>
        <w:tc>
          <w:tcPr>
            <w:tcW w:w="2310" w:type="dxa"/>
          </w:tcPr>
          <w:p w:rsidR="00CD6DD9" w:rsidRPr="00335E8E" w:rsidRDefault="009E484C" w:rsidP="00421575">
            <w:pPr>
              <w:spacing w:line="270" w:lineRule="auto"/>
              <w:ind w:right="520"/>
              <w:jc w:val="both"/>
              <w:rPr>
                <w:rFonts w:asciiTheme="minorHAnsi" w:hAnsiTheme="minorHAnsi" w:cstheme="minorHAnsi"/>
                <w:sz w:val="28"/>
                <w:szCs w:val="28"/>
              </w:rPr>
            </w:pPr>
            <w:proofErr w:type="spellStart"/>
            <w:r w:rsidRPr="00335E8E">
              <w:rPr>
                <w:rFonts w:asciiTheme="minorHAnsi" w:hAnsiTheme="minorHAnsi" w:cstheme="minorHAnsi"/>
                <w:sz w:val="28"/>
                <w:szCs w:val="28"/>
              </w:rPr>
              <w:t>ln</w:t>
            </w:r>
            <w:r w:rsidR="00E34967" w:rsidRPr="00335E8E">
              <w:rPr>
                <w:rFonts w:asciiTheme="minorHAnsi" w:hAnsiTheme="minorHAnsi" w:cstheme="minorHAnsi"/>
                <w:sz w:val="28"/>
                <w:szCs w:val="28"/>
              </w:rPr>
              <w:t>GVTRV</w:t>
            </w:r>
            <w:proofErr w:type="spellEnd"/>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0.20248</w:t>
            </w:r>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2.884567</w:t>
            </w:r>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1.04092</w:t>
            </w:r>
          </w:p>
        </w:tc>
        <w:tc>
          <w:tcPr>
            <w:tcW w:w="235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-0.565749274</w:t>
            </w:r>
          </w:p>
        </w:tc>
      </w:tr>
      <w:tr w:rsidR="00CD6DD9" w:rsidRPr="00335E8E" w:rsidTr="00421575">
        <w:trPr>
          <w:trHeight w:val="312"/>
          <w:jc w:val="center"/>
        </w:trPr>
        <w:tc>
          <w:tcPr>
            <w:tcW w:w="2310" w:type="dxa"/>
          </w:tcPr>
          <w:p w:rsidR="00CD6DD9" w:rsidRPr="00335E8E" w:rsidRDefault="009E484C" w:rsidP="00421575">
            <w:pPr>
              <w:spacing w:line="270" w:lineRule="auto"/>
              <w:ind w:right="520"/>
              <w:jc w:val="both"/>
              <w:rPr>
                <w:rFonts w:asciiTheme="minorHAnsi" w:hAnsiTheme="minorHAnsi" w:cstheme="minorHAnsi"/>
                <w:sz w:val="28"/>
                <w:szCs w:val="28"/>
              </w:rPr>
            </w:pPr>
            <w:proofErr w:type="spellStart"/>
            <w:r w:rsidRPr="00335E8E">
              <w:rPr>
                <w:rFonts w:asciiTheme="minorHAnsi" w:hAnsiTheme="minorHAnsi" w:cstheme="minorHAnsi"/>
                <w:sz w:val="28"/>
                <w:szCs w:val="28"/>
              </w:rPr>
              <w:t>ln</w:t>
            </w:r>
            <w:r w:rsidR="00E34967" w:rsidRPr="00335E8E">
              <w:rPr>
                <w:rFonts w:asciiTheme="minorHAnsi" w:hAnsiTheme="minorHAnsi" w:cstheme="minorHAnsi"/>
                <w:sz w:val="28"/>
                <w:szCs w:val="28"/>
              </w:rPr>
              <w:t>PD</w:t>
            </w:r>
            <w:proofErr w:type="spellEnd"/>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0.666176</w:t>
            </w:r>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-1.18268</w:t>
            </w:r>
          </w:p>
        </w:tc>
        <w:tc>
          <w:tcPr>
            <w:tcW w:w="163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-1.20008</w:t>
            </w:r>
          </w:p>
        </w:tc>
        <w:tc>
          <w:tcPr>
            <w:tcW w:w="2355"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1.493293935</w:t>
            </w:r>
          </w:p>
        </w:tc>
      </w:tr>
      <w:tr w:rsidR="00CD6DD9" w:rsidRPr="00335E8E" w:rsidTr="00421575">
        <w:trPr>
          <w:trHeight w:val="312"/>
          <w:jc w:val="center"/>
        </w:trPr>
        <w:tc>
          <w:tcPr>
            <w:tcW w:w="2310"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R2</w:t>
            </w:r>
          </w:p>
        </w:tc>
        <w:tc>
          <w:tcPr>
            <w:tcW w:w="1635" w:type="dxa"/>
          </w:tcPr>
          <w:p w:rsidR="00CD6DD9" w:rsidRPr="00335E8E" w:rsidRDefault="009E484C">
            <w:pPr>
              <w:spacing w:line="270" w:lineRule="auto"/>
              <w:ind w:right="-355"/>
              <w:jc w:val="both"/>
              <w:rPr>
                <w:rFonts w:asciiTheme="minorHAnsi" w:hAnsiTheme="minorHAnsi" w:cstheme="minorHAnsi"/>
                <w:b/>
                <w:sz w:val="28"/>
                <w:szCs w:val="28"/>
              </w:rPr>
            </w:pPr>
            <w:r w:rsidRPr="00335E8E">
              <w:rPr>
                <w:rFonts w:asciiTheme="minorHAnsi" w:hAnsiTheme="minorHAnsi" w:cstheme="minorHAnsi"/>
                <w:b/>
                <w:sz w:val="28"/>
                <w:szCs w:val="28"/>
              </w:rPr>
              <w:t>0.663355</w:t>
            </w:r>
          </w:p>
        </w:tc>
        <w:tc>
          <w:tcPr>
            <w:tcW w:w="1635" w:type="dxa"/>
          </w:tcPr>
          <w:p w:rsidR="00CD6DD9" w:rsidRPr="00335E8E" w:rsidRDefault="009E484C">
            <w:pPr>
              <w:spacing w:line="270" w:lineRule="auto"/>
              <w:ind w:right="-355"/>
              <w:jc w:val="both"/>
              <w:rPr>
                <w:rFonts w:asciiTheme="minorHAnsi" w:hAnsiTheme="minorHAnsi" w:cstheme="minorHAnsi"/>
                <w:b/>
                <w:sz w:val="28"/>
                <w:szCs w:val="28"/>
              </w:rPr>
            </w:pPr>
            <w:r w:rsidRPr="00335E8E">
              <w:rPr>
                <w:rFonts w:asciiTheme="minorHAnsi" w:hAnsiTheme="minorHAnsi" w:cstheme="minorHAnsi"/>
                <w:b/>
                <w:sz w:val="28"/>
                <w:szCs w:val="28"/>
              </w:rPr>
              <w:t>0.90694</w:t>
            </w:r>
          </w:p>
        </w:tc>
        <w:tc>
          <w:tcPr>
            <w:tcW w:w="1635" w:type="dxa"/>
          </w:tcPr>
          <w:p w:rsidR="00CD6DD9" w:rsidRPr="00335E8E" w:rsidRDefault="009E484C">
            <w:pPr>
              <w:spacing w:line="270" w:lineRule="auto"/>
              <w:ind w:right="-355"/>
              <w:jc w:val="both"/>
              <w:rPr>
                <w:rFonts w:asciiTheme="minorHAnsi" w:hAnsiTheme="minorHAnsi" w:cstheme="minorHAnsi"/>
                <w:b/>
                <w:sz w:val="28"/>
                <w:szCs w:val="28"/>
              </w:rPr>
            </w:pPr>
            <w:r w:rsidRPr="00335E8E">
              <w:rPr>
                <w:rFonts w:asciiTheme="minorHAnsi" w:hAnsiTheme="minorHAnsi" w:cstheme="minorHAnsi"/>
                <w:b/>
                <w:sz w:val="28"/>
                <w:szCs w:val="28"/>
              </w:rPr>
              <w:t>0.975908</w:t>
            </w:r>
          </w:p>
        </w:tc>
        <w:tc>
          <w:tcPr>
            <w:tcW w:w="2355" w:type="dxa"/>
          </w:tcPr>
          <w:p w:rsidR="00CD6DD9" w:rsidRPr="00335E8E" w:rsidRDefault="009E484C">
            <w:pPr>
              <w:spacing w:line="270" w:lineRule="auto"/>
              <w:ind w:right="-355"/>
              <w:jc w:val="both"/>
              <w:rPr>
                <w:rFonts w:asciiTheme="minorHAnsi" w:hAnsiTheme="minorHAnsi" w:cstheme="minorHAnsi"/>
                <w:b/>
                <w:sz w:val="28"/>
                <w:szCs w:val="28"/>
              </w:rPr>
            </w:pPr>
            <w:r w:rsidRPr="00335E8E">
              <w:rPr>
                <w:rFonts w:asciiTheme="minorHAnsi" w:hAnsiTheme="minorHAnsi" w:cstheme="minorHAnsi"/>
                <w:b/>
                <w:sz w:val="28"/>
                <w:szCs w:val="28"/>
              </w:rPr>
              <w:t>0.942389537</w:t>
            </w:r>
          </w:p>
        </w:tc>
      </w:tr>
      <w:tr w:rsidR="00CD6DD9" w:rsidRPr="00335E8E" w:rsidTr="00421575">
        <w:trPr>
          <w:trHeight w:val="312"/>
          <w:jc w:val="center"/>
        </w:trPr>
        <w:tc>
          <w:tcPr>
            <w:tcW w:w="2310"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Adj. R2</w:t>
            </w:r>
          </w:p>
        </w:tc>
        <w:tc>
          <w:tcPr>
            <w:tcW w:w="1635" w:type="dxa"/>
          </w:tcPr>
          <w:p w:rsidR="00CD6DD9" w:rsidRPr="00335E8E" w:rsidRDefault="009E484C">
            <w:pPr>
              <w:spacing w:line="270" w:lineRule="auto"/>
              <w:ind w:right="-355"/>
              <w:jc w:val="both"/>
              <w:rPr>
                <w:rFonts w:asciiTheme="minorHAnsi" w:hAnsiTheme="minorHAnsi" w:cstheme="minorHAnsi"/>
                <w:b/>
                <w:sz w:val="28"/>
                <w:szCs w:val="28"/>
              </w:rPr>
            </w:pPr>
            <w:r w:rsidRPr="00335E8E">
              <w:rPr>
                <w:rFonts w:asciiTheme="minorHAnsi" w:hAnsiTheme="minorHAnsi" w:cstheme="minorHAnsi"/>
                <w:b/>
                <w:sz w:val="28"/>
                <w:szCs w:val="28"/>
              </w:rPr>
              <w:t>0.613848</w:t>
            </w:r>
          </w:p>
        </w:tc>
        <w:tc>
          <w:tcPr>
            <w:tcW w:w="1635" w:type="dxa"/>
          </w:tcPr>
          <w:p w:rsidR="00CD6DD9" w:rsidRPr="00335E8E" w:rsidRDefault="009E484C">
            <w:pPr>
              <w:spacing w:line="270" w:lineRule="auto"/>
              <w:ind w:right="-355"/>
              <w:jc w:val="both"/>
              <w:rPr>
                <w:rFonts w:asciiTheme="minorHAnsi" w:hAnsiTheme="minorHAnsi" w:cstheme="minorHAnsi"/>
                <w:b/>
                <w:sz w:val="28"/>
                <w:szCs w:val="28"/>
              </w:rPr>
            </w:pPr>
            <w:r w:rsidRPr="00335E8E">
              <w:rPr>
                <w:rFonts w:asciiTheme="minorHAnsi" w:hAnsiTheme="minorHAnsi" w:cstheme="minorHAnsi"/>
                <w:b/>
                <w:sz w:val="28"/>
                <w:szCs w:val="28"/>
              </w:rPr>
              <w:t>0.871148</w:t>
            </w:r>
          </w:p>
        </w:tc>
        <w:tc>
          <w:tcPr>
            <w:tcW w:w="1635" w:type="dxa"/>
          </w:tcPr>
          <w:p w:rsidR="00CD6DD9" w:rsidRPr="00335E8E" w:rsidRDefault="009E484C">
            <w:pPr>
              <w:spacing w:line="270" w:lineRule="auto"/>
              <w:ind w:right="-355"/>
              <w:jc w:val="both"/>
              <w:rPr>
                <w:rFonts w:asciiTheme="minorHAnsi" w:hAnsiTheme="minorHAnsi" w:cstheme="minorHAnsi"/>
                <w:b/>
                <w:sz w:val="28"/>
                <w:szCs w:val="28"/>
              </w:rPr>
            </w:pPr>
            <w:r w:rsidRPr="00335E8E">
              <w:rPr>
                <w:rFonts w:asciiTheme="minorHAnsi" w:hAnsiTheme="minorHAnsi" w:cstheme="minorHAnsi"/>
                <w:b/>
                <w:sz w:val="28"/>
                <w:szCs w:val="28"/>
              </w:rPr>
              <w:t>0.973677</w:t>
            </w:r>
          </w:p>
        </w:tc>
        <w:tc>
          <w:tcPr>
            <w:tcW w:w="2355" w:type="dxa"/>
          </w:tcPr>
          <w:p w:rsidR="00CD6DD9" w:rsidRPr="00335E8E" w:rsidRDefault="009E484C">
            <w:pPr>
              <w:spacing w:line="270" w:lineRule="auto"/>
              <w:ind w:right="-355"/>
              <w:jc w:val="both"/>
              <w:rPr>
                <w:rFonts w:asciiTheme="minorHAnsi" w:hAnsiTheme="minorHAnsi" w:cstheme="minorHAnsi"/>
                <w:b/>
                <w:sz w:val="28"/>
                <w:szCs w:val="28"/>
              </w:rPr>
            </w:pPr>
            <w:r w:rsidRPr="00335E8E">
              <w:rPr>
                <w:rFonts w:asciiTheme="minorHAnsi" w:hAnsiTheme="minorHAnsi" w:cstheme="minorHAnsi"/>
                <w:b/>
                <w:sz w:val="28"/>
                <w:szCs w:val="28"/>
              </w:rPr>
              <w:t>0.936510918</w:t>
            </w:r>
          </w:p>
        </w:tc>
      </w:tr>
    </w:tbl>
    <w:p w:rsidR="00CD6DD9" w:rsidRPr="00335E8E" w:rsidRDefault="00D261AE" w:rsidP="00D261AE">
      <w:pPr>
        <w:spacing w:line="270" w:lineRule="auto"/>
        <w:ind w:right="520"/>
        <w:jc w:val="center"/>
        <w:rPr>
          <w:rFonts w:asciiTheme="minorHAnsi" w:hAnsiTheme="minorHAnsi" w:cstheme="minorHAnsi"/>
          <w:b/>
          <w:sz w:val="28"/>
          <w:szCs w:val="28"/>
        </w:rPr>
      </w:pPr>
      <w:r w:rsidRPr="00335E8E">
        <w:rPr>
          <w:rFonts w:asciiTheme="minorHAnsi" w:hAnsiTheme="minorHAnsi" w:cstheme="minorHAnsi"/>
          <w:b/>
          <w:sz w:val="28"/>
          <w:szCs w:val="28"/>
        </w:rPr>
        <w:t xml:space="preserve">Table 6: Coefficients estimated and respective R2, </w:t>
      </w:r>
      <w:proofErr w:type="spellStart"/>
      <w:r w:rsidRPr="00335E8E">
        <w:rPr>
          <w:rFonts w:asciiTheme="minorHAnsi" w:hAnsiTheme="minorHAnsi" w:cstheme="minorHAnsi"/>
          <w:b/>
          <w:sz w:val="28"/>
          <w:szCs w:val="28"/>
        </w:rPr>
        <w:t>Adj</w:t>
      </w:r>
      <w:proofErr w:type="spellEnd"/>
      <w:r w:rsidRPr="00335E8E">
        <w:rPr>
          <w:rFonts w:asciiTheme="minorHAnsi" w:hAnsiTheme="minorHAnsi" w:cstheme="minorHAnsi"/>
          <w:b/>
          <w:sz w:val="28"/>
          <w:szCs w:val="28"/>
        </w:rPr>
        <w:t xml:space="preserve"> R2 in long run</w:t>
      </w:r>
    </w:p>
    <w:p w:rsidR="00D261AE" w:rsidRPr="00335E8E" w:rsidRDefault="00D261AE">
      <w:pPr>
        <w:spacing w:line="270" w:lineRule="auto"/>
        <w:ind w:right="520"/>
        <w:jc w:val="both"/>
        <w:rPr>
          <w:rFonts w:asciiTheme="minorHAnsi" w:hAnsiTheme="minorHAnsi" w:cstheme="minorHAnsi"/>
          <w:sz w:val="28"/>
          <w:szCs w:val="28"/>
        </w:rPr>
      </w:pPr>
    </w:p>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Short Run:</w:t>
      </w:r>
    </w:p>
    <w:tbl>
      <w:tblPr>
        <w:tblStyle w:val="a6"/>
        <w:tblW w:w="928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830"/>
        <w:gridCol w:w="1890"/>
        <w:gridCol w:w="1890"/>
        <w:gridCol w:w="1890"/>
        <w:gridCol w:w="1785"/>
      </w:tblGrid>
      <w:tr w:rsidR="00CD6DD9" w:rsidRPr="00335E8E" w:rsidTr="004460E1">
        <w:trPr>
          <w:trHeight w:val="281"/>
          <w:jc w:val="center"/>
        </w:trPr>
        <w:tc>
          <w:tcPr>
            <w:tcW w:w="1830" w:type="dxa"/>
          </w:tcPr>
          <w:p w:rsidR="00CD6DD9" w:rsidRPr="00335E8E" w:rsidRDefault="00CD6DD9">
            <w:pPr>
              <w:spacing w:line="270" w:lineRule="auto"/>
              <w:ind w:right="520"/>
              <w:jc w:val="both"/>
              <w:rPr>
                <w:rFonts w:asciiTheme="minorHAnsi" w:hAnsiTheme="minorHAnsi" w:cstheme="minorHAnsi"/>
                <w:sz w:val="28"/>
                <w:szCs w:val="28"/>
              </w:rPr>
            </w:pPr>
          </w:p>
        </w:tc>
        <w:tc>
          <w:tcPr>
            <w:tcW w:w="1890"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Indonesia</w:t>
            </w:r>
          </w:p>
        </w:tc>
        <w:tc>
          <w:tcPr>
            <w:tcW w:w="1890"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Hong Kong</w:t>
            </w:r>
          </w:p>
        </w:tc>
        <w:tc>
          <w:tcPr>
            <w:tcW w:w="1890" w:type="dxa"/>
          </w:tcPr>
          <w:p w:rsidR="00CD6DD9" w:rsidRPr="00335E8E" w:rsidRDefault="009E484C">
            <w:pPr>
              <w:spacing w:line="270" w:lineRule="auto"/>
              <w:ind w:right="-355"/>
              <w:jc w:val="both"/>
              <w:rPr>
                <w:rFonts w:asciiTheme="minorHAnsi" w:hAnsiTheme="minorHAnsi" w:cstheme="minorHAnsi"/>
                <w:sz w:val="28"/>
                <w:szCs w:val="28"/>
              </w:rPr>
            </w:pPr>
            <w:r w:rsidRPr="00335E8E">
              <w:rPr>
                <w:rFonts w:asciiTheme="minorHAnsi" w:hAnsiTheme="minorHAnsi" w:cstheme="minorHAnsi"/>
                <w:sz w:val="28"/>
                <w:szCs w:val="28"/>
              </w:rPr>
              <w:t>Taiwan</w:t>
            </w:r>
          </w:p>
        </w:tc>
        <w:tc>
          <w:tcPr>
            <w:tcW w:w="1785" w:type="dxa"/>
          </w:tcPr>
          <w:p w:rsidR="00CD6DD9" w:rsidRPr="00335E8E" w:rsidRDefault="009E484C">
            <w:pPr>
              <w:spacing w:line="270" w:lineRule="auto"/>
              <w:ind w:right="36"/>
              <w:jc w:val="both"/>
              <w:rPr>
                <w:rFonts w:asciiTheme="minorHAnsi" w:hAnsiTheme="minorHAnsi" w:cstheme="minorHAnsi"/>
                <w:sz w:val="28"/>
                <w:szCs w:val="28"/>
              </w:rPr>
            </w:pPr>
            <w:r w:rsidRPr="00335E8E">
              <w:rPr>
                <w:rFonts w:asciiTheme="minorHAnsi" w:hAnsiTheme="minorHAnsi" w:cstheme="minorHAnsi"/>
                <w:sz w:val="28"/>
                <w:szCs w:val="28"/>
              </w:rPr>
              <w:t>Mongolia</w:t>
            </w:r>
          </w:p>
        </w:tc>
      </w:tr>
      <w:tr w:rsidR="00CD6DD9" w:rsidRPr="00335E8E" w:rsidTr="004460E1">
        <w:trPr>
          <w:trHeight w:val="281"/>
          <w:jc w:val="center"/>
        </w:trPr>
        <w:tc>
          <w:tcPr>
            <w:tcW w:w="183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Intercept</w:t>
            </w:r>
          </w:p>
        </w:tc>
        <w:tc>
          <w:tcPr>
            <w:tcW w:w="189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0.064272</w:t>
            </w:r>
          </w:p>
        </w:tc>
        <w:tc>
          <w:tcPr>
            <w:tcW w:w="189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0.104933</w:t>
            </w:r>
          </w:p>
        </w:tc>
        <w:tc>
          <w:tcPr>
            <w:tcW w:w="189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0.055759</w:t>
            </w:r>
          </w:p>
        </w:tc>
        <w:tc>
          <w:tcPr>
            <w:tcW w:w="178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0.073393</w:t>
            </w:r>
          </w:p>
        </w:tc>
      </w:tr>
      <w:tr w:rsidR="00CD6DD9" w:rsidRPr="00335E8E" w:rsidTr="004460E1">
        <w:trPr>
          <w:trHeight w:val="281"/>
          <w:jc w:val="center"/>
        </w:trPr>
        <w:tc>
          <w:tcPr>
            <w:tcW w:w="1830" w:type="dxa"/>
          </w:tcPr>
          <w:p w:rsidR="00CD6DD9" w:rsidRPr="00335E8E" w:rsidRDefault="009E484C" w:rsidP="00DC6CD3">
            <w:pPr>
              <w:spacing w:line="270" w:lineRule="auto"/>
              <w:ind w:right="520"/>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GVTRV</w:t>
            </w:r>
            <w:proofErr w:type="spellEnd"/>
          </w:p>
        </w:tc>
        <w:tc>
          <w:tcPr>
            <w:tcW w:w="189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0.160982</w:t>
            </w:r>
          </w:p>
        </w:tc>
        <w:tc>
          <w:tcPr>
            <w:tcW w:w="189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1.457868</w:t>
            </w:r>
          </w:p>
        </w:tc>
        <w:tc>
          <w:tcPr>
            <w:tcW w:w="189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0.10728</w:t>
            </w:r>
          </w:p>
        </w:tc>
        <w:tc>
          <w:tcPr>
            <w:tcW w:w="178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-0.04632</w:t>
            </w:r>
          </w:p>
        </w:tc>
      </w:tr>
      <w:tr w:rsidR="00CD6DD9" w:rsidRPr="00335E8E" w:rsidTr="004460E1">
        <w:trPr>
          <w:trHeight w:val="281"/>
          <w:jc w:val="center"/>
        </w:trPr>
        <w:tc>
          <w:tcPr>
            <w:tcW w:w="1830" w:type="dxa"/>
          </w:tcPr>
          <w:p w:rsidR="00CD6DD9" w:rsidRPr="00335E8E" w:rsidRDefault="009E484C" w:rsidP="00DC6CD3">
            <w:pPr>
              <w:spacing w:line="270" w:lineRule="auto"/>
              <w:ind w:right="520"/>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PD</w:t>
            </w:r>
            <w:proofErr w:type="spellEnd"/>
          </w:p>
        </w:tc>
        <w:tc>
          <w:tcPr>
            <w:tcW w:w="189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0.633974</w:t>
            </w:r>
          </w:p>
        </w:tc>
        <w:tc>
          <w:tcPr>
            <w:tcW w:w="189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0.053663</w:t>
            </w:r>
          </w:p>
        </w:tc>
        <w:tc>
          <w:tcPr>
            <w:tcW w:w="1890"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0.380243</w:t>
            </w:r>
          </w:p>
        </w:tc>
        <w:tc>
          <w:tcPr>
            <w:tcW w:w="1785" w:type="dxa"/>
          </w:tcPr>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0.125762</w:t>
            </w:r>
          </w:p>
        </w:tc>
      </w:tr>
      <w:tr w:rsidR="00CD6DD9" w:rsidRPr="00335E8E" w:rsidTr="004460E1">
        <w:trPr>
          <w:trHeight w:val="281"/>
          <w:jc w:val="center"/>
        </w:trPr>
        <w:tc>
          <w:tcPr>
            <w:tcW w:w="1830"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R2</w:t>
            </w:r>
          </w:p>
        </w:tc>
        <w:tc>
          <w:tcPr>
            <w:tcW w:w="1890"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0.4491</w:t>
            </w:r>
          </w:p>
        </w:tc>
        <w:tc>
          <w:tcPr>
            <w:tcW w:w="1890"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0.355474</w:t>
            </w:r>
          </w:p>
        </w:tc>
        <w:tc>
          <w:tcPr>
            <w:tcW w:w="1890"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0.092931</w:t>
            </w:r>
          </w:p>
        </w:tc>
        <w:tc>
          <w:tcPr>
            <w:tcW w:w="1785"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0.070879</w:t>
            </w:r>
          </w:p>
        </w:tc>
      </w:tr>
      <w:tr w:rsidR="00CD6DD9" w:rsidRPr="00335E8E" w:rsidTr="004460E1">
        <w:trPr>
          <w:trHeight w:val="281"/>
          <w:jc w:val="center"/>
        </w:trPr>
        <w:tc>
          <w:tcPr>
            <w:tcW w:w="1830"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Adj. R2</w:t>
            </w:r>
          </w:p>
        </w:tc>
        <w:tc>
          <w:tcPr>
            <w:tcW w:w="1890"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0.36563</w:t>
            </w:r>
          </w:p>
        </w:tc>
        <w:tc>
          <w:tcPr>
            <w:tcW w:w="1890"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0.086921</w:t>
            </w:r>
          </w:p>
        </w:tc>
        <w:tc>
          <w:tcPr>
            <w:tcW w:w="1890"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0.007359</w:t>
            </w:r>
          </w:p>
        </w:tc>
        <w:tc>
          <w:tcPr>
            <w:tcW w:w="1785" w:type="dxa"/>
          </w:tcPr>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-0.0259</w:t>
            </w:r>
          </w:p>
        </w:tc>
      </w:tr>
    </w:tbl>
    <w:p w:rsidR="001C0DD5" w:rsidRPr="00335E8E" w:rsidRDefault="001C0DD5" w:rsidP="001C0DD5">
      <w:pPr>
        <w:spacing w:line="270" w:lineRule="auto"/>
        <w:ind w:right="520"/>
        <w:jc w:val="center"/>
        <w:rPr>
          <w:rFonts w:asciiTheme="minorHAnsi" w:hAnsiTheme="minorHAnsi" w:cstheme="minorHAnsi"/>
          <w:b/>
          <w:sz w:val="28"/>
          <w:szCs w:val="28"/>
        </w:rPr>
      </w:pPr>
      <w:r w:rsidRPr="00335E8E">
        <w:rPr>
          <w:rFonts w:asciiTheme="minorHAnsi" w:hAnsiTheme="minorHAnsi" w:cstheme="minorHAnsi"/>
          <w:b/>
          <w:sz w:val="28"/>
          <w:szCs w:val="28"/>
        </w:rPr>
        <w:t xml:space="preserve">Table 7: Coefficients estimated and respective R2, </w:t>
      </w:r>
      <w:proofErr w:type="spellStart"/>
      <w:r w:rsidRPr="00335E8E">
        <w:rPr>
          <w:rFonts w:asciiTheme="minorHAnsi" w:hAnsiTheme="minorHAnsi" w:cstheme="minorHAnsi"/>
          <w:b/>
          <w:sz w:val="28"/>
          <w:szCs w:val="28"/>
        </w:rPr>
        <w:t>Adj</w:t>
      </w:r>
      <w:proofErr w:type="spellEnd"/>
      <w:r w:rsidRPr="00335E8E">
        <w:rPr>
          <w:rFonts w:asciiTheme="minorHAnsi" w:hAnsiTheme="minorHAnsi" w:cstheme="minorHAnsi"/>
          <w:b/>
          <w:sz w:val="28"/>
          <w:szCs w:val="28"/>
        </w:rPr>
        <w:t xml:space="preserve"> R2 in short run</w:t>
      </w:r>
    </w:p>
    <w:p w:rsidR="00D261AE" w:rsidRPr="00335E8E" w:rsidRDefault="00D261AE">
      <w:pPr>
        <w:spacing w:line="270" w:lineRule="auto"/>
        <w:ind w:right="520"/>
        <w:jc w:val="both"/>
        <w:rPr>
          <w:rFonts w:asciiTheme="minorHAnsi" w:hAnsiTheme="minorHAnsi" w:cstheme="minorHAnsi"/>
          <w:sz w:val="28"/>
          <w:szCs w:val="28"/>
        </w:rPr>
      </w:pPr>
    </w:p>
    <w:p w:rsidR="00D261AE" w:rsidRPr="00335E8E" w:rsidRDefault="00D261AE">
      <w:pPr>
        <w:spacing w:line="270" w:lineRule="auto"/>
        <w:ind w:right="520"/>
        <w:jc w:val="both"/>
        <w:rPr>
          <w:rFonts w:asciiTheme="minorHAnsi" w:hAnsiTheme="minorHAnsi" w:cstheme="minorHAnsi"/>
          <w:sz w:val="28"/>
          <w:szCs w:val="28"/>
        </w:rPr>
      </w:pPr>
    </w:p>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VECM Granger Causality Analysis:</w:t>
      </w:r>
    </w:p>
    <w:p w:rsidR="00CD6DD9" w:rsidRPr="00335E8E" w:rsidRDefault="00CD6DD9">
      <w:pPr>
        <w:spacing w:line="270" w:lineRule="auto"/>
        <w:ind w:right="520"/>
        <w:jc w:val="both"/>
        <w:rPr>
          <w:rFonts w:asciiTheme="minorHAnsi" w:hAnsiTheme="minorHAnsi" w:cstheme="minorHAnsi"/>
          <w:sz w:val="28"/>
          <w:szCs w:val="28"/>
        </w:rPr>
      </w:pPr>
    </w:p>
    <w:p w:rsidR="00B30CC7"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 xml:space="preserve">Using the VECM estimation, coefficients of long run and short run causality is determined. The following table shows the coefficients with the error correction term explaining the long run causality with its respective significance score and other coefficients determine the short run coefficients. </w:t>
      </w:r>
    </w:p>
    <w:p w:rsidR="00CD6DD9" w:rsidRPr="00335E8E" w:rsidRDefault="009E484C">
      <w:pPr>
        <w:spacing w:line="270" w:lineRule="auto"/>
        <w:ind w:right="520"/>
        <w:jc w:val="both"/>
        <w:rPr>
          <w:rFonts w:asciiTheme="minorHAnsi" w:hAnsiTheme="minorHAnsi" w:cstheme="minorHAnsi"/>
          <w:b/>
          <w:color w:val="3C78D8"/>
          <w:sz w:val="28"/>
          <w:szCs w:val="28"/>
        </w:rPr>
      </w:pPr>
      <w:r w:rsidRPr="00335E8E">
        <w:rPr>
          <w:rFonts w:asciiTheme="minorHAnsi" w:hAnsiTheme="minorHAnsi" w:cstheme="minorHAnsi"/>
          <w:b/>
          <w:color w:val="3C78D8"/>
          <w:sz w:val="28"/>
          <w:szCs w:val="28"/>
        </w:rPr>
        <w:lastRenderedPageBreak/>
        <w:t>Indonesia:</w:t>
      </w:r>
    </w:p>
    <w:tbl>
      <w:tblPr>
        <w:tblStyle w:val="a7"/>
        <w:tblW w:w="518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097"/>
        <w:gridCol w:w="1120"/>
        <w:gridCol w:w="1483"/>
        <w:gridCol w:w="1483"/>
      </w:tblGrid>
      <w:tr w:rsidR="00CD6DD9" w:rsidRPr="00335E8E">
        <w:trPr>
          <w:trHeight w:val="307"/>
          <w:jc w:val="center"/>
        </w:trPr>
        <w:tc>
          <w:tcPr>
            <w:tcW w:w="1097" w:type="dxa"/>
          </w:tcPr>
          <w:p w:rsidR="00CD6DD9" w:rsidRPr="00335E8E" w:rsidRDefault="00CD6DD9">
            <w:pPr>
              <w:spacing w:line="270" w:lineRule="auto"/>
              <w:ind w:right="-125"/>
              <w:jc w:val="both"/>
              <w:rPr>
                <w:rFonts w:asciiTheme="minorHAnsi" w:hAnsiTheme="minorHAnsi" w:cstheme="minorHAnsi"/>
                <w:sz w:val="28"/>
                <w:szCs w:val="28"/>
              </w:rPr>
            </w:pPr>
          </w:p>
        </w:tc>
        <w:tc>
          <w:tcPr>
            <w:tcW w:w="1120" w:type="dxa"/>
          </w:tcPr>
          <w:p w:rsidR="00CD6DD9" w:rsidRPr="00335E8E" w:rsidRDefault="009E484C" w:rsidP="008C0E2E">
            <w:pPr>
              <w:spacing w:line="270" w:lineRule="auto"/>
              <w:ind w:right="-104"/>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GVTRV</w:t>
            </w:r>
            <w:proofErr w:type="spellEnd"/>
          </w:p>
        </w:tc>
        <w:tc>
          <w:tcPr>
            <w:tcW w:w="1483" w:type="dxa"/>
          </w:tcPr>
          <w:p w:rsidR="00CD6DD9" w:rsidRPr="00335E8E" w:rsidRDefault="009E484C" w:rsidP="008C0E2E">
            <w:pPr>
              <w:spacing w:line="270" w:lineRule="auto"/>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PD</w:t>
            </w:r>
            <w:proofErr w:type="spellEnd"/>
          </w:p>
        </w:tc>
        <w:tc>
          <w:tcPr>
            <w:tcW w:w="1483" w:type="dxa"/>
          </w:tcPr>
          <w:p w:rsidR="00CD6DD9" w:rsidRPr="00335E8E" w:rsidRDefault="009E484C">
            <w:pPr>
              <w:spacing w:line="270" w:lineRule="auto"/>
              <w:ind w:right="90"/>
              <w:jc w:val="both"/>
              <w:rPr>
                <w:rFonts w:asciiTheme="minorHAnsi" w:hAnsiTheme="minorHAnsi" w:cstheme="minorHAnsi"/>
                <w:sz w:val="28"/>
                <w:szCs w:val="28"/>
              </w:rPr>
            </w:pPr>
            <w:r w:rsidRPr="00335E8E">
              <w:rPr>
                <w:rFonts w:asciiTheme="minorHAnsi" w:hAnsiTheme="minorHAnsi" w:cstheme="minorHAnsi"/>
                <w:sz w:val="28"/>
                <w:szCs w:val="28"/>
              </w:rPr>
              <w:t>ECT</w:t>
            </w:r>
          </w:p>
        </w:tc>
      </w:tr>
      <w:tr w:rsidR="00CD6DD9" w:rsidRPr="00335E8E">
        <w:trPr>
          <w:trHeight w:val="307"/>
          <w:jc w:val="center"/>
        </w:trPr>
        <w:tc>
          <w:tcPr>
            <w:tcW w:w="1097" w:type="dxa"/>
          </w:tcPr>
          <w:p w:rsidR="00CD6DD9" w:rsidRPr="00335E8E" w:rsidRDefault="009E484C" w:rsidP="004807CA">
            <w:pPr>
              <w:spacing w:line="270" w:lineRule="auto"/>
              <w:ind w:right="-125"/>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GVTRV</w:t>
            </w:r>
            <w:proofErr w:type="spellEnd"/>
          </w:p>
        </w:tc>
        <w:tc>
          <w:tcPr>
            <w:tcW w:w="1120" w:type="dxa"/>
          </w:tcPr>
          <w:p w:rsidR="00CD6DD9" w:rsidRPr="00335E8E" w:rsidRDefault="00CD6DD9">
            <w:pPr>
              <w:spacing w:line="270" w:lineRule="auto"/>
              <w:ind w:right="-104"/>
              <w:jc w:val="both"/>
              <w:rPr>
                <w:rFonts w:asciiTheme="minorHAnsi" w:hAnsiTheme="minorHAnsi" w:cstheme="minorHAnsi"/>
                <w:sz w:val="28"/>
                <w:szCs w:val="28"/>
              </w:rPr>
            </w:pPr>
          </w:p>
        </w:tc>
        <w:tc>
          <w:tcPr>
            <w:tcW w:w="1483" w:type="dxa"/>
          </w:tcPr>
          <w:p w:rsidR="00CD6DD9" w:rsidRPr="00335E8E" w:rsidRDefault="009E484C">
            <w:pPr>
              <w:spacing w:line="270" w:lineRule="auto"/>
              <w:jc w:val="both"/>
              <w:rPr>
                <w:rFonts w:asciiTheme="minorHAnsi" w:hAnsiTheme="minorHAnsi" w:cstheme="minorHAnsi"/>
                <w:sz w:val="28"/>
                <w:szCs w:val="28"/>
              </w:rPr>
            </w:pPr>
            <w:r w:rsidRPr="00335E8E">
              <w:rPr>
                <w:rFonts w:asciiTheme="minorHAnsi" w:hAnsiTheme="minorHAnsi" w:cstheme="minorHAnsi"/>
                <w:sz w:val="28"/>
                <w:szCs w:val="28"/>
              </w:rPr>
              <w:t>.6793344 (0.279)</w:t>
            </w:r>
          </w:p>
        </w:tc>
        <w:tc>
          <w:tcPr>
            <w:tcW w:w="1483" w:type="dxa"/>
          </w:tcPr>
          <w:p w:rsidR="00CD6DD9" w:rsidRPr="00335E8E" w:rsidRDefault="009E484C">
            <w:pPr>
              <w:spacing w:line="270" w:lineRule="auto"/>
              <w:ind w:right="90"/>
              <w:jc w:val="both"/>
              <w:rPr>
                <w:rFonts w:asciiTheme="minorHAnsi" w:hAnsiTheme="minorHAnsi" w:cstheme="minorHAnsi"/>
                <w:b/>
                <w:sz w:val="28"/>
                <w:szCs w:val="28"/>
              </w:rPr>
            </w:pPr>
            <w:r w:rsidRPr="00335E8E">
              <w:rPr>
                <w:rFonts w:asciiTheme="minorHAnsi" w:hAnsiTheme="minorHAnsi" w:cstheme="minorHAnsi"/>
                <w:b/>
                <w:sz w:val="28"/>
                <w:szCs w:val="28"/>
              </w:rPr>
              <w:t>.0131812 (0.000)</w:t>
            </w:r>
          </w:p>
        </w:tc>
      </w:tr>
      <w:tr w:rsidR="00CD6DD9" w:rsidRPr="00335E8E">
        <w:trPr>
          <w:trHeight w:val="307"/>
          <w:jc w:val="center"/>
        </w:trPr>
        <w:tc>
          <w:tcPr>
            <w:tcW w:w="1097" w:type="dxa"/>
          </w:tcPr>
          <w:p w:rsidR="00CD6DD9" w:rsidRPr="00335E8E" w:rsidRDefault="009E484C" w:rsidP="000226DC">
            <w:pPr>
              <w:spacing w:line="270" w:lineRule="auto"/>
              <w:ind w:right="-125"/>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PD</w:t>
            </w:r>
            <w:proofErr w:type="spellEnd"/>
          </w:p>
        </w:tc>
        <w:tc>
          <w:tcPr>
            <w:tcW w:w="1120" w:type="dxa"/>
          </w:tcPr>
          <w:p w:rsidR="00CD6DD9" w:rsidRPr="00335E8E" w:rsidRDefault="009E484C">
            <w:pPr>
              <w:spacing w:line="270" w:lineRule="auto"/>
              <w:ind w:right="-104"/>
              <w:jc w:val="both"/>
              <w:rPr>
                <w:rFonts w:asciiTheme="minorHAnsi" w:hAnsiTheme="minorHAnsi" w:cstheme="minorHAnsi"/>
                <w:sz w:val="28"/>
                <w:szCs w:val="28"/>
              </w:rPr>
            </w:pPr>
            <w:r w:rsidRPr="00335E8E">
              <w:rPr>
                <w:rFonts w:asciiTheme="minorHAnsi" w:hAnsiTheme="minorHAnsi" w:cstheme="minorHAnsi"/>
                <w:sz w:val="28"/>
                <w:szCs w:val="28"/>
              </w:rPr>
              <w:t>.0586193 (0.319)</w:t>
            </w:r>
          </w:p>
        </w:tc>
        <w:tc>
          <w:tcPr>
            <w:tcW w:w="1483" w:type="dxa"/>
          </w:tcPr>
          <w:p w:rsidR="00CD6DD9" w:rsidRPr="00335E8E" w:rsidRDefault="00CD6DD9">
            <w:pPr>
              <w:spacing w:line="270" w:lineRule="auto"/>
              <w:jc w:val="both"/>
              <w:rPr>
                <w:rFonts w:asciiTheme="minorHAnsi" w:hAnsiTheme="minorHAnsi" w:cstheme="minorHAnsi"/>
                <w:sz w:val="28"/>
                <w:szCs w:val="28"/>
              </w:rPr>
            </w:pPr>
          </w:p>
        </w:tc>
        <w:tc>
          <w:tcPr>
            <w:tcW w:w="1483" w:type="dxa"/>
          </w:tcPr>
          <w:p w:rsidR="00CD6DD9" w:rsidRPr="00335E8E" w:rsidRDefault="009E484C">
            <w:pPr>
              <w:spacing w:line="270" w:lineRule="auto"/>
              <w:ind w:right="90"/>
              <w:jc w:val="both"/>
              <w:rPr>
                <w:rFonts w:asciiTheme="minorHAnsi" w:hAnsiTheme="minorHAnsi" w:cstheme="minorHAnsi"/>
                <w:b/>
                <w:sz w:val="28"/>
                <w:szCs w:val="28"/>
              </w:rPr>
            </w:pPr>
            <w:r w:rsidRPr="00335E8E">
              <w:rPr>
                <w:rFonts w:asciiTheme="minorHAnsi" w:hAnsiTheme="minorHAnsi" w:cstheme="minorHAnsi"/>
                <w:b/>
                <w:sz w:val="28"/>
                <w:szCs w:val="28"/>
              </w:rPr>
              <w:t>.0017957 (0.000)</w:t>
            </w:r>
          </w:p>
        </w:tc>
      </w:tr>
    </w:tbl>
    <w:p w:rsidR="00CD6DD9" w:rsidRPr="00335E8E" w:rsidRDefault="00EF4E7C" w:rsidP="00EF4E7C">
      <w:pPr>
        <w:spacing w:line="270" w:lineRule="auto"/>
        <w:ind w:right="520"/>
        <w:jc w:val="center"/>
        <w:rPr>
          <w:rFonts w:asciiTheme="minorHAnsi" w:hAnsiTheme="minorHAnsi" w:cstheme="minorHAnsi"/>
          <w:b/>
          <w:sz w:val="28"/>
          <w:szCs w:val="28"/>
        </w:rPr>
      </w:pPr>
      <w:r w:rsidRPr="00335E8E">
        <w:rPr>
          <w:rFonts w:asciiTheme="minorHAnsi" w:hAnsiTheme="minorHAnsi" w:cstheme="minorHAnsi"/>
          <w:b/>
          <w:sz w:val="28"/>
          <w:szCs w:val="28"/>
        </w:rPr>
        <w:t>Table 8</w:t>
      </w:r>
      <w:r w:rsidR="008259F2" w:rsidRPr="00335E8E">
        <w:rPr>
          <w:rFonts w:asciiTheme="minorHAnsi" w:hAnsiTheme="minorHAnsi" w:cstheme="minorHAnsi"/>
          <w:b/>
          <w:sz w:val="28"/>
          <w:szCs w:val="28"/>
        </w:rPr>
        <w:t>: Coefficients with the error correction term for Indonesia</w:t>
      </w:r>
    </w:p>
    <w:p w:rsidR="00CD6DD9" w:rsidRPr="00335E8E" w:rsidRDefault="009E484C">
      <w:pPr>
        <w:spacing w:line="270" w:lineRule="auto"/>
        <w:ind w:right="520"/>
        <w:jc w:val="both"/>
        <w:rPr>
          <w:rFonts w:asciiTheme="minorHAnsi" w:hAnsiTheme="minorHAnsi" w:cstheme="minorHAnsi"/>
          <w:b/>
          <w:color w:val="3C78D8"/>
          <w:sz w:val="28"/>
          <w:szCs w:val="28"/>
        </w:rPr>
      </w:pPr>
      <w:r w:rsidRPr="00335E8E">
        <w:rPr>
          <w:rFonts w:asciiTheme="minorHAnsi" w:hAnsiTheme="minorHAnsi" w:cstheme="minorHAnsi"/>
          <w:b/>
          <w:color w:val="3C78D8"/>
          <w:sz w:val="28"/>
          <w:szCs w:val="28"/>
        </w:rPr>
        <w:t>Hong Kong:</w:t>
      </w:r>
    </w:p>
    <w:tbl>
      <w:tblPr>
        <w:tblStyle w:val="a8"/>
        <w:tblW w:w="518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097"/>
        <w:gridCol w:w="1120"/>
        <w:gridCol w:w="1483"/>
        <w:gridCol w:w="1483"/>
      </w:tblGrid>
      <w:tr w:rsidR="00CD6DD9" w:rsidRPr="00335E8E">
        <w:trPr>
          <w:trHeight w:val="307"/>
          <w:jc w:val="center"/>
        </w:trPr>
        <w:tc>
          <w:tcPr>
            <w:tcW w:w="1097" w:type="dxa"/>
          </w:tcPr>
          <w:p w:rsidR="00CD6DD9" w:rsidRPr="00335E8E" w:rsidRDefault="00CD6DD9">
            <w:pPr>
              <w:spacing w:line="270" w:lineRule="auto"/>
              <w:ind w:right="-125"/>
              <w:jc w:val="both"/>
              <w:rPr>
                <w:rFonts w:asciiTheme="minorHAnsi" w:hAnsiTheme="minorHAnsi" w:cstheme="minorHAnsi"/>
                <w:sz w:val="28"/>
                <w:szCs w:val="28"/>
              </w:rPr>
            </w:pPr>
          </w:p>
        </w:tc>
        <w:tc>
          <w:tcPr>
            <w:tcW w:w="1120" w:type="dxa"/>
          </w:tcPr>
          <w:p w:rsidR="00CD6DD9" w:rsidRPr="00335E8E" w:rsidRDefault="009E484C" w:rsidP="00804118">
            <w:pPr>
              <w:spacing w:line="270" w:lineRule="auto"/>
              <w:ind w:right="-104"/>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GVTRV</w:t>
            </w:r>
            <w:proofErr w:type="spellEnd"/>
          </w:p>
        </w:tc>
        <w:tc>
          <w:tcPr>
            <w:tcW w:w="1483" w:type="dxa"/>
          </w:tcPr>
          <w:p w:rsidR="00CD6DD9" w:rsidRPr="00335E8E" w:rsidRDefault="009E484C" w:rsidP="00042872">
            <w:pPr>
              <w:spacing w:line="270" w:lineRule="auto"/>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PD</w:t>
            </w:r>
            <w:proofErr w:type="spellEnd"/>
          </w:p>
        </w:tc>
        <w:tc>
          <w:tcPr>
            <w:tcW w:w="1483" w:type="dxa"/>
          </w:tcPr>
          <w:p w:rsidR="00CD6DD9" w:rsidRPr="00335E8E" w:rsidRDefault="009E484C">
            <w:pPr>
              <w:spacing w:line="270" w:lineRule="auto"/>
              <w:ind w:right="90"/>
              <w:jc w:val="both"/>
              <w:rPr>
                <w:rFonts w:asciiTheme="minorHAnsi" w:hAnsiTheme="minorHAnsi" w:cstheme="minorHAnsi"/>
                <w:sz w:val="28"/>
                <w:szCs w:val="28"/>
              </w:rPr>
            </w:pPr>
            <w:r w:rsidRPr="00335E8E">
              <w:rPr>
                <w:rFonts w:asciiTheme="minorHAnsi" w:hAnsiTheme="minorHAnsi" w:cstheme="minorHAnsi"/>
                <w:sz w:val="28"/>
                <w:szCs w:val="28"/>
              </w:rPr>
              <w:t>ECT</w:t>
            </w:r>
          </w:p>
        </w:tc>
      </w:tr>
      <w:tr w:rsidR="00CD6DD9" w:rsidRPr="00335E8E">
        <w:trPr>
          <w:trHeight w:val="307"/>
          <w:jc w:val="center"/>
        </w:trPr>
        <w:tc>
          <w:tcPr>
            <w:tcW w:w="1097" w:type="dxa"/>
          </w:tcPr>
          <w:p w:rsidR="00CD6DD9" w:rsidRPr="00335E8E" w:rsidRDefault="009E484C" w:rsidP="0089704E">
            <w:pPr>
              <w:spacing w:line="270" w:lineRule="auto"/>
              <w:ind w:right="-125"/>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GVTRV</w:t>
            </w:r>
            <w:proofErr w:type="spellEnd"/>
          </w:p>
        </w:tc>
        <w:tc>
          <w:tcPr>
            <w:tcW w:w="1120" w:type="dxa"/>
          </w:tcPr>
          <w:p w:rsidR="00CD6DD9" w:rsidRPr="00335E8E" w:rsidRDefault="00CD6DD9">
            <w:pPr>
              <w:spacing w:line="270" w:lineRule="auto"/>
              <w:ind w:right="-104"/>
              <w:jc w:val="both"/>
              <w:rPr>
                <w:rFonts w:asciiTheme="minorHAnsi" w:hAnsiTheme="minorHAnsi" w:cstheme="minorHAnsi"/>
                <w:sz w:val="28"/>
                <w:szCs w:val="28"/>
              </w:rPr>
            </w:pPr>
          </w:p>
        </w:tc>
        <w:tc>
          <w:tcPr>
            <w:tcW w:w="1483" w:type="dxa"/>
          </w:tcPr>
          <w:p w:rsidR="00CD6DD9" w:rsidRPr="00335E8E" w:rsidRDefault="009E484C">
            <w:pPr>
              <w:spacing w:line="270" w:lineRule="auto"/>
              <w:jc w:val="both"/>
              <w:rPr>
                <w:rFonts w:asciiTheme="minorHAnsi" w:hAnsiTheme="minorHAnsi" w:cstheme="minorHAnsi"/>
                <w:sz w:val="28"/>
                <w:szCs w:val="28"/>
              </w:rPr>
            </w:pPr>
            <w:r w:rsidRPr="00335E8E">
              <w:rPr>
                <w:rFonts w:asciiTheme="minorHAnsi" w:hAnsiTheme="minorHAnsi" w:cstheme="minorHAnsi"/>
                <w:sz w:val="28"/>
                <w:szCs w:val="28"/>
              </w:rPr>
              <w:t>.195535 (0.739)</w:t>
            </w:r>
          </w:p>
        </w:tc>
        <w:tc>
          <w:tcPr>
            <w:tcW w:w="1483" w:type="dxa"/>
          </w:tcPr>
          <w:p w:rsidR="00CD6DD9" w:rsidRPr="00335E8E" w:rsidRDefault="009E484C">
            <w:pPr>
              <w:spacing w:line="270" w:lineRule="auto"/>
              <w:ind w:right="90"/>
              <w:jc w:val="both"/>
              <w:rPr>
                <w:rFonts w:asciiTheme="minorHAnsi" w:hAnsiTheme="minorHAnsi" w:cstheme="minorHAnsi"/>
                <w:sz w:val="28"/>
                <w:szCs w:val="28"/>
              </w:rPr>
            </w:pPr>
            <w:r w:rsidRPr="00335E8E">
              <w:rPr>
                <w:rFonts w:asciiTheme="minorHAnsi" w:hAnsiTheme="minorHAnsi" w:cstheme="minorHAnsi"/>
                <w:sz w:val="28"/>
                <w:szCs w:val="28"/>
              </w:rPr>
              <w:t>-.1034752 (0.117)</w:t>
            </w:r>
          </w:p>
        </w:tc>
      </w:tr>
      <w:tr w:rsidR="00CD6DD9" w:rsidRPr="00335E8E">
        <w:trPr>
          <w:trHeight w:val="307"/>
          <w:jc w:val="center"/>
        </w:trPr>
        <w:tc>
          <w:tcPr>
            <w:tcW w:w="1097" w:type="dxa"/>
          </w:tcPr>
          <w:p w:rsidR="00CD6DD9" w:rsidRPr="00335E8E" w:rsidRDefault="009E484C" w:rsidP="0089704E">
            <w:pPr>
              <w:spacing w:line="270" w:lineRule="auto"/>
              <w:ind w:right="-125"/>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PD</w:t>
            </w:r>
            <w:proofErr w:type="spellEnd"/>
          </w:p>
        </w:tc>
        <w:tc>
          <w:tcPr>
            <w:tcW w:w="1120" w:type="dxa"/>
          </w:tcPr>
          <w:p w:rsidR="00CD6DD9" w:rsidRPr="00335E8E" w:rsidRDefault="009E484C">
            <w:pPr>
              <w:spacing w:line="270" w:lineRule="auto"/>
              <w:ind w:right="-104"/>
              <w:jc w:val="both"/>
              <w:rPr>
                <w:rFonts w:asciiTheme="minorHAnsi" w:hAnsiTheme="minorHAnsi" w:cstheme="minorHAnsi"/>
                <w:sz w:val="28"/>
                <w:szCs w:val="28"/>
              </w:rPr>
            </w:pPr>
            <w:r w:rsidRPr="00335E8E">
              <w:rPr>
                <w:rFonts w:asciiTheme="minorHAnsi" w:hAnsiTheme="minorHAnsi" w:cstheme="minorHAnsi"/>
                <w:sz w:val="28"/>
                <w:szCs w:val="28"/>
              </w:rPr>
              <w:t>-.2638213 (0.300)</w:t>
            </w:r>
          </w:p>
        </w:tc>
        <w:tc>
          <w:tcPr>
            <w:tcW w:w="1483" w:type="dxa"/>
          </w:tcPr>
          <w:p w:rsidR="00CD6DD9" w:rsidRPr="00335E8E" w:rsidRDefault="00CD6DD9">
            <w:pPr>
              <w:spacing w:line="270" w:lineRule="auto"/>
              <w:jc w:val="both"/>
              <w:rPr>
                <w:rFonts w:asciiTheme="minorHAnsi" w:hAnsiTheme="minorHAnsi" w:cstheme="minorHAnsi"/>
                <w:sz w:val="28"/>
                <w:szCs w:val="28"/>
              </w:rPr>
            </w:pPr>
          </w:p>
        </w:tc>
        <w:tc>
          <w:tcPr>
            <w:tcW w:w="1483" w:type="dxa"/>
          </w:tcPr>
          <w:p w:rsidR="00CD6DD9" w:rsidRPr="00335E8E" w:rsidRDefault="009E484C">
            <w:pPr>
              <w:spacing w:line="270" w:lineRule="auto"/>
              <w:ind w:right="90"/>
              <w:jc w:val="both"/>
              <w:rPr>
                <w:rFonts w:asciiTheme="minorHAnsi" w:hAnsiTheme="minorHAnsi" w:cstheme="minorHAnsi"/>
                <w:b/>
                <w:sz w:val="28"/>
                <w:szCs w:val="28"/>
              </w:rPr>
            </w:pPr>
            <w:r w:rsidRPr="00335E8E">
              <w:rPr>
                <w:rFonts w:asciiTheme="minorHAnsi" w:hAnsiTheme="minorHAnsi" w:cstheme="minorHAnsi"/>
                <w:b/>
                <w:sz w:val="28"/>
                <w:szCs w:val="28"/>
              </w:rPr>
              <w:t>-.1167228 (0.023)</w:t>
            </w:r>
          </w:p>
        </w:tc>
      </w:tr>
    </w:tbl>
    <w:p w:rsidR="00CD6DD9" w:rsidRPr="00335E8E" w:rsidRDefault="00EF4E7C" w:rsidP="00EF4E7C">
      <w:pPr>
        <w:spacing w:line="270" w:lineRule="auto"/>
        <w:ind w:right="520"/>
        <w:jc w:val="center"/>
        <w:rPr>
          <w:rFonts w:asciiTheme="minorHAnsi" w:hAnsiTheme="minorHAnsi" w:cstheme="minorHAnsi"/>
          <w:b/>
          <w:sz w:val="28"/>
          <w:szCs w:val="28"/>
        </w:rPr>
      </w:pPr>
      <w:r w:rsidRPr="00335E8E">
        <w:rPr>
          <w:rFonts w:asciiTheme="minorHAnsi" w:hAnsiTheme="minorHAnsi" w:cstheme="minorHAnsi"/>
          <w:b/>
          <w:sz w:val="28"/>
          <w:szCs w:val="28"/>
        </w:rPr>
        <w:t>Table 9</w:t>
      </w:r>
      <w:r w:rsidR="008259F2" w:rsidRPr="00335E8E">
        <w:rPr>
          <w:rFonts w:asciiTheme="minorHAnsi" w:hAnsiTheme="minorHAnsi" w:cstheme="minorHAnsi"/>
          <w:b/>
          <w:sz w:val="28"/>
          <w:szCs w:val="28"/>
        </w:rPr>
        <w:t>: Coefficients with the error correction term for Hong Kong</w:t>
      </w:r>
    </w:p>
    <w:p w:rsidR="00CD6DD9" w:rsidRPr="00335E8E" w:rsidRDefault="00CD6DD9">
      <w:pPr>
        <w:spacing w:line="270" w:lineRule="auto"/>
        <w:ind w:right="520"/>
        <w:jc w:val="both"/>
        <w:rPr>
          <w:rFonts w:asciiTheme="minorHAnsi" w:hAnsiTheme="minorHAnsi" w:cstheme="minorHAnsi"/>
          <w:sz w:val="28"/>
          <w:szCs w:val="28"/>
        </w:rPr>
      </w:pPr>
    </w:p>
    <w:p w:rsidR="00CD6DD9" w:rsidRPr="00335E8E" w:rsidRDefault="009E484C">
      <w:pPr>
        <w:spacing w:line="270" w:lineRule="auto"/>
        <w:ind w:right="520"/>
        <w:jc w:val="both"/>
        <w:rPr>
          <w:rFonts w:asciiTheme="minorHAnsi" w:hAnsiTheme="minorHAnsi" w:cstheme="minorHAnsi"/>
          <w:b/>
          <w:color w:val="3C78D8"/>
          <w:sz w:val="28"/>
          <w:szCs w:val="28"/>
        </w:rPr>
      </w:pPr>
      <w:r w:rsidRPr="00335E8E">
        <w:rPr>
          <w:rFonts w:asciiTheme="minorHAnsi" w:hAnsiTheme="minorHAnsi" w:cstheme="minorHAnsi"/>
          <w:b/>
          <w:color w:val="3C78D8"/>
          <w:sz w:val="28"/>
          <w:szCs w:val="28"/>
        </w:rPr>
        <w:t>Taiwan:</w:t>
      </w:r>
    </w:p>
    <w:tbl>
      <w:tblPr>
        <w:tblStyle w:val="a9"/>
        <w:tblW w:w="518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097"/>
        <w:gridCol w:w="1120"/>
        <w:gridCol w:w="1483"/>
        <w:gridCol w:w="1483"/>
      </w:tblGrid>
      <w:tr w:rsidR="00CD6DD9" w:rsidRPr="00335E8E">
        <w:trPr>
          <w:trHeight w:val="307"/>
          <w:jc w:val="center"/>
        </w:trPr>
        <w:tc>
          <w:tcPr>
            <w:tcW w:w="1097" w:type="dxa"/>
          </w:tcPr>
          <w:p w:rsidR="00CD6DD9" w:rsidRPr="00335E8E" w:rsidRDefault="00CD6DD9">
            <w:pPr>
              <w:spacing w:line="270" w:lineRule="auto"/>
              <w:ind w:right="-125"/>
              <w:jc w:val="both"/>
              <w:rPr>
                <w:rFonts w:asciiTheme="minorHAnsi" w:hAnsiTheme="minorHAnsi" w:cstheme="minorHAnsi"/>
                <w:sz w:val="28"/>
                <w:szCs w:val="28"/>
              </w:rPr>
            </w:pPr>
          </w:p>
        </w:tc>
        <w:tc>
          <w:tcPr>
            <w:tcW w:w="1120" w:type="dxa"/>
          </w:tcPr>
          <w:p w:rsidR="00CD6DD9" w:rsidRPr="00335E8E" w:rsidRDefault="009E484C" w:rsidP="003320D9">
            <w:pPr>
              <w:spacing w:line="270" w:lineRule="auto"/>
              <w:ind w:right="-104"/>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GVTRV</w:t>
            </w:r>
            <w:proofErr w:type="spellEnd"/>
          </w:p>
        </w:tc>
        <w:tc>
          <w:tcPr>
            <w:tcW w:w="1483" w:type="dxa"/>
          </w:tcPr>
          <w:p w:rsidR="00CD6DD9" w:rsidRPr="00335E8E" w:rsidRDefault="009E484C" w:rsidP="003320D9">
            <w:pPr>
              <w:spacing w:line="270" w:lineRule="auto"/>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PD</w:t>
            </w:r>
            <w:proofErr w:type="spellEnd"/>
          </w:p>
        </w:tc>
        <w:tc>
          <w:tcPr>
            <w:tcW w:w="1483" w:type="dxa"/>
          </w:tcPr>
          <w:p w:rsidR="00CD6DD9" w:rsidRPr="00335E8E" w:rsidRDefault="009E484C">
            <w:pPr>
              <w:spacing w:line="270" w:lineRule="auto"/>
              <w:ind w:right="90"/>
              <w:jc w:val="both"/>
              <w:rPr>
                <w:rFonts w:asciiTheme="minorHAnsi" w:hAnsiTheme="minorHAnsi" w:cstheme="minorHAnsi"/>
                <w:sz w:val="28"/>
                <w:szCs w:val="28"/>
              </w:rPr>
            </w:pPr>
            <w:r w:rsidRPr="00335E8E">
              <w:rPr>
                <w:rFonts w:asciiTheme="minorHAnsi" w:hAnsiTheme="minorHAnsi" w:cstheme="minorHAnsi"/>
                <w:sz w:val="28"/>
                <w:szCs w:val="28"/>
              </w:rPr>
              <w:t>ECT</w:t>
            </w:r>
          </w:p>
        </w:tc>
      </w:tr>
      <w:tr w:rsidR="00CD6DD9" w:rsidRPr="00335E8E">
        <w:trPr>
          <w:trHeight w:val="307"/>
          <w:jc w:val="center"/>
        </w:trPr>
        <w:tc>
          <w:tcPr>
            <w:tcW w:w="1097" w:type="dxa"/>
          </w:tcPr>
          <w:p w:rsidR="00CD6DD9" w:rsidRPr="00335E8E" w:rsidRDefault="009E484C" w:rsidP="003320D9">
            <w:pPr>
              <w:spacing w:line="270" w:lineRule="auto"/>
              <w:ind w:right="-125"/>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GVTRV</w:t>
            </w:r>
            <w:proofErr w:type="spellEnd"/>
          </w:p>
        </w:tc>
        <w:tc>
          <w:tcPr>
            <w:tcW w:w="1120" w:type="dxa"/>
          </w:tcPr>
          <w:p w:rsidR="00CD6DD9" w:rsidRPr="00335E8E" w:rsidRDefault="00CD6DD9">
            <w:pPr>
              <w:spacing w:line="270" w:lineRule="auto"/>
              <w:ind w:right="-104"/>
              <w:jc w:val="both"/>
              <w:rPr>
                <w:rFonts w:asciiTheme="minorHAnsi" w:hAnsiTheme="minorHAnsi" w:cstheme="minorHAnsi"/>
                <w:sz w:val="28"/>
                <w:szCs w:val="28"/>
              </w:rPr>
            </w:pPr>
          </w:p>
        </w:tc>
        <w:tc>
          <w:tcPr>
            <w:tcW w:w="1483" w:type="dxa"/>
          </w:tcPr>
          <w:p w:rsidR="00CD6DD9" w:rsidRPr="00335E8E" w:rsidRDefault="009E484C">
            <w:pPr>
              <w:spacing w:line="270" w:lineRule="auto"/>
              <w:jc w:val="both"/>
              <w:rPr>
                <w:rFonts w:asciiTheme="minorHAnsi" w:hAnsiTheme="minorHAnsi" w:cstheme="minorHAnsi"/>
                <w:sz w:val="28"/>
                <w:szCs w:val="28"/>
              </w:rPr>
            </w:pPr>
            <w:r w:rsidRPr="00335E8E">
              <w:rPr>
                <w:rFonts w:asciiTheme="minorHAnsi" w:hAnsiTheme="minorHAnsi" w:cstheme="minorHAnsi"/>
                <w:sz w:val="28"/>
                <w:szCs w:val="28"/>
              </w:rPr>
              <w:t>.</w:t>
            </w:r>
            <w:r w:rsidRPr="00335E8E">
              <w:rPr>
                <w:rFonts w:asciiTheme="minorHAnsi" w:hAnsiTheme="minorHAnsi" w:cstheme="minorHAnsi"/>
                <w:b/>
                <w:sz w:val="28"/>
                <w:szCs w:val="28"/>
              </w:rPr>
              <w:t>4164694 (0.008)</w:t>
            </w:r>
          </w:p>
        </w:tc>
        <w:tc>
          <w:tcPr>
            <w:tcW w:w="1483" w:type="dxa"/>
          </w:tcPr>
          <w:p w:rsidR="00CD6DD9" w:rsidRPr="00335E8E" w:rsidRDefault="009E484C">
            <w:pPr>
              <w:spacing w:line="270" w:lineRule="auto"/>
              <w:ind w:right="90"/>
              <w:jc w:val="both"/>
              <w:rPr>
                <w:rFonts w:asciiTheme="minorHAnsi" w:hAnsiTheme="minorHAnsi" w:cstheme="minorHAnsi"/>
                <w:b/>
                <w:sz w:val="28"/>
                <w:szCs w:val="28"/>
              </w:rPr>
            </w:pPr>
            <w:r w:rsidRPr="00335E8E">
              <w:rPr>
                <w:rFonts w:asciiTheme="minorHAnsi" w:hAnsiTheme="minorHAnsi" w:cstheme="minorHAnsi"/>
                <w:b/>
                <w:sz w:val="28"/>
                <w:szCs w:val="28"/>
              </w:rPr>
              <w:t>.0414693 (0.020)</w:t>
            </w:r>
          </w:p>
        </w:tc>
      </w:tr>
      <w:tr w:rsidR="00CD6DD9" w:rsidRPr="00335E8E">
        <w:trPr>
          <w:trHeight w:val="307"/>
          <w:jc w:val="center"/>
        </w:trPr>
        <w:tc>
          <w:tcPr>
            <w:tcW w:w="1097" w:type="dxa"/>
          </w:tcPr>
          <w:p w:rsidR="00CD6DD9" w:rsidRPr="00335E8E" w:rsidRDefault="009E484C" w:rsidP="003320D9">
            <w:pPr>
              <w:spacing w:line="270" w:lineRule="auto"/>
              <w:ind w:right="-125"/>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PD</w:t>
            </w:r>
            <w:proofErr w:type="spellEnd"/>
          </w:p>
        </w:tc>
        <w:tc>
          <w:tcPr>
            <w:tcW w:w="1120" w:type="dxa"/>
          </w:tcPr>
          <w:p w:rsidR="00CD6DD9" w:rsidRPr="00335E8E" w:rsidRDefault="009E484C">
            <w:pPr>
              <w:spacing w:line="270" w:lineRule="auto"/>
              <w:ind w:right="-104"/>
              <w:jc w:val="both"/>
              <w:rPr>
                <w:rFonts w:asciiTheme="minorHAnsi" w:hAnsiTheme="minorHAnsi" w:cstheme="minorHAnsi"/>
                <w:b/>
                <w:sz w:val="28"/>
                <w:szCs w:val="28"/>
              </w:rPr>
            </w:pPr>
            <w:r w:rsidRPr="00335E8E">
              <w:rPr>
                <w:rFonts w:asciiTheme="minorHAnsi" w:hAnsiTheme="minorHAnsi" w:cstheme="minorHAnsi"/>
                <w:b/>
                <w:sz w:val="28"/>
                <w:szCs w:val="28"/>
              </w:rPr>
              <w:t>.3636898 (0.036)</w:t>
            </w:r>
          </w:p>
        </w:tc>
        <w:tc>
          <w:tcPr>
            <w:tcW w:w="1483" w:type="dxa"/>
          </w:tcPr>
          <w:p w:rsidR="00CD6DD9" w:rsidRPr="00335E8E" w:rsidRDefault="00CD6DD9">
            <w:pPr>
              <w:spacing w:line="270" w:lineRule="auto"/>
              <w:jc w:val="both"/>
              <w:rPr>
                <w:rFonts w:asciiTheme="minorHAnsi" w:hAnsiTheme="minorHAnsi" w:cstheme="minorHAnsi"/>
                <w:sz w:val="28"/>
                <w:szCs w:val="28"/>
              </w:rPr>
            </w:pPr>
          </w:p>
        </w:tc>
        <w:tc>
          <w:tcPr>
            <w:tcW w:w="1483" w:type="dxa"/>
          </w:tcPr>
          <w:p w:rsidR="00CD6DD9" w:rsidRPr="00335E8E" w:rsidRDefault="009E484C">
            <w:pPr>
              <w:spacing w:line="270" w:lineRule="auto"/>
              <w:ind w:right="90"/>
              <w:jc w:val="both"/>
              <w:rPr>
                <w:rFonts w:asciiTheme="minorHAnsi" w:hAnsiTheme="minorHAnsi" w:cstheme="minorHAnsi"/>
                <w:sz w:val="28"/>
                <w:szCs w:val="28"/>
              </w:rPr>
            </w:pPr>
            <w:r w:rsidRPr="00335E8E">
              <w:rPr>
                <w:rFonts w:asciiTheme="minorHAnsi" w:hAnsiTheme="minorHAnsi" w:cstheme="minorHAnsi"/>
                <w:sz w:val="28"/>
                <w:szCs w:val="28"/>
              </w:rPr>
              <w:t>-.0196686 (0.217)</w:t>
            </w:r>
          </w:p>
        </w:tc>
      </w:tr>
    </w:tbl>
    <w:p w:rsidR="00CD6DD9" w:rsidRPr="00335E8E" w:rsidRDefault="00EF4E7C" w:rsidP="00EF4E7C">
      <w:pPr>
        <w:spacing w:line="270" w:lineRule="auto"/>
        <w:ind w:right="520"/>
        <w:jc w:val="center"/>
        <w:rPr>
          <w:rFonts w:asciiTheme="minorHAnsi" w:hAnsiTheme="minorHAnsi" w:cstheme="minorHAnsi"/>
          <w:b/>
          <w:sz w:val="28"/>
          <w:szCs w:val="28"/>
        </w:rPr>
      </w:pPr>
      <w:r w:rsidRPr="00335E8E">
        <w:rPr>
          <w:rFonts w:asciiTheme="minorHAnsi" w:hAnsiTheme="minorHAnsi" w:cstheme="minorHAnsi"/>
          <w:b/>
          <w:sz w:val="28"/>
          <w:szCs w:val="28"/>
        </w:rPr>
        <w:t>Table 10</w:t>
      </w:r>
      <w:r w:rsidR="008259F2" w:rsidRPr="00335E8E">
        <w:rPr>
          <w:rFonts w:asciiTheme="minorHAnsi" w:hAnsiTheme="minorHAnsi" w:cstheme="minorHAnsi"/>
          <w:b/>
          <w:sz w:val="28"/>
          <w:szCs w:val="28"/>
        </w:rPr>
        <w:t>: Coefficients with the error correction term for Taiwan</w:t>
      </w:r>
    </w:p>
    <w:p w:rsidR="00CD6DD9" w:rsidRPr="00335E8E" w:rsidRDefault="00CD6DD9">
      <w:pPr>
        <w:spacing w:line="270" w:lineRule="auto"/>
        <w:ind w:right="520"/>
        <w:jc w:val="both"/>
        <w:rPr>
          <w:rFonts w:asciiTheme="minorHAnsi" w:hAnsiTheme="minorHAnsi" w:cstheme="minorHAnsi"/>
          <w:sz w:val="28"/>
          <w:szCs w:val="28"/>
        </w:rPr>
      </w:pPr>
    </w:p>
    <w:p w:rsidR="00CD6DD9" w:rsidRPr="00335E8E" w:rsidRDefault="00CD6DD9">
      <w:pPr>
        <w:spacing w:line="270" w:lineRule="auto"/>
        <w:ind w:right="520"/>
        <w:jc w:val="both"/>
        <w:rPr>
          <w:rFonts w:asciiTheme="minorHAnsi" w:hAnsiTheme="minorHAnsi" w:cstheme="minorHAnsi"/>
          <w:sz w:val="28"/>
          <w:szCs w:val="28"/>
        </w:rPr>
      </w:pPr>
    </w:p>
    <w:p w:rsidR="00CD6DD9" w:rsidRPr="00335E8E" w:rsidRDefault="009E484C">
      <w:pPr>
        <w:spacing w:line="270" w:lineRule="auto"/>
        <w:ind w:right="520"/>
        <w:jc w:val="both"/>
        <w:rPr>
          <w:rFonts w:asciiTheme="minorHAnsi" w:hAnsiTheme="minorHAnsi" w:cstheme="minorHAnsi"/>
          <w:b/>
          <w:color w:val="3C78D8"/>
          <w:sz w:val="28"/>
          <w:szCs w:val="28"/>
        </w:rPr>
      </w:pPr>
      <w:r w:rsidRPr="00335E8E">
        <w:rPr>
          <w:rFonts w:asciiTheme="minorHAnsi" w:hAnsiTheme="minorHAnsi" w:cstheme="minorHAnsi"/>
          <w:b/>
          <w:color w:val="3C78D8"/>
          <w:sz w:val="28"/>
          <w:szCs w:val="28"/>
        </w:rPr>
        <w:t>Mongolia:</w:t>
      </w:r>
    </w:p>
    <w:tbl>
      <w:tblPr>
        <w:tblStyle w:val="aa"/>
        <w:tblW w:w="518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097"/>
        <w:gridCol w:w="1120"/>
        <w:gridCol w:w="1483"/>
        <w:gridCol w:w="1483"/>
      </w:tblGrid>
      <w:tr w:rsidR="00CD6DD9" w:rsidRPr="00335E8E">
        <w:trPr>
          <w:trHeight w:val="307"/>
          <w:jc w:val="center"/>
        </w:trPr>
        <w:tc>
          <w:tcPr>
            <w:tcW w:w="1097" w:type="dxa"/>
          </w:tcPr>
          <w:p w:rsidR="00CD6DD9" w:rsidRPr="00335E8E" w:rsidRDefault="00CD6DD9">
            <w:pPr>
              <w:spacing w:line="270" w:lineRule="auto"/>
              <w:ind w:right="-125"/>
              <w:jc w:val="both"/>
              <w:rPr>
                <w:rFonts w:asciiTheme="minorHAnsi" w:hAnsiTheme="minorHAnsi" w:cstheme="minorHAnsi"/>
                <w:sz w:val="28"/>
                <w:szCs w:val="28"/>
              </w:rPr>
            </w:pPr>
          </w:p>
        </w:tc>
        <w:tc>
          <w:tcPr>
            <w:tcW w:w="1120" w:type="dxa"/>
          </w:tcPr>
          <w:p w:rsidR="00CD6DD9" w:rsidRPr="00335E8E" w:rsidRDefault="009E484C" w:rsidP="00904AE2">
            <w:pPr>
              <w:spacing w:line="270" w:lineRule="auto"/>
              <w:ind w:right="-104"/>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GVTRV</w:t>
            </w:r>
            <w:proofErr w:type="spellEnd"/>
          </w:p>
        </w:tc>
        <w:tc>
          <w:tcPr>
            <w:tcW w:w="1483" w:type="dxa"/>
          </w:tcPr>
          <w:p w:rsidR="00CD6DD9" w:rsidRPr="00335E8E" w:rsidRDefault="009E484C" w:rsidP="00904AE2">
            <w:pPr>
              <w:spacing w:line="270" w:lineRule="auto"/>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PD</w:t>
            </w:r>
            <w:proofErr w:type="spellEnd"/>
          </w:p>
        </w:tc>
        <w:tc>
          <w:tcPr>
            <w:tcW w:w="1483" w:type="dxa"/>
          </w:tcPr>
          <w:p w:rsidR="00CD6DD9" w:rsidRPr="00335E8E" w:rsidRDefault="009E484C">
            <w:pPr>
              <w:spacing w:line="270" w:lineRule="auto"/>
              <w:ind w:right="90"/>
              <w:jc w:val="both"/>
              <w:rPr>
                <w:rFonts w:asciiTheme="minorHAnsi" w:hAnsiTheme="minorHAnsi" w:cstheme="minorHAnsi"/>
                <w:sz w:val="28"/>
                <w:szCs w:val="28"/>
              </w:rPr>
            </w:pPr>
            <w:r w:rsidRPr="00335E8E">
              <w:rPr>
                <w:rFonts w:asciiTheme="minorHAnsi" w:hAnsiTheme="minorHAnsi" w:cstheme="minorHAnsi"/>
                <w:sz w:val="28"/>
                <w:szCs w:val="28"/>
              </w:rPr>
              <w:t>ECT</w:t>
            </w:r>
          </w:p>
        </w:tc>
      </w:tr>
      <w:tr w:rsidR="00586598" w:rsidRPr="00335E8E">
        <w:trPr>
          <w:trHeight w:val="307"/>
          <w:jc w:val="center"/>
        </w:trPr>
        <w:tc>
          <w:tcPr>
            <w:tcW w:w="1097" w:type="dxa"/>
          </w:tcPr>
          <w:p w:rsidR="00586598" w:rsidRPr="00335E8E" w:rsidRDefault="00586598" w:rsidP="00586598">
            <w:pPr>
              <w:spacing w:line="270" w:lineRule="auto"/>
              <w:ind w:right="-125"/>
              <w:jc w:val="both"/>
              <w:rPr>
                <w:rFonts w:asciiTheme="minorHAnsi" w:hAnsiTheme="minorHAnsi" w:cstheme="minorHAnsi"/>
                <w:sz w:val="28"/>
                <w:szCs w:val="28"/>
              </w:rPr>
            </w:pPr>
            <w:proofErr w:type="spellStart"/>
            <w:r w:rsidRPr="00335E8E">
              <w:rPr>
                <w:rFonts w:asciiTheme="minorHAnsi" w:hAnsiTheme="minorHAnsi" w:cstheme="minorHAnsi"/>
                <w:sz w:val="28"/>
                <w:szCs w:val="28"/>
              </w:rPr>
              <w:t>dln</w:t>
            </w:r>
            <w:r w:rsidR="00E34967" w:rsidRPr="00335E8E">
              <w:rPr>
                <w:rFonts w:asciiTheme="minorHAnsi" w:hAnsiTheme="minorHAnsi" w:cstheme="minorHAnsi"/>
                <w:sz w:val="28"/>
                <w:szCs w:val="28"/>
              </w:rPr>
              <w:t>GVTRV</w:t>
            </w:r>
            <w:proofErr w:type="spellEnd"/>
          </w:p>
        </w:tc>
        <w:tc>
          <w:tcPr>
            <w:tcW w:w="1120" w:type="dxa"/>
          </w:tcPr>
          <w:p w:rsidR="00586598" w:rsidRPr="00335E8E" w:rsidRDefault="00586598">
            <w:pPr>
              <w:spacing w:line="270" w:lineRule="auto"/>
              <w:ind w:right="-104"/>
              <w:jc w:val="both"/>
              <w:rPr>
                <w:rFonts w:asciiTheme="minorHAnsi" w:hAnsiTheme="minorHAnsi" w:cstheme="minorHAnsi"/>
                <w:b/>
                <w:sz w:val="28"/>
                <w:szCs w:val="28"/>
              </w:rPr>
            </w:pPr>
          </w:p>
        </w:tc>
        <w:tc>
          <w:tcPr>
            <w:tcW w:w="1483" w:type="dxa"/>
          </w:tcPr>
          <w:p w:rsidR="00586598" w:rsidRPr="00335E8E" w:rsidRDefault="00586598">
            <w:pPr>
              <w:spacing w:line="270" w:lineRule="auto"/>
              <w:jc w:val="both"/>
              <w:rPr>
                <w:rFonts w:asciiTheme="minorHAnsi" w:hAnsiTheme="minorHAnsi" w:cstheme="minorHAnsi"/>
                <w:sz w:val="28"/>
                <w:szCs w:val="28"/>
              </w:rPr>
            </w:pPr>
            <w:r w:rsidRPr="00335E8E">
              <w:rPr>
                <w:rFonts w:asciiTheme="minorHAnsi" w:hAnsiTheme="minorHAnsi" w:cstheme="minorHAnsi"/>
                <w:sz w:val="28"/>
                <w:szCs w:val="28"/>
              </w:rPr>
              <w:t>.1094394 (0.464)</w:t>
            </w:r>
          </w:p>
        </w:tc>
        <w:tc>
          <w:tcPr>
            <w:tcW w:w="1483" w:type="dxa"/>
          </w:tcPr>
          <w:p w:rsidR="00586598" w:rsidRPr="00335E8E" w:rsidRDefault="00586598">
            <w:pPr>
              <w:spacing w:line="270" w:lineRule="auto"/>
              <w:ind w:right="90"/>
              <w:jc w:val="both"/>
              <w:rPr>
                <w:rFonts w:asciiTheme="minorHAnsi" w:hAnsiTheme="minorHAnsi" w:cstheme="minorHAnsi"/>
                <w:sz w:val="28"/>
                <w:szCs w:val="28"/>
              </w:rPr>
            </w:pPr>
            <w:r w:rsidRPr="00335E8E">
              <w:rPr>
                <w:rFonts w:asciiTheme="minorHAnsi" w:hAnsiTheme="minorHAnsi" w:cstheme="minorHAnsi"/>
                <w:sz w:val="28"/>
                <w:szCs w:val="28"/>
              </w:rPr>
              <w:t>-.0263934 (0.454)</w:t>
            </w:r>
          </w:p>
        </w:tc>
      </w:tr>
      <w:tr w:rsidR="00586598" w:rsidRPr="00335E8E">
        <w:trPr>
          <w:trHeight w:val="307"/>
          <w:jc w:val="center"/>
        </w:trPr>
        <w:tc>
          <w:tcPr>
            <w:tcW w:w="1097" w:type="dxa"/>
          </w:tcPr>
          <w:p w:rsidR="00586598" w:rsidRPr="00335E8E" w:rsidRDefault="00586598" w:rsidP="003433B7">
            <w:pPr>
              <w:spacing w:line="270" w:lineRule="auto"/>
              <w:ind w:right="-125"/>
              <w:jc w:val="both"/>
              <w:rPr>
                <w:rFonts w:asciiTheme="minorHAnsi" w:hAnsiTheme="minorHAnsi" w:cstheme="minorHAnsi"/>
                <w:sz w:val="28"/>
                <w:szCs w:val="28"/>
              </w:rPr>
            </w:pPr>
            <w:proofErr w:type="spellStart"/>
            <w:r w:rsidRPr="00335E8E">
              <w:rPr>
                <w:rFonts w:asciiTheme="minorHAnsi" w:hAnsiTheme="minorHAnsi" w:cstheme="minorHAnsi"/>
                <w:sz w:val="28"/>
                <w:szCs w:val="28"/>
              </w:rPr>
              <w:lastRenderedPageBreak/>
              <w:t>dln</w:t>
            </w:r>
            <w:r w:rsidR="00E34967" w:rsidRPr="00335E8E">
              <w:rPr>
                <w:rFonts w:asciiTheme="minorHAnsi" w:hAnsiTheme="minorHAnsi" w:cstheme="minorHAnsi"/>
                <w:sz w:val="28"/>
                <w:szCs w:val="28"/>
              </w:rPr>
              <w:t>PD</w:t>
            </w:r>
            <w:proofErr w:type="spellEnd"/>
          </w:p>
        </w:tc>
        <w:tc>
          <w:tcPr>
            <w:tcW w:w="1120" w:type="dxa"/>
          </w:tcPr>
          <w:p w:rsidR="00586598" w:rsidRPr="00335E8E" w:rsidRDefault="00586598">
            <w:pPr>
              <w:spacing w:line="270" w:lineRule="auto"/>
              <w:ind w:right="-104"/>
              <w:jc w:val="both"/>
              <w:rPr>
                <w:rFonts w:asciiTheme="minorHAnsi" w:hAnsiTheme="minorHAnsi" w:cstheme="minorHAnsi"/>
                <w:sz w:val="28"/>
                <w:szCs w:val="28"/>
              </w:rPr>
            </w:pPr>
            <w:r w:rsidRPr="00335E8E">
              <w:rPr>
                <w:rFonts w:asciiTheme="minorHAnsi" w:hAnsiTheme="minorHAnsi" w:cstheme="minorHAnsi"/>
                <w:sz w:val="28"/>
                <w:szCs w:val="28"/>
              </w:rPr>
              <w:t>.079381 (0.496)</w:t>
            </w:r>
          </w:p>
        </w:tc>
        <w:tc>
          <w:tcPr>
            <w:tcW w:w="1483" w:type="dxa"/>
          </w:tcPr>
          <w:p w:rsidR="00586598" w:rsidRPr="00335E8E" w:rsidRDefault="00586598">
            <w:pPr>
              <w:spacing w:line="270" w:lineRule="auto"/>
              <w:jc w:val="both"/>
              <w:rPr>
                <w:rFonts w:asciiTheme="minorHAnsi" w:hAnsiTheme="minorHAnsi" w:cstheme="minorHAnsi"/>
                <w:sz w:val="28"/>
                <w:szCs w:val="28"/>
              </w:rPr>
            </w:pPr>
          </w:p>
        </w:tc>
        <w:tc>
          <w:tcPr>
            <w:tcW w:w="1483" w:type="dxa"/>
          </w:tcPr>
          <w:p w:rsidR="00586598" w:rsidRPr="00335E8E" w:rsidRDefault="00586598">
            <w:pPr>
              <w:spacing w:line="270" w:lineRule="auto"/>
              <w:ind w:right="90"/>
              <w:jc w:val="both"/>
              <w:rPr>
                <w:rFonts w:asciiTheme="minorHAnsi" w:hAnsiTheme="minorHAnsi" w:cstheme="minorHAnsi"/>
                <w:sz w:val="28"/>
                <w:szCs w:val="28"/>
              </w:rPr>
            </w:pPr>
            <w:r w:rsidRPr="00335E8E">
              <w:rPr>
                <w:rFonts w:asciiTheme="minorHAnsi" w:hAnsiTheme="minorHAnsi" w:cstheme="minorHAnsi"/>
                <w:b/>
                <w:sz w:val="28"/>
                <w:szCs w:val="28"/>
              </w:rPr>
              <w:t>-.1088436 (0.000)</w:t>
            </w:r>
          </w:p>
        </w:tc>
      </w:tr>
    </w:tbl>
    <w:p w:rsidR="00CD6DD9" w:rsidRPr="00335E8E" w:rsidRDefault="00245B72" w:rsidP="00245B72">
      <w:pPr>
        <w:spacing w:line="270" w:lineRule="auto"/>
        <w:ind w:right="520"/>
        <w:jc w:val="center"/>
        <w:rPr>
          <w:rFonts w:asciiTheme="minorHAnsi" w:hAnsiTheme="minorHAnsi" w:cstheme="minorHAnsi"/>
          <w:b/>
          <w:sz w:val="28"/>
          <w:szCs w:val="28"/>
        </w:rPr>
      </w:pPr>
      <w:r w:rsidRPr="00335E8E">
        <w:rPr>
          <w:rFonts w:asciiTheme="minorHAnsi" w:hAnsiTheme="minorHAnsi" w:cstheme="minorHAnsi"/>
          <w:b/>
          <w:sz w:val="28"/>
          <w:szCs w:val="28"/>
        </w:rPr>
        <w:t>Table 11</w:t>
      </w:r>
      <w:r w:rsidR="008259F2" w:rsidRPr="00335E8E">
        <w:rPr>
          <w:rFonts w:asciiTheme="minorHAnsi" w:hAnsiTheme="minorHAnsi" w:cstheme="minorHAnsi"/>
          <w:b/>
          <w:sz w:val="28"/>
          <w:szCs w:val="28"/>
        </w:rPr>
        <w:t>: Coefficients with the error correction term for Mongolia</w:t>
      </w:r>
    </w:p>
    <w:p w:rsidR="00CD6DD9" w:rsidRPr="00335E8E" w:rsidRDefault="00CD6DD9">
      <w:pPr>
        <w:spacing w:line="270" w:lineRule="auto"/>
        <w:ind w:right="520"/>
        <w:jc w:val="both"/>
        <w:rPr>
          <w:rFonts w:asciiTheme="minorHAnsi" w:hAnsiTheme="minorHAnsi" w:cstheme="minorHAnsi"/>
          <w:sz w:val="28"/>
          <w:szCs w:val="28"/>
        </w:rPr>
      </w:pPr>
    </w:p>
    <w:p w:rsidR="00CD6DD9" w:rsidRPr="00335E8E" w:rsidRDefault="00CD6DD9">
      <w:pPr>
        <w:spacing w:line="270" w:lineRule="auto"/>
        <w:ind w:right="520"/>
        <w:jc w:val="both"/>
        <w:rPr>
          <w:rFonts w:asciiTheme="minorHAnsi" w:hAnsiTheme="minorHAnsi" w:cstheme="minorHAnsi"/>
          <w:sz w:val="28"/>
          <w:szCs w:val="28"/>
        </w:rPr>
      </w:pPr>
    </w:p>
    <w:p w:rsidR="00CD6DD9" w:rsidRPr="00335E8E" w:rsidRDefault="009E484C">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 xml:space="preserve">Important results from </w:t>
      </w:r>
      <w:r w:rsidR="004248F3" w:rsidRPr="00335E8E">
        <w:rPr>
          <w:rFonts w:asciiTheme="minorHAnsi" w:hAnsiTheme="minorHAnsi" w:cstheme="minorHAnsi"/>
          <w:b/>
          <w:sz w:val="28"/>
          <w:szCs w:val="28"/>
        </w:rPr>
        <w:t>above</w:t>
      </w:r>
      <w:r w:rsidRPr="00335E8E">
        <w:rPr>
          <w:rFonts w:asciiTheme="minorHAnsi" w:hAnsiTheme="minorHAnsi" w:cstheme="minorHAnsi"/>
          <w:b/>
          <w:sz w:val="28"/>
          <w:szCs w:val="28"/>
        </w:rPr>
        <w:t>:</w:t>
      </w:r>
    </w:p>
    <w:p w:rsidR="00CD6DD9" w:rsidRPr="00335E8E" w:rsidRDefault="00CD6DD9">
      <w:pPr>
        <w:spacing w:line="270" w:lineRule="auto"/>
        <w:ind w:right="520"/>
        <w:jc w:val="both"/>
        <w:rPr>
          <w:rFonts w:asciiTheme="minorHAnsi" w:hAnsiTheme="minorHAnsi" w:cstheme="minorHAnsi"/>
          <w:b/>
          <w:sz w:val="28"/>
          <w:szCs w:val="28"/>
        </w:rPr>
      </w:pPr>
    </w:p>
    <w:p w:rsidR="00CD6DD9" w:rsidRPr="00335E8E" w:rsidRDefault="00E34967">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GVTRV</w:t>
      </w:r>
      <w:r w:rsidR="009E484C" w:rsidRPr="00335E8E">
        <w:rPr>
          <w:rFonts w:asciiTheme="minorHAnsi" w:hAnsiTheme="minorHAnsi" w:cstheme="minorHAnsi"/>
          <w:sz w:val="28"/>
          <w:szCs w:val="28"/>
        </w:rPr>
        <w:t xml:space="preserve">, </w:t>
      </w:r>
      <w:r w:rsidRPr="00335E8E">
        <w:rPr>
          <w:rFonts w:asciiTheme="minorHAnsi" w:hAnsiTheme="minorHAnsi" w:cstheme="minorHAnsi"/>
          <w:sz w:val="28"/>
          <w:szCs w:val="28"/>
        </w:rPr>
        <w:t>PD</w:t>
      </w:r>
      <w:r w:rsidR="009E484C" w:rsidRPr="00335E8E">
        <w:rPr>
          <w:rFonts w:asciiTheme="minorHAnsi" w:hAnsiTheme="minorHAnsi" w:cstheme="minorHAnsi"/>
          <w:sz w:val="28"/>
          <w:szCs w:val="28"/>
        </w:rPr>
        <w:t xml:space="preserve"> show in many cases long-run causality showing an impact of </w:t>
      </w:r>
      <w:r w:rsidR="00E476F2" w:rsidRPr="00335E8E">
        <w:rPr>
          <w:rFonts w:asciiTheme="minorHAnsi" w:hAnsiTheme="minorHAnsi" w:cstheme="minorHAnsi"/>
          <w:sz w:val="28"/>
          <w:szCs w:val="28"/>
        </w:rPr>
        <w:t>debt and revenue on the expenditure of the government</w:t>
      </w:r>
      <w:r w:rsidR="009E484C" w:rsidRPr="00335E8E">
        <w:rPr>
          <w:rFonts w:asciiTheme="minorHAnsi" w:hAnsiTheme="minorHAnsi" w:cstheme="minorHAnsi"/>
          <w:sz w:val="28"/>
          <w:szCs w:val="28"/>
        </w:rPr>
        <w:t xml:space="preserve">.  </w:t>
      </w:r>
    </w:p>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w:t>
      </w:r>
      <w:proofErr w:type="spellStart"/>
      <w:r w:rsidRPr="00335E8E">
        <w:rPr>
          <w:rFonts w:asciiTheme="minorHAnsi" w:hAnsiTheme="minorHAnsi" w:cstheme="minorHAnsi"/>
          <w:sz w:val="28"/>
          <w:szCs w:val="28"/>
        </w:rPr>
        <w:t>ve</w:t>
      </w:r>
      <w:proofErr w:type="spellEnd"/>
      <w:r w:rsidRPr="00335E8E">
        <w:rPr>
          <w:rFonts w:asciiTheme="minorHAnsi" w:hAnsiTheme="minorHAnsi" w:cstheme="minorHAnsi"/>
          <w:sz w:val="28"/>
          <w:szCs w:val="28"/>
        </w:rPr>
        <w:t xml:space="preserve"> coefficient in granger causal shows that positive inflow will lead to positive </w:t>
      </w:r>
      <w:r w:rsidR="00E476F2" w:rsidRPr="00335E8E">
        <w:rPr>
          <w:rFonts w:asciiTheme="minorHAnsi" w:hAnsiTheme="minorHAnsi" w:cstheme="minorHAnsi"/>
          <w:sz w:val="28"/>
          <w:szCs w:val="28"/>
        </w:rPr>
        <w:t>change in debt</w:t>
      </w:r>
      <w:r w:rsidRPr="00335E8E">
        <w:rPr>
          <w:rFonts w:asciiTheme="minorHAnsi" w:hAnsiTheme="minorHAnsi" w:cstheme="minorHAnsi"/>
          <w:sz w:val="28"/>
          <w:szCs w:val="28"/>
        </w:rPr>
        <w:t>.</w:t>
      </w:r>
    </w:p>
    <w:p w:rsidR="00CD6DD9" w:rsidRPr="00335E8E" w:rsidRDefault="009E484C">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 xml:space="preserve">This study also showed short-run causality in </w:t>
      </w:r>
      <w:r w:rsidR="00E34967" w:rsidRPr="00335E8E">
        <w:rPr>
          <w:rFonts w:asciiTheme="minorHAnsi" w:hAnsiTheme="minorHAnsi" w:cstheme="minorHAnsi"/>
          <w:sz w:val="28"/>
          <w:szCs w:val="28"/>
        </w:rPr>
        <w:t>GVTRV</w:t>
      </w:r>
      <w:r w:rsidRPr="00335E8E">
        <w:rPr>
          <w:rFonts w:asciiTheme="minorHAnsi" w:hAnsiTheme="minorHAnsi" w:cstheme="minorHAnsi"/>
          <w:sz w:val="28"/>
          <w:szCs w:val="28"/>
        </w:rPr>
        <w:t xml:space="preserve"> and </w:t>
      </w:r>
      <w:r w:rsidR="00E476F2" w:rsidRPr="00335E8E">
        <w:rPr>
          <w:rFonts w:asciiTheme="minorHAnsi" w:hAnsiTheme="minorHAnsi" w:cstheme="minorHAnsi"/>
          <w:sz w:val="28"/>
          <w:szCs w:val="28"/>
        </w:rPr>
        <w:t>fiscal stability</w:t>
      </w:r>
      <w:r w:rsidRPr="00335E8E">
        <w:rPr>
          <w:rFonts w:asciiTheme="minorHAnsi" w:hAnsiTheme="minorHAnsi" w:cstheme="minorHAnsi"/>
          <w:sz w:val="28"/>
          <w:szCs w:val="28"/>
        </w:rPr>
        <w:t xml:space="preserve">. </w:t>
      </w:r>
    </w:p>
    <w:p w:rsidR="00CD6DD9" w:rsidRPr="00335E8E" w:rsidRDefault="00CD6DD9">
      <w:pPr>
        <w:spacing w:line="270" w:lineRule="auto"/>
        <w:ind w:right="520"/>
        <w:jc w:val="both"/>
        <w:rPr>
          <w:rFonts w:asciiTheme="minorHAnsi" w:hAnsiTheme="minorHAnsi" w:cstheme="minorHAnsi"/>
          <w:sz w:val="28"/>
          <w:szCs w:val="28"/>
        </w:rPr>
      </w:pPr>
    </w:p>
    <w:p w:rsidR="00CD6DD9" w:rsidRPr="00335E8E" w:rsidRDefault="00CD6DD9">
      <w:pPr>
        <w:spacing w:line="270" w:lineRule="auto"/>
        <w:ind w:right="520"/>
        <w:jc w:val="both"/>
        <w:rPr>
          <w:rFonts w:asciiTheme="minorHAnsi" w:hAnsiTheme="minorHAnsi" w:cstheme="minorHAnsi"/>
          <w:sz w:val="28"/>
          <w:szCs w:val="28"/>
        </w:rPr>
      </w:pPr>
    </w:p>
    <w:p w:rsidR="004248F3" w:rsidRPr="00335E8E" w:rsidRDefault="004248F3" w:rsidP="004248F3">
      <w:pPr>
        <w:spacing w:line="270" w:lineRule="auto"/>
        <w:ind w:right="520"/>
        <w:jc w:val="both"/>
        <w:rPr>
          <w:rFonts w:asciiTheme="minorHAnsi" w:hAnsiTheme="minorHAnsi" w:cstheme="minorHAnsi"/>
          <w:sz w:val="28"/>
          <w:szCs w:val="28"/>
          <w:u w:val="single"/>
        </w:rPr>
      </w:pPr>
      <w:r w:rsidRPr="00335E8E">
        <w:rPr>
          <w:rFonts w:asciiTheme="minorHAnsi" w:hAnsiTheme="minorHAnsi" w:cstheme="minorHAnsi"/>
          <w:b/>
          <w:sz w:val="28"/>
          <w:szCs w:val="28"/>
          <w:u w:val="single"/>
        </w:rPr>
        <w:t>Correlation plots:</w:t>
      </w:r>
    </w:p>
    <w:p w:rsidR="004248F3" w:rsidRPr="00335E8E" w:rsidRDefault="004248F3" w:rsidP="004248F3">
      <w:pPr>
        <w:spacing w:line="270" w:lineRule="auto"/>
        <w:ind w:right="520"/>
        <w:jc w:val="both"/>
        <w:rPr>
          <w:rFonts w:asciiTheme="minorHAnsi" w:hAnsiTheme="minorHAnsi" w:cstheme="minorHAnsi"/>
          <w:sz w:val="28"/>
          <w:szCs w:val="28"/>
          <w:u w:val="single"/>
        </w:rPr>
      </w:pPr>
    </w:p>
    <w:p w:rsidR="004248F3" w:rsidRPr="00335E8E" w:rsidRDefault="004248F3" w:rsidP="004248F3">
      <w:pPr>
        <w:spacing w:line="270" w:lineRule="auto"/>
        <w:ind w:right="520"/>
        <w:jc w:val="both"/>
        <w:rPr>
          <w:rFonts w:asciiTheme="minorHAnsi" w:hAnsiTheme="minorHAnsi" w:cstheme="minorHAnsi"/>
          <w:sz w:val="28"/>
          <w:szCs w:val="28"/>
        </w:rPr>
      </w:pPr>
      <w:r w:rsidRPr="00335E8E">
        <w:rPr>
          <w:rFonts w:asciiTheme="minorHAnsi" w:hAnsiTheme="minorHAnsi" w:cstheme="minorHAnsi"/>
          <w:sz w:val="28"/>
          <w:szCs w:val="28"/>
        </w:rPr>
        <w:t xml:space="preserve">Note: (The strength of the correlation is depicted by the respective colour of the circle </w:t>
      </w:r>
      <w:proofErr w:type="spellStart"/>
      <w:r w:rsidRPr="00335E8E">
        <w:rPr>
          <w:rFonts w:asciiTheme="minorHAnsi" w:hAnsiTheme="minorHAnsi" w:cstheme="minorHAnsi"/>
          <w:sz w:val="28"/>
          <w:szCs w:val="28"/>
        </w:rPr>
        <w:t>col</w:t>
      </w:r>
      <w:r w:rsidRPr="00335E8E">
        <w:rPr>
          <w:rFonts w:asciiTheme="minorHAnsi" w:hAnsiTheme="minorHAnsi" w:cstheme="minorHAnsi"/>
          <w:sz w:val="28"/>
          <w:szCs w:val="28"/>
          <w:vertAlign w:val="subscript"/>
        </w:rPr>
        <w:t>ij</w:t>
      </w:r>
      <w:proofErr w:type="spellEnd"/>
      <w:r w:rsidRPr="00335E8E">
        <w:rPr>
          <w:rFonts w:asciiTheme="minorHAnsi" w:hAnsiTheme="minorHAnsi" w:cstheme="minorHAnsi"/>
          <w:sz w:val="28"/>
          <w:szCs w:val="28"/>
          <w:vertAlign w:val="subscript"/>
        </w:rPr>
        <w:t xml:space="preserve"> </w:t>
      </w:r>
      <w:r w:rsidRPr="00335E8E">
        <w:rPr>
          <w:rFonts w:asciiTheme="minorHAnsi" w:hAnsiTheme="minorHAnsi" w:cstheme="minorHAnsi"/>
          <w:sz w:val="28"/>
          <w:szCs w:val="28"/>
        </w:rPr>
        <w:t xml:space="preserve">where </w:t>
      </w:r>
      <w:proofErr w:type="spellStart"/>
      <w:proofErr w:type="gramStart"/>
      <w:r w:rsidRPr="00335E8E">
        <w:rPr>
          <w:rFonts w:asciiTheme="minorHAnsi" w:hAnsiTheme="minorHAnsi" w:cstheme="minorHAnsi"/>
          <w:sz w:val="28"/>
          <w:szCs w:val="28"/>
        </w:rPr>
        <w:t>i,j</w:t>
      </w:r>
      <w:proofErr w:type="spellEnd"/>
      <w:proofErr w:type="gramEnd"/>
      <w:r w:rsidRPr="00335E8E">
        <w:rPr>
          <w:rFonts w:asciiTheme="minorHAnsi" w:hAnsiTheme="minorHAnsi" w:cstheme="minorHAnsi"/>
          <w:sz w:val="28"/>
          <w:szCs w:val="28"/>
        </w:rPr>
        <w:t xml:space="preserve"> are the respective variables in which we need to find the correlation. Positive correlations are displayed in a blue scale while negative correlations are displayed in a red scale.). </w:t>
      </w:r>
    </w:p>
    <w:p w:rsidR="004248F3" w:rsidRPr="00335E8E" w:rsidRDefault="004248F3" w:rsidP="004248F3">
      <w:pPr>
        <w:numPr>
          <w:ilvl w:val="0"/>
          <w:numId w:val="1"/>
        </w:numPr>
        <w:spacing w:line="270" w:lineRule="auto"/>
        <w:ind w:right="520"/>
        <w:jc w:val="both"/>
        <w:rPr>
          <w:rFonts w:asciiTheme="minorHAnsi" w:hAnsiTheme="minorHAnsi" w:cstheme="minorHAnsi"/>
          <w:sz w:val="28"/>
          <w:szCs w:val="28"/>
        </w:rPr>
      </w:pPr>
    </w:p>
    <w:p w:rsidR="004248F3" w:rsidRPr="00335E8E" w:rsidRDefault="004248F3" w:rsidP="004248F3">
      <w:pPr>
        <w:spacing w:line="270" w:lineRule="auto"/>
        <w:ind w:right="520"/>
        <w:jc w:val="both"/>
        <w:rPr>
          <w:rFonts w:asciiTheme="minorHAnsi" w:hAnsiTheme="minorHAnsi" w:cstheme="minorHAnsi"/>
          <w:sz w:val="28"/>
          <w:szCs w:val="28"/>
        </w:rPr>
      </w:pPr>
      <w:r w:rsidRPr="00335E8E">
        <w:rPr>
          <w:rFonts w:asciiTheme="minorHAnsi" w:hAnsiTheme="minorHAnsi" w:cstheme="minorHAnsi"/>
          <w:noProof/>
          <w:sz w:val="28"/>
          <w:szCs w:val="28"/>
        </w:rPr>
        <w:drawing>
          <wp:inline distT="0" distB="0" distL="0" distR="0" wp14:anchorId="1711085D" wp14:editId="037A8A97">
            <wp:extent cx="4953000" cy="2827020"/>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4953000" cy="2827020"/>
                    </a:xfrm>
                    <a:prstGeom prst="rect">
                      <a:avLst/>
                    </a:prstGeom>
                    <a:ln/>
                  </pic:spPr>
                </pic:pic>
              </a:graphicData>
            </a:graphic>
          </wp:inline>
        </w:drawing>
      </w:r>
    </w:p>
    <w:p w:rsidR="004248F3" w:rsidRPr="00335E8E" w:rsidRDefault="004248F3" w:rsidP="004248F3">
      <w:pPr>
        <w:spacing w:line="270" w:lineRule="auto"/>
        <w:ind w:right="520"/>
        <w:jc w:val="center"/>
        <w:rPr>
          <w:rFonts w:asciiTheme="minorHAnsi" w:hAnsiTheme="minorHAnsi" w:cstheme="minorHAnsi"/>
          <w:b/>
          <w:sz w:val="28"/>
          <w:szCs w:val="28"/>
        </w:rPr>
      </w:pPr>
      <w:r w:rsidRPr="00335E8E">
        <w:rPr>
          <w:rFonts w:asciiTheme="minorHAnsi" w:hAnsiTheme="minorHAnsi" w:cstheme="minorHAnsi"/>
          <w:b/>
          <w:sz w:val="28"/>
          <w:szCs w:val="28"/>
        </w:rPr>
        <w:t xml:space="preserve">Figure 1: Visualising Correlation matrix using </w:t>
      </w:r>
      <w:proofErr w:type="spellStart"/>
      <w:r w:rsidRPr="00335E8E">
        <w:rPr>
          <w:rFonts w:asciiTheme="minorHAnsi" w:hAnsiTheme="minorHAnsi" w:cstheme="minorHAnsi"/>
          <w:b/>
          <w:sz w:val="28"/>
          <w:szCs w:val="28"/>
        </w:rPr>
        <w:t>correlogram</w:t>
      </w:r>
      <w:proofErr w:type="spellEnd"/>
      <w:r w:rsidRPr="00335E8E">
        <w:rPr>
          <w:rFonts w:asciiTheme="minorHAnsi" w:hAnsiTheme="minorHAnsi" w:cstheme="minorHAnsi"/>
          <w:b/>
          <w:sz w:val="28"/>
          <w:szCs w:val="28"/>
        </w:rPr>
        <w:t xml:space="preserve"> for Hong Kong</w:t>
      </w:r>
    </w:p>
    <w:p w:rsidR="004248F3" w:rsidRPr="00335E8E" w:rsidRDefault="004248F3" w:rsidP="004248F3">
      <w:pPr>
        <w:spacing w:line="270" w:lineRule="auto"/>
        <w:ind w:right="520"/>
        <w:jc w:val="both"/>
        <w:rPr>
          <w:rFonts w:asciiTheme="minorHAnsi" w:hAnsiTheme="minorHAnsi" w:cstheme="minorHAnsi"/>
          <w:sz w:val="28"/>
          <w:szCs w:val="28"/>
        </w:rPr>
      </w:pPr>
    </w:p>
    <w:p w:rsidR="004248F3" w:rsidRPr="00335E8E" w:rsidRDefault="004248F3" w:rsidP="004248F3">
      <w:pPr>
        <w:numPr>
          <w:ilvl w:val="0"/>
          <w:numId w:val="1"/>
        </w:numPr>
        <w:spacing w:line="270" w:lineRule="auto"/>
        <w:ind w:right="520"/>
        <w:jc w:val="both"/>
        <w:rPr>
          <w:rFonts w:asciiTheme="minorHAnsi" w:hAnsiTheme="minorHAnsi" w:cstheme="minorHAnsi"/>
          <w:sz w:val="28"/>
          <w:szCs w:val="28"/>
        </w:rPr>
      </w:pPr>
    </w:p>
    <w:p w:rsidR="004248F3" w:rsidRPr="00335E8E" w:rsidRDefault="004248F3" w:rsidP="004248F3">
      <w:pPr>
        <w:spacing w:line="270" w:lineRule="auto"/>
        <w:ind w:right="520"/>
        <w:jc w:val="both"/>
        <w:rPr>
          <w:rFonts w:asciiTheme="minorHAnsi" w:hAnsiTheme="minorHAnsi" w:cstheme="minorHAnsi"/>
          <w:sz w:val="28"/>
          <w:szCs w:val="28"/>
        </w:rPr>
      </w:pPr>
      <w:r w:rsidRPr="00335E8E">
        <w:rPr>
          <w:rFonts w:asciiTheme="minorHAnsi" w:hAnsiTheme="minorHAnsi" w:cstheme="minorHAnsi"/>
          <w:noProof/>
          <w:sz w:val="28"/>
          <w:szCs w:val="28"/>
        </w:rPr>
        <w:drawing>
          <wp:inline distT="114300" distB="114300" distL="114300" distR="114300" wp14:anchorId="0F237C2E" wp14:editId="5F5FA276">
            <wp:extent cx="5180965" cy="2941320"/>
            <wp:effectExtent l="0" t="0" r="635"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191266" cy="2947168"/>
                    </a:xfrm>
                    <a:prstGeom prst="rect">
                      <a:avLst/>
                    </a:prstGeom>
                    <a:ln/>
                  </pic:spPr>
                </pic:pic>
              </a:graphicData>
            </a:graphic>
          </wp:inline>
        </w:drawing>
      </w:r>
    </w:p>
    <w:p w:rsidR="004248F3" w:rsidRPr="00335E8E" w:rsidRDefault="004248F3" w:rsidP="004248F3">
      <w:pPr>
        <w:spacing w:line="270" w:lineRule="auto"/>
        <w:ind w:right="520"/>
        <w:jc w:val="center"/>
        <w:rPr>
          <w:rFonts w:asciiTheme="minorHAnsi" w:hAnsiTheme="minorHAnsi" w:cstheme="minorHAnsi"/>
          <w:b/>
          <w:sz w:val="28"/>
          <w:szCs w:val="28"/>
        </w:rPr>
      </w:pPr>
      <w:r w:rsidRPr="00335E8E">
        <w:rPr>
          <w:rFonts w:asciiTheme="minorHAnsi" w:hAnsiTheme="minorHAnsi" w:cstheme="minorHAnsi"/>
          <w:b/>
          <w:sz w:val="28"/>
          <w:szCs w:val="28"/>
        </w:rPr>
        <w:t xml:space="preserve">Figure 2: Visualising Correlation Matrix using </w:t>
      </w:r>
      <w:proofErr w:type="spellStart"/>
      <w:r w:rsidRPr="00335E8E">
        <w:rPr>
          <w:rFonts w:asciiTheme="minorHAnsi" w:hAnsiTheme="minorHAnsi" w:cstheme="minorHAnsi"/>
          <w:b/>
          <w:sz w:val="28"/>
          <w:szCs w:val="28"/>
        </w:rPr>
        <w:t>Correlogram</w:t>
      </w:r>
      <w:proofErr w:type="spellEnd"/>
      <w:r w:rsidRPr="00335E8E">
        <w:rPr>
          <w:rFonts w:asciiTheme="minorHAnsi" w:hAnsiTheme="minorHAnsi" w:cstheme="minorHAnsi"/>
          <w:b/>
          <w:sz w:val="28"/>
          <w:szCs w:val="28"/>
        </w:rPr>
        <w:t xml:space="preserve"> for Indonesia</w:t>
      </w:r>
    </w:p>
    <w:p w:rsidR="004248F3" w:rsidRPr="00335E8E" w:rsidRDefault="004248F3" w:rsidP="004248F3">
      <w:pPr>
        <w:spacing w:line="270" w:lineRule="auto"/>
        <w:ind w:right="520"/>
        <w:jc w:val="both"/>
        <w:rPr>
          <w:rFonts w:asciiTheme="minorHAnsi" w:hAnsiTheme="minorHAnsi" w:cstheme="minorHAnsi"/>
          <w:sz w:val="28"/>
          <w:szCs w:val="28"/>
        </w:rPr>
      </w:pPr>
    </w:p>
    <w:p w:rsidR="004248F3" w:rsidRPr="00335E8E" w:rsidRDefault="004248F3" w:rsidP="004248F3">
      <w:pPr>
        <w:spacing w:line="270" w:lineRule="auto"/>
        <w:ind w:right="520"/>
        <w:jc w:val="both"/>
        <w:rPr>
          <w:rFonts w:asciiTheme="minorHAnsi" w:hAnsiTheme="minorHAnsi" w:cstheme="minorHAnsi"/>
          <w:b/>
          <w:sz w:val="28"/>
          <w:szCs w:val="28"/>
        </w:rPr>
      </w:pPr>
      <w:r w:rsidRPr="00335E8E">
        <w:rPr>
          <w:rFonts w:asciiTheme="minorHAnsi" w:hAnsiTheme="minorHAnsi" w:cstheme="minorHAnsi"/>
          <w:b/>
          <w:sz w:val="28"/>
          <w:szCs w:val="28"/>
        </w:rPr>
        <w:t>(3)</w:t>
      </w:r>
    </w:p>
    <w:p w:rsidR="004248F3" w:rsidRPr="00335E8E" w:rsidRDefault="004248F3" w:rsidP="004248F3">
      <w:pPr>
        <w:spacing w:line="270" w:lineRule="auto"/>
        <w:ind w:right="520"/>
        <w:jc w:val="both"/>
        <w:rPr>
          <w:rFonts w:asciiTheme="minorHAnsi" w:hAnsiTheme="minorHAnsi" w:cstheme="minorHAnsi"/>
          <w:sz w:val="28"/>
          <w:szCs w:val="28"/>
        </w:rPr>
      </w:pPr>
    </w:p>
    <w:p w:rsidR="004248F3" w:rsidRPr="00335E8E" w:rsidRDefault="004248F3" w:rsidP="004248F3">
      <w:pPr>
        <w:spacing w:line="270" w:lineRule="auto"/>
        <w:ind w:right="520"/>
        <w:jc w:val="both"/>
        <w:rPr>
          <w:rFonts w:asciiTheme="minorHAnsi" w:hAnsiTheme="minorHAnsi" w:cstheme="minorHAnsi"/>
          <w:sz w:val="28"/>
          <w:szCs w:val="28"/>
        </w:rPr>
      </w:pPr>
    </w:p>
    <w:p w:rsidR="004248F3" w:rsidRPr="00335E8E" w:rsidRDefault="004248F3" w:rsidP="004248F3">
      <w:pPr>
        <w:spacing w:line="270" w:lineRule="auto"/>
        <w:ind w:right="520"/>
        <w:jc w:val="both"/>
        <w:rPr>
          <w:rFonts w:asciiTheme="minorHAnsi" w:hAnsiTheme="minorHAnsi" w:cstheme="minorHAnsi"/>
          <w:sz w:val="28"/>
          <w:szCs w:val="28"/>
        </w:rPr>
      </w:pPr>
      <w:r w:rsidRPr="00335E8E">
        <w:rPr>
          <w:rFonts w:asciiTheme="minorHAnsi" w:hAnsiTheme="minorHAnsi" w:cstheme="minorHAnsi"/>
          <w:noProof/>
          <w:sz w:val="28"/>
          <w:szCs w:val="28"/>
        </w:rPr>
        <w:drawing>
          <wp:inline distT="114300" distB="114300" distL="114300" distR="114300" wp14:anchorId="72E87A15" wp14:editId="5BA06313">
            <wp:extent cx="5059680" cy="3131820"/>
            <wp:effectExtent l="0" t="0" r="762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9"/>
                    <a:srcRect/>
                    <a:stretch>
                      <a:fillRect/>
                    </a:stretch>
                  </pic:blipFill>
                  <pic:spPr>
                    <a:xfrm>
                      <a:off x="0" y="0"/>
                      <a:ext cx="5059680" cy="3131820"/>
                    </a:xfrm>
                    <a:prstGeom prst="rect">
                      <a:avLst/>
                    </a:prstGeom>
                    <a:ln/>
                  </pic:spPr>
                </pic:pic>
              </a:graphicData>
            </a:graphic>
          </wp:inline>
        </w:drawing>
      </w:r>
    </w:p>
    <w:p w:rsidR="0084054E" w:rsidRDefault="004248F3" w:rsidP="00C61413">
      <w:pPr>
        <w:spacing w:line="270" w:lineRule="auto"/>
        <w:ind w:right="520"/>
        <w:jc w:val="both"/>
        <w:rPr>
          <w:rFonts w:asciiTheme="minorHAnsi" w:hAnsiTheme="minorHAnsi" w:cstheme="minorHAnsi"/>
          <w:b/>
          <w:sz w:val="36"/>
          <w:szCs w:val="36"/>
        </w:rPr>
      </w:pPr>
      <w:r w:rsidRPr="00335E8E">
        <w:rPr>
          <w:rFonts w:asciiTheme="minorHAnsi" w:hAnsiTheme="minorHAnsi" w:cstheme="minorHAnsi"/>
          <w:b/>
          <w:sz w:val="28"/>
          <w:szCs w:val="28"/>
        </w:rPr>
        <w:t xml:space="preserve">Figure 2: Visualising Correlation Matrix using </w:t>
      </w:r>
      <w:proofErr w:type="spellStart"/>
      <w:r w:rsidRPr="00335E8E">
        <w:rPr>
          <w:rFonts w:asciiTheme="minorHAnsi" w:hAnsiTheme="minorHAnsi" w:cstheme="minorHAnsi"/>
          <w:b/>
          <w:sz w:val="28"/>
          <w:szCs w:val="28"/>
        </w:rPr>
        <w:t>Correlogram</w:t>
      </w:r>
      <w:proofErr w:type="spellEnd"/>
      <w:r w:rsidRPr="00335E8E">
        <w:rPr>
          <w:rFonts w:asciiTheme="minorHAnsi" w:hAnsiTheme="minorHAnsi" w:cstheme="minorHAnsi"/>
          <w:b/>
          <w:sz w:val="28"/>
          <w:szCs w:val="28"/>
        </w:rPr>
        <w:t xml:space="preserve"> for Mongolia</w:t>
      </w:r>
    </w:p>
    <w:p w:rsidR="00CD6DD9" w:rsidRPr="00335E8E" w:rsidRDefault="009E484C" w:rsidP="00AF5D3C">
      <w:pPr>
        <w:spacing w:line="270" w:lineRule="auto"/>
        <w:ind w:right="520"/>
        <w:jc w:val="center"/>
        <w:rPr>
          <w:rFonts w:asciiTheme="minorHAnsi" w:hAnsiTheme="minorHAnsi" w:cstheme="minorHAnsi"/>
          <w:b/>
          <w:sz w:val="36"/>
          <w:szCs w:val="36"/>
        </w:rPr>
      </w:pPr>
      <w:r w:rsidRPr="00335E8E">
        <w:rPr>
          <w:rFonts w:asciiTheme="minorHAnsi" w:hAnsiTheme="minorHAnsi" w:cstheme="minorHAnsi"/>
          <w:b/>
          <w:sz w:val="36"/>
          <w:szCs w:val="36"/>
        </w:rPr>
        <w:lastRenderedPageBreak/>
        <w:t>CONCLUSION</w:t>
      </w:r>
    </w:p>
    <w:p w:rsidR="00CD6DD9" w:rsidRPr="00335E8E" w:rsidRDefault="00CD6DD9">
      <w:pPr>
        <w:spacing w:line="270" w:lineRule="auto"/>
        <w:ind w:right="520"/>
        <w:jc w:val="both"/>
        <w:rPr>
          <w:rFonts w:asciiTheme="minorHAnsi" w:hAnsiTheme="minorHAnsi" w:cstheme="minorHAnsi"/>
          <w:sz w:val="28"/>
          <w:szCs w:val="28"/>
        </w:rPr>
      </w:pPr>
    </w:p>
    <w:p w:rsidR="003C10C4" w:rsidRPr="00107117" w:rsidRDefault="003C10C4">
      <w:pPr>
        <w:spacing w:line="270" w:lineRule="auto"/>
        <w:ind w:right="520"/>
        <w:jc w:val="both"/>
        <w:rPr>
          <w:rFonts w:asciiTheme="minorHAnsi" w:hAnsiTheme="minorHAnsi" w:cstheme="minorHAnsi"/>
          <w:sz w:val="28"/>
          <w:szCs w:val="28"/>
        </w:rPr>
      </w:pPr>
      <w:proofErr w:type="spellStart"/>
      <w:r w:rsidRPr="00107117">
        <w:rPr>
          <w:rFonts w:asciiTheme="minorHAnsi" w:hAnsiTheme="minorHAnsi" w:cstheme="minorHAnsi"/>
          <w:color w:val="000000"/>
          <w:sz w:val="28"/>
          <w:szCs w:val="28"/>
          <w:shd w:val="clear" w:color="auto" w:fill="FFFFFF"/>
        </w:rPr>
        <w:t>This</w:t>
      </w:r>
      <w:r w:rsidR="00CB624E" w:rsidRPr="00CB624E">
        <w:rPr>
          <w:rFonts w:asciiTheme="minorHAnsi" w:hAnsiTheme="minorHAnsi" w:cstheme="minorHAnsi"/>
          <w:color w:val="FFFFFF" w:themeColor="background1"/>
          <w:sz w:val="28"/>
          <w:szCs w:val="28"/>
          <w:shd w:val="clear" w:color="auto" w:fill="FFFFFF"/>
        </w:rPr>
        <w:t>i</w:t>
      </w:r>
      <w:r w:rsidR="00CB624E">
        <w:rPr>
          <w:rFonts w:asciiTheme="minorHAnsi" w:hAnsiTheme="minorHAnsi" w:cstheme="minorHAnsi"/>
          <w:color w:val="000000"/>
          <w:sz w:val="28"/>
          <w:szCs w:val="28"/>
          <w:shd w:val="clear" w:color="auto" w:fill="FFFFFF"/>
        </w:rPr>
        <w:t>paper</w:t>
      </w:r>
      <w:r w:rsidR="00CB624E" w:rsidRPr="00CB624E">
        <w:rPr>
          <w:rFonts w:asciiTheme="minorHAnsi" w:hAnsiTheme="minorHAnsi" w:cstheme="minorHAnsi"/>
          <w:color w:val="FFFFFF" w:themeColor="background1"/>
          <w:sz w:val="28"/>
          <w:szCs w:val="28"/>
          <w:shd w:val="clear" w:color="auto" w:fill="FFFFFF"/>
        </w:rPr>
        <w:t>i</w:t>
      </w:r>
      <w:r w:rsidRPr="00107117">
        <w:rPr>
          <w:rFonts w:asciiTheme="minorHAnsi" w:hAnsiTheme="minorHAnsi" w:cstheme="minorHAnsi"/>
          <w:color w:val="000000"/>
          <w:sz w:val="28"/>
          <w:szCs w:val="28"/>
          <w:shd w:val="clear" w:color="auto" w:fill="FFFFFF"/>
        </w:rPr>
        <w:t>aimed</w:t>
      </w:r>
      <w:proofErr w:type="spellEnd"/>
      <w:r w:rsidRPr="00107117">
        <w:rPr>
          <w:rFonts w:asciiTheme="minorHAnsi" w:hAnsiTheme="minorHAnsi" w:cstheme="minorHAnsi"/>
          <w:color w:val="000000"/>
          <w:sz w:val="28"/>
          <w:szCs w:val="28"/>
          <w:shd w:val="clear" w:color="auto" w:fill="FFFFFF"/>
        </w:rPr>
        <w:t xml:space="preserve"> to address both the literature gap and policy-makers’ concerns about fiscal sustainability by investigating the relationship between the dynamics of government expenditure, revenue and public debt</w:t>
      </w:r>
      <w:r w:rsidR="00097F75" w:rsidRPr="00107117">
        <w:rPr>
          <w:rFonts w:asciiTheme="minorHAnsi" w:hAnsiTheme="minorHAnsi" w:cstheme="minorHAnsi"/>
          <w:color w:val="000000"/>
          <w:sz w:val="28"/>
          <w:szCs w:val="28"/>
          <w:shd w:val="clear" w:color="auto" w:fill="FFFFFF"/>
        </w:rPr>
        <w:t xml:space="preserve"> for Indonesia, Hong Kong and Mongolia</w:t>
      </w:r>
      <w:r w:rsidRPr="00107117">
        <w:rPr>
          <w:rFonts w:asciiTheme="minorHAnsi" w:hAnsiTheme="minorHAnsi" w:cstheme="minorHAnsi"/>
          <w:color w:val="000000"/>
          <w:sz w:val="28"/>
          <w:szCs w:val="28"/>
          <w:shd w:val="clear" w:color="auto" w:fill="FFFFFF"/>
        </w:rPr>
        <w:t>. The co</w:t>
      </w:r>
      <w:r w:rsidRPr="00107117">
        <w:rPr>
          <w:rFonts w:asciiTheme="minorHAnsi" w:hAnsiTheme="minorHAnsi" w:cstheme="minorHAnsi"/>
          <w:color w:val="000000"/>
          <w:sz w:val="28"/>
          <w:szCs w:val="28"/>
          <w:shd w:val="clear" w:color="auto" w:fill="FFFFFF"/>
        </w:rPr>
        <w:t>-</w:t>
      </w:r>
      <w:r w:rsidRPr="00107117">
        <w:rPr>
          <w:rFonts w:asciiTheme="minorHAnsi" w:hAnsiTheme="minorHAnsi" w:cstheme="minorHAnsi"/>
          <w:color w:val="000000"/>
          <w:sz w:val="28"/>
          <w:szCs w:val="28"/>
          <w:shd w:val="clear" w:color="auto" w:fill="FFFFFF"/>
        </w:rPr>
        <w:t>integration results indicated long-run relations between government expenditure, government revenue and public debt</w:t>
      </w:r>
      <w:r w:rsidR="00097F75" w:rsidRPr="00107117">
        <w:rPr>
          <w:rFonts w:asciiTheme="minorHAnsi" w:hAnsiTheme="minorHAnsi" w:cstheme="minorHAnsi"/>
          <w:color w:val="000000"/>
          <w:sz w:val="28"/>
          <w:szCs w:val="28"/>
          <w:shd w:val="clear" w:color="auto" w:fill="FFFFFF"/>
        </w:rPr>
        <w:t xml:space="preserve"> for all the mentioned countries</w:t>
      </w:r>
      <w:r w:rsidRPr="00107117">
        <w:rPr>
          <w:rFonts w:asciiTheme="minorHAnsi" w:hAnsiTheme="minorHAnsi" w:cstheme="minorHAnsi"/>
          <w:color w:val="000000"/>
          <w:sz w:val="28"/>
          <w:szCs w:val="28"/>
          <w:shd w:val="clear" w:color="auto" w:fill="FFFFFF"/>
        </w:rPr>
        <w:t>. The ECM model revealed a positive and significant relationship between government expenditure, government revenue and public debt. In addition, the ECT from the study was negative and statistically significant confirming that all previous disequilibrium in the three variables is removed in the following period and is adjusted back to the long-run equilibrium. Therefore, the study confirms the existence of positive long-run relationships between</w:t>
      </w:r>
      <w:r w:rsidR="00CB624E">
        <w:rPr>
          <w:rFonts w:asciiTheme="minorHAnsi" w:hAnsiTheme="minorHAnsi" w:cstheme="minorHAnsi"/>
          <w:color w:val="000000"/>
          <w:sz w:val="28"/>
          <w:szCs w:val="28"/>
          <w:shd w:val="clear" w:color="auto" w:fill="FFFFFF"/>
        </w:rPr>
        <w:t xml:space="preserve"> government expenditure, </w:t>
      </w:r>
      <w:proofErr w:type="spellStart"/>
      <w:r w:rsidR="00CB624E">
        <w:rPr>
          <w:rFonts w:asciiTheme="minorHAnsi" w:hAnsiTheme="minorHAnsi" w:cstheme="minorHAnsi"/>
          <w:color w:val="000000"/>
          <w:sz w:val="28"/>
          <w:szCs w:val="28"/>
          <w:shd w:val="clear" w:color="auto" w:fill="FFFFFF"/>
        </w:rPr>
        <w:t>public</w:t>
      </w:r>
      <w:r w:rsidR="00CB624E" w:rsidRPr="00CB624E">
        <w:rPr>
          <w:rFonts w:asciiTheme="minorHAnsi" w:hAnsiTheme="minorHAnsi" w:cstheme="minorHAnsi"/>
          <w:color w:val="FFFFFF" w:themeColor="background1"/>
          <w:sz w:val="28"/>
          <w:szCs w:val="28"/>
          <w:shd w:val="clear" w:color="auto" w:fill="FFFFFF"/>
        </w:rPr>
        <w:t>i</w:t>
      </w:r>
      <w:r w:rsidRPr="00107117">
        <w:rPr>
          <w:rFonts w:asciiTheme="minorHAnsi" w:hAnsiTheme="minorHAnsi" w:cstheme="minorHAnsi"/>
          <w:color w:val="000000"/>
          <w:sz w:val="28"/>
          <w:szCs w:val="28"/>
          <w:shd w:val="clear" w:color="auto" w:fill="FFFFFF"/>
        </w:rPr>
        <w:t>debt</w:t>
      </w:r>
      <w:proofErr w:type="spellEnd"/>
      <w:r w:rsidRPr="00107117">
        <w:rPr>
          <w:rFonts w:asciiTheme="minorHAnsi" w:hAnsiTheme="minorHAnsi" w:cstheme="minorHAnsi"/>
          <w:color w:val="000000"/>
          <w:sz w:val="28"/>
          <w:szCs w:val="28"/>
          <w:shd w:val="clear" w:color="auto" w:fill="FFFFFF"/>
        </w:rPr>
        <w:t xml:space="preserve"> government revenue</w:t>
      </w:r>
      <w:r w:rsidR="00097F75" w:rsidRPr="00107117">
        <w:rPr>
          <w:rFonts w:asciiTheme="minorHAnsi" w:hAnsiTheme="minorHAnsi" w:cstheme="minorHAnsi"/>
          <w:color w:val="000000"/>
          <w:sz w:val="28"/>
          <w:szCs w:val="28"/>
          <w:shd w:val="clear" w:color="auto" w:fill="FFFFFF"/>
        </w:rPr>
        <w:t xml:space="preserve"> in</w:t>
      </w:r>
      <w:r w:rsidR="00F32011">
        <w:rPr>
          <w:rFonts w:asciiTheme="minorHAnsi" w:hAnsiTheme="minorHAnsi" w:cstheme="minorHAnsi"/>
          <w:color w:val="000000"/>
          <w:sz w:val="28"/>
          <w:szCs w:val="28"/>
          <w:shd w:val="clear" w:color="auto" w:fill="FFFFFF"/>
        </w:rPr>
        <w:t xml:space="preserve"> all</w:t>
      </w:r>
      <w:r w:rsidR="00097F75" w:rsidRPr="00107117">
        <w:rPr>
          <w:rFonts w:asciiTheme="minorHAnsi" w:hAnsiTheme="minorHAnsi" w:cstheme="minorHAnsi"/>
          <w:color w:val="000000"/>
          <w:sz w:val="28"/>
          <w:szCs w:val="28"/>
          <w:shd w:val="clear" w:color="auto" w:fill="FFFFFF"/>
        </w:rPr>
        <w:t xml:space="preserve"> above mentioned countries</w:t>
      </w:r>
      <w:r w:rsidRPr="00107117">
        <w:rPr>
          <w:rFonts w:asciiTheme="minorHAnsi" w:hAnsiTheme="minorHAnsi" w:cstheme="minorHAnsi"/>
          <w:color w:val="000000"/>
          <w:sz w:val="28"/>
          <w:szCs w:val="28"/>
          <w:shd w:val="clear" w:color="auto" w:fill="FFFFFF"/>
        </w:rPr>
        <w:t>. The Granger causality testing confirmed the existence of a unidirectional causality fro</w:t>
      </w:r>
      <w:bookmarkStart w:id="0" w:name="_GoBack"/>
      <w:bookmarkEnd w:id="0"/>
      <w:r w:rsidRPr="00107117">
        <w:rPr>
          <w:rFonts w:asciiTheme="minorHAnsi" w:hAnsiTheme="minorHAnsi" w:cstheme="minorHAnsi"/>
          <w:color w:val="000000"/>
          <w:sz w:val="28"/>
          <w:szCs w:val="28"/>
          <w:shd w:val="clear" w:color="auto" w:fill="FFFFFF"/>
        </w:rPr>
        <w:t xml:space="preserve">m government expenditure to public debt. </w:t>
      </w:r>
      <w:r w:rsidR="002B73FE" w:rsidRPr="00107117">
        <w:rPr>
          <w:rFonts w:asciiTheme="minorHAnsi" w:hAnsiTheme="minorHAnsi" w:cstheme="minorHAnsi"/>
          <w:color w:val="000000"/>
          <w:sz w:val="28"/>
          <w:szCs w:val="28"/>
          <w:shd w:val="clear" w:color="auto" w:fill="FFFFFF"/>
        </w:rPr>
        <w:t>Similarly,</w:t>
      </w:r>
      <w:r w:rsidRPr="00107117">
        <w:rPr>
          <w:rFonts w:asciiTheme="minorHAnsi" w:hAnsiTheme="minorHAnsi" w:cstheme="minorHAnsi"/>
          <w:color w:val="000000"/>
          <w:sz w:val="28"/>
          <w:szCs w:val="28"/>
          <w:shd w:val="clear" w:color="auto" w:fill="FFFFFF"/>
        </w:rPr>
        <w:t xml:space="preserve"> a unidirectional causality from government revenue to government expenditure is supported. This implies that the past values of government expenditure can help predict the government debts, but public debt is not a useful tool in determining government expenditure. Such a relationship indicates that policy-makers have the ability to control the country’s borrowings through government spending. The existence of the unidirectional causality from government revenue to government expenditure provides evidence that the tax-spend hypothesis is borne out in </w:t>
      </w:r>
      <w:r w:rsidR="002B73FE" w:rsidRPr="00107117">
        <w:rPr>
          <w:rFonts w:asciiTheme="minorHAnsi" w:hAnsiTheme="minorHAnsi" w:cstheme="minorHAnsi"/>
          <w:color w:val="000000"/>
          <w:sz w:val="28"/>
          <w:szCs w:val="28"/>
          <w:shd w:val="clear" w:color="auto" w:fill="FFFFFF"/>
        </w:rPr>
        <w:t>these countries</w:t>
      </w:r>
      <w:r w:rsidRPr="00107117">
        <w:rPr>
          <w:rFonts w:asciiTheme="minorHAnsi" w:hAnsiTheme="minorHAnsi" w:cstheme="minorHAnsi"/>
          <w:color w:val="000000"/>
          <w:sz w:val="28"/>
          <w:szCs w:val="28"/>
          <w:shd w:val="clear" w:color="auto" w:fill="FFFFFF"/>
        </w:rPr>
        <w:t xml:space="preserve"> as increasing taxes lead to more government spending. There is robust evidence that the government </w:t>
      </w:r>
      <w:r w:rsidR="002B73FE" w:rsidRPr="00107117">
        <w:rPr>
          <w:rFonts w:asciiTheme="minorHAnsi" w:hAnsiTheme="minorHAnsi" w:cstheme="minorHAnsi"/>
          <w:color w:val="000000"/>
          <w:sz w:val="28"/>
          <w:szCs w:val="28"/>
          <w:shd w:val="clear" w:color="auto" w:fill="FFFFFF"/>
        </w:rPr>
        <w:t xml:space="preserve">in these countries </w:t>
      </w:r>
      <w:r w:rsidRPr="00107117">
        <w:rPr>
          <w:rFonts w:asciiTheme="minorHAnsi" w:hAnsiTheme="minorHAnsi" w:cstheme="minorHAnsi"/>
          <w:color w:val="000000"/>
          <w:sz w:val="28"/>
          <w:szCs w:val="28"/>
          <w:shd w:val="clear" w:color="auto" w:fill="FFFFFF"/>
        </w:rPr>
        <w:t>can efficiently use fiscal variables to achieve fiscal sustainability. The study recommends policy-makers to thoroughly review fiscal policy by efficiently adopting the functional finance as suggested by the Lerner theory. This involves judging all fiscal measures according to their functions in the economy. Fiscal imbalances can also be eliminated through implementation of long-term policies that stimulate government revenue, while still attempting to mitigate their expenditures to stabilise borrowings in the short run.</w:t>
      </w:r>
    </w:p>
    <w:p w:rsidR="00CD6DD9" w:rsidRPr="00335E8E" w:rsidRDefault="00CD6DD9">
      <w:pPr>
        <w:spacing w:line="270" w:lineRule="auto"/>
        <w:ind w:right="520"/>
        <w:jc w:val="both"/>
        <w:rPr>
          <w:rFonts w:asciiTheme="minorHAnsi" w:hAnsiTheme="minorHAnsi" w:cstheme="minorHAnsi"/>
          <w:sz w:val="28"/>
          <w:szCs w:val="28"/>
        </w:rPr>
      </w:pPr>
    </w:p>
    <w:p w:rsidR="00CD6DD9" w:rsidRPr="00335E8E" w:rsidRDefault="00405B6B" w:rsidP="004E0B35">
      <w:pPr>
        <w:jc w:val="center"/>
        <w:rPr>
          <w:rFonts w:asciiTheme="minorHAnsi" w:hAnsiTheme="minorHAnsi" w:cstheme="minorHAnsi"/>
          <w:b/>
          <w:sz w:val="28"/>
          <w:szCs w:val="28"/>
          <w:u w:val="single"/>
        </w:rPr>
      </w:pPr>
      <w:r w:rsidRPr="00335E8E">
        <w:rPr>
          <w:rFonts w:asciiTheme="minorHAnsi" w:hAnsiTheme="minorHAnsi" w:cstheme="minorHAnsi"/>
          <w:b/>
          <w:sz w:val="36"/>
          <w:szCs w:val="36"/>
        </w:rPr>
        <w:lastRenderedPageBreak/>
        <w:t>References</w:t>
      </w:r>
    </w:p>
    <w:p w:rsidR="00CD6DD9" w:rsidRPr="00335E8E" w:rsidRDefault="00CD6DD9">
      <w:pPr>
        <w:jc w:val="both"/>
        <w:rPr>
          <w:rFonts w:asciiTheme="minorHAnsi" w:hAnsiTheme="minorHAnsi" w:cstheme="minorHAnsi"/>
          <w:b/>
          <w:sz w:val="28"/>
          <w:szCs w:val="28"/>
          <w:u w:val="single"/>
        </w:rPr>
      </w:pPr>
    </w:p>
    <w:p w:rsidR="00CD6DD9" w:rsidRPr="00335E8E" w:rsidRDefault="00CD6DD9">
      <w:pPr>
        <w:jc w:val="both"/>
        <w:rPr>
          <w:rFonts w:asciiTheme="minorHAnsi" w:hAnsiTheme="minorHAnsi" w:cstheme="minorHAnsi"/>
          <w:b/>
          <w:sz w:val="28"/>
          <w:szCs w:val="28"/>
          <w:u w:val="single"/>
        </w:rPr>
      </w:pPr>
    </w:p>
    <w:p w:rsidR="00445CE7" w:rsidRPr="00335E8E" w:rsidRDefault="00445CE7" w:rsidP="00445CE7">
      <w:pPr>
        <w:pStyle w:val="Bibliography"/>
        <w:numPr>
          <w:ilvl w:val="0"/>
          <w:numId w:val="4"/>
        </w:numPr>
        <w:ind w:left="0" w:hanging="284"/>
        <w:rPr>
          <w:rFonts w:asciiTheme="minorHAnsi" w:hAnsiTheme="minorHAnsi" w:cstheme="minorHAnsi"/>
        </w:rPr>
      </w:pPr>
      <w:proofErr w:type="spellStart"/>
      <w:r w:rsidRPr="00335E8E">
        <w:rPr>
          <w:rFonts w:asciiTheme="minorHAnsi" w:hAnsiTheme="minorHAnsi" w:cstheme="minorHAnsi"/>
        </w:rPr>
        <w:t>Abdulrasheed</w:t>
      </w:r>
      <w:proofErr w:type="spellEnd"/>
      <w:r w:rsidRPr="00335E8E">
        <w:rPr>
          <w:rFonts w:asciiTheme="minorHAnsi" w:hAnsiTheme="minorHAnsi" w:cstheme="minorHAnsi"/>
        </w:rPr>
        <w:t xml:space="preserve">, B. (2017). Causality between Government Expenditure and Government Revenue in Nigeria. </w:t>
      </w:r>
      <w:r w:rsidRPr="00335E8E">
        <w:rPr>
          <w:rFonts w:asciiTheme="minorHAnsi" w:hAnsiTheme="minorHAnsi" w:cstheme="minorHAnsi"/>
          <w:i/>
          <w:iCs/>
        </w:rPr>
        <w:t>Asian Journal of Economics and Empirical Research</w:t>
      </w:r>
      <w:r w:rsidRPr="00335E8E">
        <w:rPr>
          <w:rFonts w:asciiTheme="minorHAnsi" w:hAnsiTheme="minorHAnsi" w:cstheme="minorHAnsi"/>
        </w:rPr>
        <w:t xml:space="preserve">, </w:t>
      </w:r>
      <w:r w:rsidRPr="00335E8E">
        <w:rPr>
          <w:rFonts w:asciiTheme="minorHAnsi" w:hAnsiTheme="minorHAnsi" w:cstheme="minorHAnsi"/>
          <w:i/>
          <w:iCs/>
        </w:rPr>
        <w:t>4</w:t>
      </w:r>
      <w:r w:rsidRPr="00335E8E">
        <w:rPr>
          <w:rFonts w:asciiTheme="minorHAnsi" w:hAnsiTheme="minorHAnsi" w:cstheme="minorHAnsi"/>
        </w:rPr>
        <w:t xml:space="preserve">(1), 91–98. </w:t>
      </w:r>
      <w:hyperlink r:id="rId30" w:history="1">
        <w:r w:rsidRPr="00335E8E">
          <w:rPr>
            <w:rStyle w:val="Hyperlink"/>
            <w:rFonts w:asciiTheme="minorHAnsi" w:hAnsiTheme="minorHAnsi" w:cstheme="minorHAnsi"/>
          </w:rPr>
          <w:t>https://doi.org/10.20448/journal.501.2017.42.91.98</w:t>
        </w:r>
      </w:hyperlink>
    </w:p>
    <w:p w:rsidR="00445CE7" w:rsidRPr="00335E8E" w:rsidRDefault="00445CE7" w:rsidP="00445CE7">
      <w:pPr>
        <w:rPr>
          <w:rFonts w:asciiTheme="minorHAnsi" w:hAnsiTheme="minorHAnsi" w:cstheme="minorHAnsi"/>
        </w:rPr>
      </w:pPr>
    </w:p>
    <w:p w:rsidR="00445CE7" w:rsidRPr="00335E8E" w:rsidRDefault="00445CE7" w:rsidP="00445CE7">
      <w:pPr>
        <w:pStyle w:val="Bibliography"/>
        <w:numPr>
          <w:ilvl w:val="0"/>
          <w:numId w:val="4"/>
        </w:numPr>
        <w:ind w:left="0" w:hanging="284"/>
        <w:rPr>
          <w:rFonts w:asciiTheme="minorHAnsi" w:hAnsiTheme="minorHAnsi" w:cstheme="minorHAnsi"/>
        </w:rPr>
      </w:pPr>
      <w:r w:rsidRPr="00335E8E">
        <w:rPr>
          <w:rFonts w:asciiTheme="minorHAnsi" w:hAnsiTheme="minorHAnsi" w:cstheme="minorHAnsi"/>
        </w:rPr>
        <w:t xml:space="preserve">Ahuja, D., &amp; </w:t>
      </w:r>
      <w:proofErr w:type="spellStart"/>
      <w:r w:rsidRPr="00335E8E">
        <w:rPr>
          <w:rFonts w:asciiTheme="minorHAnsi" w:hAnsiTheme="minorHAnsi" w:cstheme="minorHAnsi"/>
        </w:rPr>
        <w:t>Pandit</w:t>
      </w:r>
      <w:proofErr w:type="spellEnd"/>
      <w:r w:rsidRPr="00335E8E">
        <w:rPr>
          <w:rFonts w:asciiTheme="minorHAnsi" w:hAnsiTheme="minorHAnsi" w:cstheme="minorHAnsi"/>
        </w:rPr>
        <w:t xml:space="preserve">, D. (2020). Public Expenditure and Economic Growth: Evidence from the Developing Countries. </w:t>
      </w:r>
      <w:r w:rsidRPr="00335E8E">
        <w:rPr>
          <w:rFonts w:asciiTheme="minorHAnsi" w:hAnsiTheme="minorHAnsi" w:cstheme="minorHAnsi"/>
          <w:i/>
          <w:iCs/>
        </w:rPr>
        <w:t>FIIB Business Review</w:t>
      </w:r>
      <w:r w:rsidRPr="00335E8E">
        <w:rPr>
          <w:rFonts w:asciiTheme="minorHAnsi" w:hAnsiTheme="minorHAnsi" w:cstheme="minorHAnsi"/>
        </w:rPr>
        <w:t xml:space="preserve">, </w:t>
      </w:r>
      <w:r w:rsidRPr="00335E8E">
        <w:rPr>
          <w:rFonts w:asciiTheme="minorHAnsi" w:hAnsiTheme="minorHAnsi" w:cstheme="minorHAnsi"/>
          <w:i/>
          <w:iCs/>
        </w:rPr>
        <w:t>9</w:t>
      </w:r>
      <w:r w:rsidRPr="00335E8E">
        <w:rPr>
          <w:rFonts w:asciiTheme="minorHAnsi" w:hAnsiTheme="minorHAnsi" w:cstheme="minorHAnsi"/>
        </w:rPr>
        <w:t xml:space="preserve">(3), 228–236. </w:t>
      </w:r>
      <w:hyperlink r:id="rId31" w:history="1">
        <w:r w:rsidRPr="00335E8E">
          <w:rPr>
            <w:rStyle w:val="Hyperlink"/>
            <w:rFonts w:asciiTheme="minorHAnsi" w:hAnsiTheme="minorHAnsi" w:cstheme="minorHAnsi"/>
          </w:rPr>
          <w:t>https://doi.org/10.1177/2319714520938901</w:t>
        </w:r>
      </w:hyperlink>
    </w:p>
    <w:p w:rsidR="00445CE7" w:rsidRPr="00335E8E" w:rsidRDefault="00445CE7" w:rsidP="00445CE7">
      <w:pPr>
        <w:rPr>
          <w:rFonts w:asciiTheme="minorHAnsi" w:hAnsiTheme="minorHAnsi" w:cstheme="minorHAnsi"/>
        </w:rPr>
      </w:pPr>
    </w:p>
    <w:p w:rsidR="00445CE7" w:rsidRPr="00335E8E" w:rsidRDefault="00445CE7" w:rsidP="00445CE7">
      <w:pPr>
        <w:pStyle w:val="Bibliography"/>
        <w:numPr>
          <w:ilvl w:val="0"/>
          <w:numId w:val="4"/>
        </w:numPr>
        <w:ind w:left="0" w:hanging="284"/>
        <w:rPr>
          <w:rFonts w:asciiTheme="minorHAnsi" w:hAnsiTheme="minorHAnsi" w:cstheme="minorHAnsi"/>
        </w:rPr>
      </w:pPr>
      <w:r w:rsidRPr="00335E8E">
        <w:rPr>
          <w:rFonts w:asciiTheme="minorHAnsi" w:hAnsiTheme="minorHAnsi" w:cstheme="minorHAnsi"/>
        </w:rPr>
        <w:t xml:space="preserve">Eita, J. H., &amp; </w:t>
      </w:r>
      <w:proofErr w:type="spellStart"/>
      <w:r w:rsidRPr="00335E8E">
        <w:rPr>
          <w:rFonts w:asciiTheme="minorHAnsi" w:hAnsiTheme="minorHAnsi" w:cstheme="minorHAnsi"/>
        </w:rPr>
        <w:t>Mbazima</w:t>
      </w:r>
      <w:proofErr w:type="spellEnd"/>
      <w:r w:rsidRPr="00335E8E">
        <w:rPr>
          <w:rFonts w:asciiTheme="minorHAnsi" w:hAnsiTheme="minorHAnsi" w:cstheme="minorHAnsi"/>
        </w:rPr>
        <w:t xml:space="preserve">, D. (2008). The causal relationship between government revenue and expenditure in Namibia. </w:t>
      </w:r>
      <w:r w:rsidRPr="00335E8E">
        <w:rPr>
          <w:rFonts w:asciiTheme="minorHAnsi" w:hAnsiTheme="minorHAnsi" w:cstheme="minorHAnsi"/>
          <w:i/>
          <w:iCs/>
        </w:rPr>
        <w:t>Journal of Economic and Financial Sciences</w:t>
      </w:r>
      <w:r w:rsidRPr="00335E8E">
        <w:rPr>
          <w:rFonts w:asciiTheme="minorHAnsi" w:hAnsiTheme="minorHAnsi" w:cstheme="minorHAnsi"/>
        </w:rPr>
        <w:t xml:space="preserve">, </w:t>
      </w:r>
      <w:r w:rsidRPr="00335E8E">
        <w:rPr>
          <w:rFonts w:asciiTheme="minorHAnsi" w:hAnsiTheme="minorHAnsi" w:cstheme="minorHAnsi"/>
          <w:i/>
          <w:iCs/>
        </w:rPr>
        <w:t>2</w:t>
      </w:r>
      <w:r w:rsidRPr="00335E8E">
        <w:rPr>
          <w:rFonts w:asciiTheme="minorHAnsi" w:hAnsiTheme="minorHAnsi" w:cstheme="minorHAnsi"/>
        </w:rPr>
        <w:t xml:space="preserve">(2), 175–186. </w:t>
      </w:r>
      <w:hyperlink r:id="rId32" w:history="1">
        <w:r w:rsidRPr="00335E8E">
          <w:rPr>
            <w:rStyle w:val="Hyperlink"/>
            <w:rFonts w:asciiTheme="minorHAnsi" w:hAnsiTheme="minorHAnsi" w:cstheme="minorHAnsi"/>
          </w:rPr>
          <w:t>https://doi.org/10.4102/jef.v2i2.353</w:t>
        </w:r>
      </w:hyperlink>
    </w:p>
    <w:p w:rsidR="00445CE7" w:rsidRPr="00335E8E" w:rsidRDefault="00445CE7" w:rsidP="00445CE7">
      <w:pPr>
        <w:rPr>
          <w:rFonts w:asciiTheme="minorHAnsi" w:hAnsiTheme="minorHAnsi" w:cstheme="minorHAnsi"/>
        </w:rPr>
      </w:pPr>
    </w:p>
    <w:p w:rsidR="00445CE7" w:rsidRPr="00335E8E" w:rsidRDefault="00445CE7" w:rsidP="00445CE7">
      <w:pPr>
        <w:pStyle w:val="Bibliography"/>
        <w:numPr>
          <w:ilvl w:val="0"/>
          <w:numId w:val="4"/>
        </w:numPr>
        <w:ind w:left="0" w:hanging="284"/>
        <w:rPr>
          <w:rFonts w:asciiTheme="minorHAnsi" w:hAnsiTheme="minorHAnsi" w:cstheme="minorHAnsi"/>
        </w:rPr>
      </w:pPr>
      <w:r w:rsidRPr="00335E8E">
        <w:rPr>
          <w:rFonts w:asciiTheme="minorHAnsi" w:hAnsiTheme="minorHAnsi" w:cstheme="minorHAnsi"/>
        </w:rPr>
        <w:t xml:space="preserve">Granger, C. W. J. (1969). Investigating Causal Relations by Econometric Models and Cross-spectral Methods. </w:t>
      </w:r>
      <w:proofErr w:type="spellStart"/>
      <w:r w:rsidRPr="00335E8E">
        <w:rPr>
          <w:rFonts w:asciiTheme="minorHAnsi" w:hAnsiTheme="minorHAnsi" w:cstheme="minorHAnsi"/>
          <w:i/>
          <w:iCs/>
        </w:rPr>
        <w:t>Econometrica</w:t>
      </w:r>
      <w:proofErr w:type="spellEnd"/>
      <w:r w:rsidRPr="00335E8E">
        <w:rPr>
          <w:rFonts w:asciiTheme="minorHAnsi" w:hAnsiTheme="minorHAnsi" w:cstheme="minorHAnsi"/>
        </w:rPr>
        <w:t xml:space="preserve">, </w:t>
      </w:r>
      <w:r w:rsidRPr="00335E8E">
        <w:rPr>
          <w:rFonts w:asciiTheme="minorHAnsi" w:hAnsiTheme="minorHAnsi" w:cstheme="minorHAnsi"/>
          <w:i/>
          <w:iCs/>
        </w:rPr>
        <w:t>37</w:t>
      </w:r>
      <w:r w:rsidRPr="00335E8E">
        <w:rPr>
          <w:rFonts w:asciiTheme="minorHAnsi" w:hAnsiTheme="minorHAnsi" w:cstheme="minorHAnsi"/>
        </w:rPr>
        <w:t xml:space="preserve">(3), 424. </w:t>
      </w:r>
      <w:hyperlink r:id="rId33" w:history="1">
        <w:r w:rsidRPr="00335E8E">
          <w:rPr>
            <w:rStyle w:val="Hyperlink"/>
            <w:rFonts w:asciiTheme="minorHAnsi" w:hAnsiTheme="minorHAnsi" w:cstheme="minorHAnsi"/>
          </w:rPr>
          <w:t>https://doi.org/10.2307/1912791</w:t>
        </w:r>
      </w:hyperlink>
    </w:p>
    <w:p w:rsidR="00445CE7" w:rsidRPr="00335E8E" w:rsidRDefault="00445CE7" w:rsidP="00445CE7">
      <w:pPr>
        <w:rPr>
          <w:rFonts w:asciiTheme="minorHAnsi" w:hAnsiTheme="minorHAnsi" w:cstheme="minorHAnsi"/>
        </w:rPr>
      </w:pPr>
    </w:p>
    <w:p w:rsidR="00445CE7" w:rsidRPr="00335E8E" w:rsidRDefault="00445CE7" w:rsidP="00445CE7">
      <w:pPr>
        <w:pStyle w:val="Bibliography"/>
        <w:numPr>
          <w:ilvl w:val="0"/>
          <w:numId w:val="4"/>
        </w:numPr>
        <w:ind w:left="0" w:hanging="284"/>
        <w:rPr>
          <w:rFonts w:asciiTheme="minorHAnsi" w:hAnsiTheme="minorHAnsi" w:cstheme="minorHAnsi"/>
        </w:rPr>
      </w:pPr>
      <w:proofErr w:type="spellStart"/>
      <w:r w:rsidRPr="00335E8E">
        <w:rPr>
          <w:rFonts w:asciiTheme="minorHAnsi" w:hAnsiTheme="minorHAnsi" w:cstheme="minorHAnsi"/>
        </w:rPr>
        <w:t>Gurdal</w:t>
      </w:r>
      <w:proofErr w:type="spellEnd"/>
      <w:r w:rsidRPr="00335E8E">
        <w:rPr>
          <w:rFonts w:asciiTheme="minorHAnsi" w:hAnsiTheme="minorHAnsi" w:cstheme="minorHAnsi"/>
        </w:rPr>
        <w:t xml:space="preserve">, T., Aydin, M., &amp; </w:t>
      </w:r>
      <w:proofErr w:type="spellStart"/>
      <w:r w:rsidRPr="00335E8E">
        <w:rPr>
          <w:rFonts w:asciiTheme="minorHAnsi" w:hAnsiTheme="minorHAnsi" w:cstheme="minorHAnsi"/>
        </w:rPr>
        <w:t>Inal</w:t>
      </w:r>
      <w:proofErr w:type="spellEnd"/>
      <w:r w:rsidRPr="00335E8E">
        <w:rPr>
          <w:rFonts w:asciiTheme="minorHAnsi" w:hAnsiTheme="minorHAnsi" w:cstheme="minorHAnsi"/>
        </w:rPr>
        <w:t xml:space="preserve">, V. (2020). The relationship between tax revenue, government expenditure, and economic growth in G7 countries: new evidence from time and frequency domain approaches. </w:t>
      </w:r>
      <w:r w:rsidRPr="00335E8E">
        <w:rPr>
          <w:rFonts w:asciiTheme="minorHAnsi" w:hAnsiTheme="minorHAnsi" w:cstheme="minorHAnsi"/>
          <w:i/>
          <w:iCs/>
        </w:rPr>
        <w:t>Economic Change and Restructuring</w:t>
      </w:r>
      <w:r w:rsidRPr="00335E8E">
        <w:rPr>
          <w:rFonts w:asciiTheme="minorHAnsi" w:hAnsiTheme="minorHAnsi" w:cstheme="minorHAnsi"/>
        </w:rPr>
        <w:t xml:space="preserve">, </w:t>
      </w:r>
      <w:r w:rsidRPr="00335E8E">
        <w:rPr>
          <w:rFonts w:asciiTheme="minorHAnsi" w:hAnsiTheme="minorHAnsi" w:cstheme="minorHAnsi"/>
          <w:i/>
          <w:iCs/>
        </w:rPr>
        <w:t>54</w:t>
      </w:r>
      <w:r w:rsidRPr="00335E8E">
        <w:rPr>
          <w:rFonts w:asciiTheme="minorHAnsi" w:hAnsiTheme="minorHAnsi" w:cstheme="minorHAnsi"/>
        </w:rPr>
        <w:t xml:space="preserve">(2), 305–337. </w:t>
      </w:r>
      <w:hyperlink r:id="rId34" w:history="1">
        <w:r w:rsidRPr="00335E8E">
          <w:rPr>
            <w:rStyle w:val="Hyperlink"/>
            <w:rFonts w:asciiTheme="minorHAnsi" w:hAnsiTheme="minorHAnsi" w:cstheme="minorHAnsi"/>
          </w:rPr>
          <w:t>https://doi.org/10.1007/s10644-020-09280-x</w:t>
        </w:r>
      </w:hyperlink>
    </w:p>
    <w:p w:rsidR="00445CE7" w:rsidRPr="00335E8E" w:rsidRDefault="00445CE7" w:rsidP="00445CE7">
      <w:pPr>
        <w:rPr>
          <w:rFonts w:asciiTheme="minorHAnsi" w:hAnsiTheme="minorHAnsi" w:cstheme="minorHAnsi"/>
        </w:rPr>
      </w:pPr>
    </w:p>
    <w:p w:rsidR="00445CE7" w:rsidRPr="00335E8E" w:rsidRDefault="00445CE7" w:rsidP="00445CE7">
      <w:pPr>
        <w:pStyle w:val="Bibliography"/>
        <w:numPr>
          <w:ilvl w:val="0"/>
          <w:numId w:val="4"/>
        </w:numPr>
        <w:ind w:left="0" w:hanging="284"/>
        <w:rPr>
          <w:rFonts w:asciiTheme="minorHAnsi" w:hAnsiTheme="minorHAnsi" w:cstheme="minorHAnsi"/>
        </w:rPr>
      </w:pPr>
      <w:proofErr w:type="spellStart"/>
      <w:r w:rsidRPr="00335E8E">
        <w:rPr>
          <w:rFonts w:asciiTheme="minorHAnsi" w:hAnsiTheme="minorHAnsi" w:cstheme="minorHAnsi"/>
        </w:rPr>
        <w:t>Iiyambo</w:t>
      </w:r>
      <w:proofErr w:type="spellEnd"/>
      <w:r w:rsidRPr="00335E8E">
        <w:rPr>
          <w:rFonts w:asciiTheme="minorHAnsi" w:hAnsiTheme="minorHAnsi" w:cstheme="minorHAnsi"/>
        </w:rPr>
        <w:t xml:space="preserve">, H., &amp; </w:t>
      </w:r>
      <w:proofErr w:type="spellStart"/>
      <w:r w:rsidRPr="00335E8E">
        <w:rPr>
          <w:rFonts w:asciiTheme="minorHAnsi" w:hAnsiTheme="minorHAnsi" w:cstheme="minorHAnsi"/>
        </w:rPr>
        <w:t>Kaulihowa</w:t>
      </w:r>
      <w:proofErr w:type="spellEnd"/>
      <w:r w:rsidRPr="00335E8E">
        <w:rPr>
          <w:rFonts w:asciiTheme="minorHAnsi" w:hAnsiTheme="minorHAnsi" w:cstheme="minorHAnsi"/>
        </w:rPr>
        <w:t xml:space="preserve">, T. (2020). An assessment of the relationship between public debt, government expenditure and revenue in Namibia. </w:t>
      </w:r>
      <w:r w:rsidRPr="00335E8E">
        <w:rPr>
          <w:rFonts w:asciiTheme="minorHAnsi" w:hAnsiTheme="minorHAnsi" w:cstheme="minorHAnsi"/>
          <w:i/>
          <w:iCs/>
        </w:rPr>
        <w:t>Public Sector Economics</w:t>
      </w:r>
      <w:r w:rsidRPr="00335E8E">
        <w:rPr>
          <w:rFonts w:asciiTheme="minorHAnsi" w:hAnsiTheme="minorHAnsi" w:cstheme="minorHAnsi"/>
        </w:rPr>
        <w:t xml:space="preserve">, </w:t>
      </w:r>
      <w:r w:rsidRPr="00335E8E">
        <w:rPr>
          <w:rFonts w:asciiTheme="minorHAnsi" w:hAnsiTheme="minorHAnsi" w:cstheme="minorHAnsi"/>
          <w:i/>
          <w:iCs/>
        </w:rPr>
        <w:t>44</w:t>
      </w:r>
      <w:r w:rsidRPr="00335E8E">
        <w:rPr>
          <w:rFonts w:asciiTheme="minorHAnsi" w:hAnsiTheme="minorHAnsi" w:cstheme="minorHAnsi"/>
        </w:rPr>
        <w:t xml:space="preserve">(3), 331–353. </w:t>
      </w:r>
      <w:hyperlink r:id="rId35" w:history="1">
        <w:r w:rsidRPr="00335E8E">
          <w:rPr>
            <w:rStyle w:val="Hyperlink"/>
            <w:rFonts w:asciiTheme="minorHAnsi" w:hAnsiTheme="minorHAnsi" w:cstheme="minorHAnsi"/>
          </w:rPr>
          <w:t>https://doi.org/10.3326/pse.44.3.3</w:t>
        </w:r>
      </w:hyperlink>
    </w:p>
    <w:p w:rsidR="00445CE7" w:rsidRPr="00335E8E" w:rsidRDefault="00445CE7" w:rsidP="00445CE7">
      <w:pPr>
        <w:rPr>
          <w:rFonts w:asciiTheme="minorHAnsi" w:hAnsiTheme="minorHAnsi" w:cstheme="minorHAnsi"/>
        </w:rPr>
      </w:pPr>
    </w:p>
    <w:p w:rsidR="00445CE7" w:rsidRPr="00335E8E" w:rsidRDefault="00445CE7" w:rsidP="00445CE7">
      <w:pPr>
        <w:pStyle w:val="Bibliography"/>
        <w:numPr>
          <w:ilvl w:val="0"/>
          <w:numId w:val="4"/>
        </w:numPr>
        <w:ind w:left="0" w:hanging="284"/>
        <w:rPr>
          <w:rFonts w:asciiTheme="minorHAnsi" w:hAnsiTheme="minorHAnsi" w:cstheme="minorHAnsi"/>
        </w:rPr>
      </w:pPr>
      <w:proofErr w:type="spellStart"/>
      <w:r w:rsidRPr="00335E8E">
        <w:rPr>
          <w:rFonts w:asciiTheme="minorHAnsi" w:hAnsiTheme="minorHAnsi" w:cstheme="minorHAnsi"/>
        </w:rPr>
        <w:t>Imana</w:t>
      </w:r>
      <w:proofErr w:type="spellEnd"/>
      <w:r w:rsidRPr="00335E8E">
        <w:rPr>
          <w:rFonts w:asciiTheme="minorHAnsi" w:hAnsiTheme="minorHAnsi" w:cstheme="minorHAnsi"/>
        </w:rPr>
        <w:t xml:space="preserve">, D. K. (2017). The Determinants of Public Education Expenditures: An Empirical Analysis of Changing Patterns and Growth of Public Expenditure on Education in Kenya. </w:t>
      </w:r>
      <w:r w:rsidRPr="00335E8E">
        <w:rPr>
          <w:rFonts w:asciiTheme="minorHAnsi" w:hAnsiTheme="minorHAnsi" w:cstheme="minorHAnsi"/>
          <w:i/>
          <w:iCs/>
        </w:rPr>
        <w:t>Journal of Public Administration and Governance</w:t>
      </w:r>
      <w:r w:rsidRPr="00335E8E">
        <w:rPr>
          <w:rFonts w:asciiTheme="minorHAnsi" w:hAnsiTheme="minorHAnsi" w:cstheme="minorHAnsi"/>
        </w:rPr>
        <w:t xml:space="preserve">, </w:t>
      </w:r>
      <w:r w:rsidRPr="00335E8E">
        <w:rPr>
          <w:rFonts w:asciiTheme="minorHAnsi" w:hAnsiTheme="minorHAnsi" w:cstheme="minorHAnsi"/>
          <w:i/>
          <w:iCs/>
        </w:rPr>
        <w:t>7</w:t>
      </w:r>
      <w:r w:rsidRPr="00335E8E">
        <w:rPr>
          <w:rFonts w:asciiTheme="minorHAnsi" w:hAnsiTheme="minorHAnsi" w:cstheme="minorHAnsi"/>
        </w:rPr>
        <w:t xml:space="preserve">(4), 1. </w:t>
      </w:r>
      <w:hyperlink r:id="rId36" w:history="1">
        <w:r w:rsidRPr="00335E8E">
          <w:rPr>
            <w:rStyle w:val="Hyperlink"/>
            <w:rFonts w:asciiTheme="minorHAnsi" w:hAnsiTheme="minorHAnsi" w:cstheme="minorHAnsi"/>
          </w:rPr>
          <w:t>https://doi.org/10.5296/jpag.v7i4.11972</w:t>
        </w:r>
      </w:hyperlink>
    </w:p>
    <w:p w:rsidR="00445CE7" w:rsidRPr="00335E8E" w:rsidRDefault="00445CE7" w:rsidP="00445CE7">
      <w:pPr>
        <w:rPr>
          <w:rFonts w:asciiTheme="minorHAnsi" w:hAnsiTheme="minorHAnsi" w:cstheme="minorHAnsi"/>
        </w:rPr>
      </w:pPr>
    </w:p>
    <w:p w:rsidR="00445CE7" w:rsidRPr="00335E8E" w:rsidRDefault="00445CE7" w:rsidP="00445CE7">
      <w:pPr>
        <w:pStyle w:val="Bibliography"/>
        <w:numPr>
          <w:ilvl w:val="0"/>
          <w:numId w:val="4"/>
        </w:numPr>
        <w:ind w:left="0" w:hanging="284"/>
        <w:rPr>
          <w:rFonts w:asciiTheme="minorHAnsi" w:hAnsiTheme="minorHAnsi" w:cstheme="minorHAnsi"/>
        </w:rPr>
      </w:pPr>
      <w:r w:rsidRPr="00335E8E">
        <w:rPr>
          <w:rFonts w:asciiTheme="minorHAnsi" w:hAnsiTheme="minorHAnsi" w:cstheme="minorHAnsi"/>
        </w:rPr>
        <w:t xml:space="preserve">Kawai, M., &amp; Morgan, P. (2013). Long-Term Issues for Fiscal Sustainability in Emerging Asia. </w:t>
      </w:r>
      <w:r w:rsidRPr="00335E8E">
        <w:rPr>
          <w:rFonts w:asciiTheme="minorHAnsi" w:hAnsiTheme="minorHAnsi" w:cstheme="minorHAnsi"/>
          <w:i/>
          <w:iCs/>
        </w:rPr>
        <w:t>SSRN Electronic Journal</w:t>
      </w:r>
      <w:r w:rsidRPr="00335E8E">
        <w:rPr>
          <w:rFonts w:asciiTheme="minorHAnsi" w:hAnsiTheme="minorHAnsi" w:cstheme="minorHAnsi"/>
        </w:rPr>
        <w:t xml:space="preserve">. Published. </w:t>
      </w:r>
      <w:hyperlink r:id="rId37" w:history="1">
        <w:r w:rsidRPr="00335E8E">
          <w:rPr>
            <w:rStyle w:val="Hyperlink"/>
            <w:rFonts w:asciiTheme="minorHAnsi" w:hAnsiTheme="minorHAnsi" w:cstheme="minorHAnsi"/>
          </w:rPr>
          <w:t>https://doi.org/10.2139/ssrn.2312215</w:t>
        </w:r>
      </w:hyperlink>
    </w:p>
    <w:p w:rsidR="00445CE7" w:rsidRPr="00335E8E" w:rsidRDefault="00445CE7" w:rsidP="00445CE7">
      <w:pPr>
        <w:pStyle w:val="Bibliography"/>
        <w:numPr>
          <w:ilvl w:val="0"/>
          <w:numId w:val="4"/>
        </w:numPr>
        <w:ind w:left="0"/>
        <w:rPr>
          <w:rFonts w:asciiTheme="minorHAnsi" w:hAnsiTheme="minorHAnsi" w:cstheme="minorHAnsi"/>
        </w:rPr>
      </w:pPr>
      <w:proofErr w:type="spellStart"/>
      <w:r w:rsidRPr="00335E8E">
        <w:rPr>
          <w:rFonts w:asciiTheme="minorHAnsi" w:hAnsiTheme="minorHAnsi" w:cstheme="minorHAnsi"/>
        </w:rPr>
        <w:t>Lojanica</w:t>
      </w:r>
      <w:proofErr w:type="spellEnd"/>
      <w:r w:rsidRPr="00335E8E">
        <w:rPr>
          <w:rFonts w:asciiTheme="minorHAnsi" w:hAnsiTheme="minorHAnsi" w:cstheme="minorHAnsi"/>
        </w:rPr>
        <w:t xml:space="preserve">, N. (2015, February 2). </w:t>
      </w:r>
      <w:r w:rsidRPr="00335E8E">
        <w:rPr>
          <w:rFonts w:asciiTheme="minorHAnsi" w:hAnsiTheme="minorHAnsi" w:cstheme="minorHAnsi"/>
          <w:i/>
          <w:iCs/>
        </w:rPr>
        <w:t>Government Expenditure and Government Revenue: The Causality on the Example of the Republic of Serbia</w:t>
      </w:r>
      <w:r w:rsidRPr="00335E8E">
        <w:rPr>
          <w:rFonts w:asciiTheme="minorHAnsi" w:hAnsiTheme="minorHAnsi" w:cstheme="minorHAnsi"/>
        </w:rPr>
        <w:t xml:space="preserve">. Https://Ideas.Repec.Org/. </w:t>
      </w:r>
      <w:hyperlink r:id="rId38" w:history="1">
        <w:r w:rsidRPr="00335E8E">
          <w:rPr>
            <w:rStyle w:val="Hyperlink"/>
            <w:rFonts w:asciiTheme="minorHAnsi" w:hAnsiTheme="minorHAnsi" w:cstheme="minorHAnsi"/>
          </w:rPr>
          <w:t>https://ideas.repec.org/h/mgt/micp15/79-90.html</w:t>
        </w:r>
      </w:hyperlink>
    </w:p>
    <w:p w:rsidR="00445CE7" w:rsidRPr="00335E8E" w:rsidRDefault="00445CE7" w:rsidP="00445CE7">
      <w:pPr>
        <w:rPr>
          <w:rFonts w:asciiTheme="minorHAnsi" w:hAnsiTheme="minorHAnsi" w:cstheme="minorHAnsi"/>
        </w:rPr>
      </w:pPr>
    </w:p>
    <w:p w:rsidR="00445CE7" w:rsidRPr="00335E8E" w:rsidRDefault="00445CE7" w:rsidP="00445CE7">
      <w:pPr>
        <w:pStyle w:val="Bibliography"/>
        <w:numPr>
          <w:ilvl w:val="0"/>
          <w:numId w:val="4"/>
        </w:numPr>
        <w:ind w:left="0"/>
        <w:rPr>
          <w:rFonts w:asciiTheme="minorHAnsi" w:hAnsiTheme="minorHAnsi" w:cstheme="minorHAnsi"/>
        </w:rPr>
      </w:pPr>
      <w:proofErr w:type="spellStart"/>
      <w:r w:rsidRPr="00335E8E">
        <w:rPr>
          <w:rFonts w:asciiTheme="minorHAnsi" w:hAnsiTheme="minorHAnsi" w:cstheme="minorHAnsi"/>
        </w:rPr>
        <w:t>Presbitero</w:t>
      </w:r>
      <w:proofErr w:type="spellEnd"/>
      <w:r w:rsidRPr="00335E8E">
        <w:rPr>
          <w:rFonts w:asciiTheme="minorHAnsi" w:hAnsiTheme="minorHAnsi" w:cstheme="minorHAnsi"/>
        </w:rPr>
        <w:t xml:space="preserve">, A. F. (2010). Total Public Debt and Economic Growth in Developing Countries. </w:t>
      </w:r>
      <w:r w:rsidRPr="00335E8E">
        <w:rPr>
          <w:rFonts w:asciiTheme="minorHAnsi" w:hAnsiTheme="minorHAnsi" w:cstheme="minorHAnsi"/>
          <w:i/>
          <w:iCs/>
        </w:rPr>
        <w:t>SSRN Electronic Journal</w:t>
      </w:r>
      <w:r w:rsidRPr="00335E8E">
        <w:rPr>
          <w:rFonts w:asciiTheme="minorHAnsi" w:hAnsiTheme="minorHAnsi" w:cstheme="minorHAnsi"/>
        </w:rPr>
        <w:t xml:space="preserve">. Published. </w:t>
      </w:r>
      <w:hyperlink r:id="rId39" w:history="1">
        <w:r w:rsidRPr="00335E8E">
          <w:rPr>
            <w:rStyle w:val="Hyperlink"/>
            <w:rFonts w:asciiTheme="minorHAnsi" w:hAnsiTheme="minorHAnsi" w:cstheme="minorHAnsi"/>
          </w:rPr>
          <w:t>https://doi.org/10.2139/ssrn.1697506</w:t>
        </w:r>
      </w:hyperlink>
    </w:p>
    <w:p w:rsidR="00445CE7" w:rsidRPr="00335E8E" w:rsidRDefault="00445CE7" w:rsidP="00445CE7">
      <w:pPr>
        <w:rPr>
          <w:rFonts w:asciiTheme="minorHAnsi" w:hAnsiTheme="minorHAnsi" w:cstheme="minorHAnsi"/>
        </w:rPr>
      </w:pPr>
    </w:p>
    <w:p w:rsidR="00445CE7" w:rsidRPr="00335E8E" w:rsidRDefault="00445CE7" w:rsidP="00445CE7">
      <w:pPr>
        <w:pStyle w:val="Bibliography"/>
        <w:numPr>
          <w:ilvl w:val="0"/>
          <w:numId w:val="4"/>
        </w:numPr>
        <w:ind w:left="0"/>
        <w:rPr>
          <w:rFonts w:asciiTheme="minorHAnsi" w:hAnsiTheme="minorHAnsi" w:cstheme="minorHAnsi"/>
        </w:rPr>
      </w:pPr>
      <w:proofErr w:type="spellStart"/>
      <w:r w:rsidRPr="00335E8E">
        <w:rPr>
          <w:rFonts w:asciiTheme="minorHAnsi" w:hAnsiTheme="minorHAnsi" w:cstheme="minorHAnsi"/>
        </w:rPr>
        <w:t>Sasmal</w:t>
      </w:r>
      <w:proofErr w:type="spellEnd"/>
      <w:r w:rsidRPr="00335E8E">
        <w:rPr>
          <w:rFonts w:asciiTheme="minorHAnsi" w:hAnsiTheme="minorHAnsi" w:cstheme="minorHAnsi"/>
        </w:rPr>
        <w:t xml:space="preserve">, J., &amp; </w:t>
      </w:r>
      <w:proofErr w:type="spellStart"/>
      <w:r w:rsidRPr="00335E8E">
        <w:rPr>
          <w:rFonts w:asciiTheme="minorHAnsi" w:hAnsiTheme="minorHAnsi" w:cstheme="minorHAnsi"/>
        </w:rPr>
        <w:t>Sasmal</w:t>
      </w:r>
      <w:proofErr w:type="spellEnd"/>
      <w:r w:rsidRPr="00335E8E">
        <w:rPr>
          <w:rFonts w:asciiTheme="minorHAnsi" w:hAnsiTheme="minorHAnsi" w:cstheme="minorHAnsi"/>
        </w:rPr>
        <w:t xml:space="preserve">, R. (2018). Public Debt, Economic Growth and Fiscal Balance: Alternative Measures of Sustainability in the Indian Context. </w:t>
      </w:r>
      <w:r w:rsidRPr="00335E8E">
        <w:rPr>
          <w:rFonts w:asciiTheme="minorHAnsi" w:hAnsiTheme="minorHAnsi" w:cstheme="minorHAnsi"/>
          <w:i/>
          <w:iCs/>
        </w:rPr>
        <w:t>Global Business Review</w:t>
      </w:r>
      <w:r w:rsidRPr="00335E8E">
        <w:rPr>
          <w:rFonts w:asciiTheme="minorHAnsi" w:hAnsiTheme="minorHAnsi" w:cstheme="minorHAnsi"/>
        </w:rPr>
        <w:t xml:space="preserve">, </w:t>
      </w:r>
      <w:r w:rsidRPr="00335E8E">
        <w:rPr>
          <w:rFonts w:asciiTheme="minorHAnsi" w:hAnsiTheme="minorHAnsi" w:cstheme="minorHAnsi"/>
          <w:i/>
          <w:iCs/>
        </w:rPr>
        <w:t>21</w:t>
      </w:r>
      <w:r w:rsidRPr="00335E8E">
        <w:rPr>
          <w:rFonts w:asciiTheme="minorHAnsi" w:hAnsiTheme="minorHAnsi" w:cstheme="minorHAnsi"/>
        </w:rPr>
        <w:t xml:space="preserve">(3), 780–799. </w:t>
      </w:r>
      <w:hyperlink r:id="rId40" w:history="1">
        <w:r w:rsidRPr="00335E8E">
          <w:rPr>
            <w:rStyle w:val="Hyperlink"/>
            <w:rFonts w:asciiTheme="minorHAnsi" w:hAnsiTheme="minorHAnsi" w:cstheme="minorHAnsi"/>
          </w:rPr>
          <w:t>https://doi.org/10.1177/0972150918778940</w:t>
        </w:r>
      </w:hyperlink>
    </w:p>
    <w:p w:rsidR="00445CE7" w:rsidRPr="00335E8E" w:rsidRDefault="00445CE7" w:rsidP="00445CE7">
      <w:pPr>
        <w:rPr>
          <w:rFonts w:asciiTheme="minorHAnsi" w:hAnsiTheme="minorHAnsi" w:cstheme="minorHAnsi"/>
        </w:rPr>
      </w:pPr>
    </w:p>
    <w:p w:rsidR="00445CE7" w:rsidRPr="00335E8E" w:rsidRDefault="00445CE7" w:rsidP="00445CE7">
      <w:pPr>
        <w:pStyle w:val="Bibliography"/>
        <w:numPr>
          <w:ilvl w:val="0"/>
          <w:numId w:val="4"/>
        </w:numPr>
        <w:ind w:left="0"/>
        <w:rPr>
          <w:rFonts w:asciiTheme="minorHAnsi" w:hAnsiTheme="minorHAnsi" w:cstheme="minorHAnsi"/>
        </w:rPr>
      </w:pPr>
      <w:proofErr w:type="spellStart"/>
      <w:r w:rsidRPr="00335E8E">
        <w:rPr>
          <w:rFonts w:asciiTheme="minorHAnsi" w:hAnsiTheme="minorHAnsi" w:cstheme="minorHAnsi"/>
        </w:rPr>
        <w:t>Ukwueze</w:t>
      </w:r>
      <w:proofErr w:type="spellEnd"/>
      <w:r w:rsidRPr="00335E8E">
        <w:rPr>
          <w:rFonts w:asciiTheme="minorHAnsi" w:hAnsiTheme="minorHAnsi" w:cstheme="minorHAnsi"/>
        </w:rPr>
        <w:t xml:space="preserve">, E. R. (2015). Determinants of the Size of Public Expenditure in Nigeria. </w:t>
      </w:r>
      <w:r w:rsidRPr="00335E8E">
        <w:rPr>
          <w:rFonts w:asciiTheme="minorHAnsi" w:hAnsiTheme="minorHAnsi" w:cstheme="minorHAnsi"/>
          <w:i/>
          <w:iCs/>
        </w:rPr>
        <w:t>SAGE Open</w:t>
      </w:r>
      <w:r w:rsidRPr="00335E8E">
        <w:rPr>
          <w:rFonts w:asciiTheme="minorHAnsi" w:hAnsiTheme="minorHAnsi" w:cstheme="minorHAnsi"/>
        </w:rPr>
        <w:t xml:space="preserve">, </w:t>
      </w:r>
      <w:r w:rsidRPr="00335E8E">
        <w:rPr>
          <w:rFonts w:asciiTheme="minorHAnsi" w:hAnsiTheme="minorHAnsi" w:cstheme="minorHAnsi"/>
          <w:i/>
          <w:iCs/>
        </w:rPr>
        <w:t>5</w:t>
      </w:r>
      <w:r w:rsidRPr="00335E8E">
        <w:rPr>
          <w:rFonts w:asciiTheme="minorHAnsi" w:hAnsiTheme="minorHAnsi" w:cstheme="minorHAnsi"/>
        </w:rPr>
        <w:t xml:space="preserve">(4), 215824401562134. </w:t>
      </w:r>
      <w:hyperlink r:id="rId41" w:history="1">
        <w:r w:rsidRPr="00335E8E">
          <w:rPr>
            <w:rStyle w:val="Hyperlink"/>
            <w:rFonts w:asciiTheme="minorHAnsi" w:hAnsiTheme="minorHAnsi" w:cstheme="minorHAnsi"/>
          </w:rPr>
          <w:t>https://doi.org/10.1177/2158244015621346</w:t>
        </w:r>
      </w:hyperlink>
    </w:p>
    <w:p w:rsidR="00445CE7" w:rsidRPr="00335E8E" w:rsidRDefault="00445CE7" w:rsidP="00445CE7">
      <w:pPr>
        <w:rPr>
          <w:rFonts w:asciiTheme="minorHAnsi" w:hAnsiTheme="minorHAnsi" w:cstheme="minorHAnsi"/>
        </w:rPr>
      </w:pPr>
    </w:p>
    <w:p w:rsidR="00445CE7" w:rsidRPr="00335E8E" w:rsidRDefault="00445CE7" w:rsidP="00445CE7">
      <w:pPr>
        <w:rPr>
          <w:rFonts w:asciiTheme="minorHAnsi" w:hAnsiTheme="minorHAnsi" w:cstheme="minorHAnsi"/>
        </w:rPr>
      </w:pPr>
    </w:p>
    <w:p w:rsidR="00445CE7" w:rsidRPr="00335E8E" w:rsidRDefault="00445CE7" w:rsidP="00445CE7">
      <w:pPr>
        <w:rPr>
          <w:rFonts w:asciiTheme="minorHAnsi" w:hAnsiTheme="minorHAnsi" w:cstheme="minorHAnsi"/>
        </w:rPr>
      </w:pPr>
    </w:p>
    <w:p w:rsidR="006A6A7C" w:rsidRPr="00335E8E" w:rsidRDefault="006A6A7C" w:rsidP="006A6A7C">
      <w:pPr>
        <w:spacing w:line="276" w:lineRule="auto"/>
        <w:ind w:left="720"/>
        <w:jc w:val="both"/>
        <w:rPr>
          <w:rFonts w:asciiTheme="minorHAnsi" w:hAnsiTheme="minorHAnsi" w:cstheme="minorHAnsi"/>
          <w:sz w:val="28"/>
          <w:szCs w:val="28"/>
          <w:highlight w:val="white"/>
        </w:rPr>
      </w:pPr>
    </w:p>
    <w:p w:rsidR="000C43EB" w:rsidRPr="00335E8E" w:rsidRDefault="000C43EB" w:rsidP="000C43EB">
      <w:pPr>
        <w:pStyle w:val="ListParagraph"/>
        <w:rPr>
          <w:rFonts w:asciiTheme="minorHAnsi" w:hAnsiTheme="minorHAnsi" w:cstheme="minorHAnsi"/>
          <w:sz w:val="28"/>
          <w:szCs w:val="28"/>
          <w:highlight w:val="white"/>
        </w:rPr>
      </w:pPr>
    </w:p>
    <w:p w:rsidR="000C43EB" w:rsidRPr="00335E8E" w:rsidRDefault="000C43EB" w:rsidP="006A6A7C">
      <w:pPr>
        <w:spacing w:line="276" w:lineRule="auto"/>
        <w:ind w:left="720"/>
        <w:jc w:val="both"/>
        <w:rPr>
          <w:rFonts w:asciiTheme="minorHAnsi" w:hAnsiTheme="minorHAnsi" w:cstheme="minorHAnsi"/>
          <w:sz w:val="28"/>
          <w:szCs w:val="28"/>
          <w:highlight w:val="white"/>
        </w:rPr>
      </w:pPr>
    </w:p>
    <w:sectPr w:rsidR="000C43EB" w:rsidRPr="00335E8E" w:rsidSect="00396084">
      <w:pgSz w:w="12240" w:h="15840"/>
      <w:pgMar w:top="1440" w:right="1183" w:bottom="1440" w:left="1440" w:header="0" w:footer="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085" w:rsidRDefault="00EE5085" w:rsidP="00396084">
      <w:r>
        <w:separator/>
      </w:r>
    </w:p>
  </w:endnote>
  <w:endnote w:type="continuationSeparator" w:id="0">
    <w:p w:rsidR="00EE5085" w:rsidRDefault="00EE5085" w:rsidP="0039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085" w:rsidRDefault="00EE5085" w:rsidP="00396084">
      <w:r>
        <w:separator/>
      </w:r>
    </w:p>
  </w:footnote>
  <w:footnote w:type="continuationSeparator" w:id="0">
    <w:p w:rsidR="00EE5085" w:rsidRDefault="00EE5085" w:rsidP="003960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398745868"/>
      <w:docPartObj>
        <w:docPartGallery w:val="Page Numbers (Top of Page)"/>
        <w:docPartUnique/>
      </w:docPartObj>
    </w:sdtPr>
    <w:sdtEndPr>
      <w:rPr>
        <w:b/>
        <w:bCs/>
        <w:noProof/>
        <w:color w:val="auto"/>
        <w:spacing w:val="0"/>
      </w:rPr>
    </w:sdtEndPr>
    <w:sdtContent>
      <w:p w:rsidR="002B4EFC" w:rsidRDefault="002B4EF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B624E" w:rsidRPr="00CB624E">
          <w:rPr>
            <w:b/>
            <w:bCs/>
            <w:noProof/>
          </w:rPr>
          <w:t>25</w:t>
        </w:r>
        <w:r>
          <w:rPr>
            <w:b/>
            <w:bCs/>
            <w:noProof/>
          </w:rPr>
          <w:fldChar w:fldCharType="end"/>
        </w:r>
      </w:p>
    </w:sdtContent>
  </w:sdt>
  <w:p w:rsidR="002B4EFC" w:rsidRDefault="002B4EF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A6275"/>
    <w:multiLevelType w:val="multilevel"/>
    <w:tmpl w:val="F6C0C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A2F06"/>
    <w:multiLevelType w:val="hybridMultilevel"/>
    <w:tmpl w:val="03426A44"/>
    <w:lvl w:ilvl="0" w:tplc="6BF28A16">
      <w:numFmt w:val="bullet"/>
      <w:lvlText w:val="-"/>
      <w:lvlJc w:val="left"/>
      <w:pPr>
        <w:ind w:left="6840" w:hanging="360"/>
      </w:pPr>
      <w:rPr>
        <w:rFonts w:ascii="Times New Roman" w:eastAsia="Times New Roman" w:hAnsi="Times New Roman" w:cs="Times New Roman"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2" w15:restartNumberingAfterBreak="0">
    <w:nsid w:val="45F63C90"/>
    <w:multiLevelType w:val="multilevel"/>
    <w:tmpl w:val="476A2DB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0328CA"/>
    <w:multiLevelType w:val="hybridMultilevel"/>
    <w:tmpl w:val="00B216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wMDU3MDcxMrS0NLFU0lEKTi0uzszPAykwrgUAEFGHNSwAAAA="/>
  </w:docVars>
  <w:rsids>
    <w:rsidRoot w:val="00CD6DD9"/>
    <w:rsid w:val="000226DC"/>
    <w:rsid w:val="00042872"/>
    <w:rsid w:val="00055A0F"/>
    <w:rsid w:val="000615AC"/>
    <w:rsid w:val="000843C0"/>
    <w:rsid w:val="00097BFA"/>
    <w:rsid w:val="00097F75"/>
    <w:rsid w:val="000B3C9F"/>
    <w:rsid w:val="000C43EB"/>
    <w:rsid w:val="000F6C6C"/>
    <w:rsid w:val="00101A1D"/>
    <w:rsid w:val="00107117"/>
    <w:rsid w:val="001078CA"/>
    <w:rsid w:val="00131F89"/>
    <w:rsid w:val="00133177"/>
    <w:rsid w:val="001401A5"/>
    <w:rsid w:val="001426AC"/>
    <w:rsid w:val="00150CA3"/>
    <w:rsid w:val="00153382"/>
    <w:rsid w:val="001621ED"/>
    <w:rsid w:val="00171EC7"/>
    <w:rsid w:val="0017338B"/>
    <w:rsid w:val="00173CFD"/>
    <w:rsid w:val="00177019"/>
    <w:rsid w:val="00181249"/>
    <w:rsid w:val="001947DF"/>
    <w:rsid w:val="001A3535"/>
    <w:rsid w:val="001C0DD5"/>
    <w:rsid w:val="0021008E"/>
    <w:rsid w:val="00223D36"/>
    <w:rsid w:val="002264AD"/>
    <w:rsid w:val="0024551C"/>
    <w:rsid w:val="00245B72"/>
    <w:rsid w:val="002569FB"/>
    <w:rsid w:val="00271A61"/>
    <w:rsid w:val="00273C4F"/>
    <w:rsid w:val="002A18A3"/>
    <w:rsid w:val="002A3F8B"/>
    <w:rsid w:val="002B4EFC"/>
    <w:rsid w:val="002B73FE"/>
    <w:rsid w:val="002C4A5B"/>
    <w:rsid w:val="002D54DE"/>
    <w:rsid w:val="002D75E5"/>
    <w:rsid w:val="002F6EB8"/>
    <w:rsid w:val="00316BCC"/>
    <w:rsid w:val="00331B10"/>
    <w:rsid w:val="003320D9"/>
    <w:rsid w:val="00335E8E"/>
    <w:rsid w:val="0034198E"/>
    <w:rsid w:val="003425D0"/>
    <w:rsid w:val="003433B7"/>
    <w:rsid w:val="00345956"/>
    <w:rsid w:val="00362DF4"/>
    <w:rsid w:val="003912C8"/>
    <w:rsid w:val="00396084"/>
    <w:rsid w:val="003B3EA4"/>
    <w:rsid w:val="003C10C4"/>
    <w:rsid w:val="003E0A29"/>
    <w:rsid w:val="003F3B42"/>
    <w:rsid w:val="00405B6B"/>
    <w:rsid w:val="00421575"/>
    <w:rsid w:val="004248F3"/>
    <w:rsid w:val="00445A99"/>
    <w:rsid w:val="00445B73"/>
    <w:rsid w:val="00445CE7"/>
    <w:rsid w:val="004460E1"/>
    <w:rsid w:val="00457022"/>
    <w:rsid w:val="004807CA"/>
    <w:rsid w:val="00490399"/>
    <w:rsid w:val="004A3E63"/>
    <w:rsid w:val="004E0B35"/>
    <w:rsid w:val="004F23A6"/>
    <w:rsid w:val="004F2B03"/>
    <w:rsid w:val="00503BEF"/>
    <w:rsid w:val="00547C82"/>
    <w:rsid w:val="005529C8"/>
    <w:rsid w:val="00572688"/>
    <w:rsid w:val="005807B7"/>
    <w:rsid w:val="0058202D"/>
    <w:rsid w:val="00586598"/>
    <w:rsid w:val="00595AC9"/>
    <w:rsid w:val="005C538F"/>
    <w:rsid w:val="005D06FA"/>
    <w:rsid w:val="005D4796"/>
    <w:rsid w:val="005D59FF"/>
    <w:rsid w:val="005F69D1"/>
    <w:rsid w:val="0061627A"/>
    <w:rsid w:val="00642B77"/>
    <w:rsid w:val="006672F9"/>
    <w:rsid w:val="00671496"/>
    <w:rsid w:val="006719D5"/>
    <w:rsid w:val="00676E43"/>
    <w:rsid w:val="006A6A7C"/>
    <w:rsid w:val="006A6B1E"/>
    <w:rsid w:val="006A7F2A"/>
    <w:rsid w:val="006B7237"/>
    <w:rsid w:val="006C306D"/>
    <w:rsid w:val="006E04A2"/>
    <w:rsid w:val="006E30A5"/>
    <w:rsid w:val="0075689C"/>
    <w:rsid w:val="007810C9"/>
    <w:rsid w:val="00781CD2"/>
    <w:rsid w:val="007D1DB8"/>
    <w:rsid w:val="007E5B5B"/>
    <w:rsid w:val="007F0C75"/>
    <w:rsid w:val="00804118"/>
    <w:rsid w:val="00805FF4"/>
    <w:rsid w:val="008110B3"/>
    <w:rsid w:val="00820F22"/>
    <w:rsid w:val="00821308"/>
    <w:rsid w:val="008259F2"/>
    <w:rsid w:val="0084054E"/>
    <w:rsid w:val="00845A99"/>
    <w:rsid w:val="0089704E"/>
    <w:rsid w:val="008A7D90"/>
    <w:rsid w:val="008B52FF"/>
    <w:rsid w:val="008C0E2E"/>
    <w:rsid w:val="008C569C"/>
    <w:rsid w:val="008F2F1E"/>
    <w:rsid w:val="00904AE2"/>
    <w:rsid w:val="009203F5"/>
    <w:rsid w:val="00933C13"/>
    <w:rsid w:val="009C5A8F"/>
    <w:rsid w:val="009E484C"/>
    <w:rsid w:val="00A00452"/>
    <w:rsid w:val="00A51BBB"/>
    <w:rsid w:val="00A66D3D"/>
    <w:rsid w:val="00A777B3"/>
    <w:rsid w:val="00A80C09"/>
    <w:rsid w:val="00A903B1"/>
    <w:rsid w:val="00AA3694"/>
    <w:rsid w:val="00AE7CA2"/>
    <w:rsid w:val="00AF5D3C"/>
    <w:rsid w:val="00B26339"/>
    <w:rsid w:val="00B30CC7"/>
    <w:rsid w:val="00B36FAB"/>
    <w:rsid w:val="00B37EDC"/>
    <w:rsid w:val="00B51605"/>
    <w:rsid w:val="00B5775A"/>
    <w:rsid w:val="00B86DDB"/>
    <w:rsid w:val="00B960AB"/>
    <w:rsid w:val="00BD1BD0"/>
    <w:rsid w:val="00BF5E10"/>
    <w:rsid w:val="00C060AD"/>
    <w:rsid w:val="00C21742"/>
    <w:rsid w:val="00C52D3F"/>
    <w:rsid w:val="00C61413"/>
    <w:rsid w:val="00C61C42"/>
    <w:rsid w:val="00C72F3A"/>
    <w:rsid w:val="00C73B35"/>
    <w:rsid w:val="00CB4B75"/>
    <w:rsid w:val="00CB624E"/>
    <w:rsid w:val="00CC11AF"/>
    <w:rsid w:val="00CD2A15"/>
    <w:rsid w:val="00CD6DD9"/>
    <w:rsid w:val="00CF2C92"/>
    <w:rsid w:val="00D02FC1"/>
    <w:rsid w:val="00D076F1"/>
    <w:rsid w:val="00D24C50"/>
    <w:rsid w:val="00D261AE"/>
    <w:rsid w:val="00D277F3"/>
    <w:rsid w:val="00D343F5"/>
    <w:rsid w:val="00D34BD4"/>
    <w:rsid w:val="00D54C52"/>
    <w:rsid w:val="00D64053"/>
    <w:rsid w:val="00D83132"/>
    <w:rsid w:val="00D864BC"/>
    <w:rsid w:val="00D94B4B"/>
    <w:rsid w:val="00DB1A81"/>
    <w:rsid w:val="00DC6CD3"/>
    <w:rsid w:val="00DC7EE7"/>
    <w:rsid w:val="00E34967"/>
    <w:rsid w:val="00E476F2"/>
    <w:rsid w:val="00E63F54"/>
    <w:rsid w:val="00E76593"/>
    <w:rsid w:val="00E93A50"/>
    <w:rsid w:val="00E95A83"/>
    <w:rsid w:val="00EA0D7E"/>
    <w:rsid w:val="00EE5085"/>
    <w:rsid w:val="00EF4E7C"/>
    <w:rsid w:val="00F32011"/>
    <w:rsid w:val="00F45A80"/>
    <w:rsid w:val="00F731E5"/>
    <w:rsid w:val="00FA329B"/>
    <w:rsid w:val="00FD32B9"/>
    <w:rsid w:val="00FF1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8e5,#fffdf7"/>
    </o:shapedefaults>
    <o:shapelayout v:ext="edit">
      <o:idmap v:ext="edit" data="1"/>
    </o:shapelayout>
  </w:shapeDefaults>
  <w:decimalSymbol w:val="."/>
  <w:listSeparator w:val=","/>
  <w14:docId w14:val="5DFD6E38"/>
  <w15:docId w15:val="{ABC8821F-4CB6-48A2-A748-676D4134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6A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A97E66"/>
    <w:rPr>
      <w:color w:val="0563C1" w:themeColor="hyperlink"/>
      <w:u w:val="single"/>
    </w:rPr>
  </w:style>
  <w:style w:type="character" w:customStyle="1" w:styleId="UnresolvedMention">
    <w:name w:val="Unresolved Mention"/>
    <w:basedOn w:val="DefaultParagraphFont"/>
    <w:uiPriority w:val="99"/>
    <w:semiHidden/>
    <w:unhideWhenUsed/>
    <w:rsid w:val="00A97E66"/>
    <w:rPr>
      <w:color w:val="605E5C"/>
      <w:shd w:val="clear" w:color="auto" w:fill="E1DFDD"/>
    </w:rPr>
  </w:style>
  <w:style w:type="paragraph" w:styleId="NormalWeb">
    <w:name w:val="Normal (Web)"/>
    <w:basedOn w:val="Normal"/>
    <w:uiPriority w:val="99"/>
    <w:semiHidden/>
    <w:unhideWhenUsed/>
    <w:rsid w:val="00BC5521"/>
    <w:rPr>
      <w:sz w:val="24"/>
      <w:szCs w:val="24"/>
    </w:rPr>
  </w:style>
  <w:style w:type="character" w:styleId="PlaceholderText">
    <w:name w:val="Placeholder Text"/>
    <w:basedOn w:val="DefaultParagraphFont"/>
    <w:uiPriority w:val="99"/>
    <w:semiHidden/>
    <w:rsid w:val="00BC5521"/>
    <w:rPr>
      <w:color w:val="808080"/>
    </w:rPr>
  </w:style>
  <w:style w:type="paragraph" w:styleId="ListParagraph">
    <w:name w:val="List Paragraph"/>
    <w:basedOn w:val="Normal"/>
    <w:uiPriority w:val="34"/>
    <w:qFormat/>
    <w:rsid w:val="00AF3276"/>
    <w:pPr>
      <w:ind w:left="720"/>
      <w:contextualSpacing/>
    </w:pPr>
  </w:style>
  <w:style w:type="table" w:styleId="TableGrid">
    <w:name w:val="Table Grid"/>
    <w:basedOn w:val="TableNormal"/>
    <w:uiPriority w:val="59"/>
    <w:unhideWhenUsed/>
    <w:rsid w:val="00552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2B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FollowedHyperlink">
    <w:name w:val="FollowedHyperlink"/>
    <w:basedOn w:val="DefaultParagraphFont"/>
    <w:uiPriority w:val="99"/>
    <w:semiHidden/>
    <w:unhideWhenUsed/>
    <w:rsid w:val="00C72F3A"/>
    <w:rPr>
      <w:color w:val="954F72" w:themeColor="followedHyperlink"/>
      <w:u w:val="single"/>
    </w:rPr>
  </w:style>
  <w:style w:type="paragraph" w:styleId="Header">
    <w:name w:val="header"/>
    <w:basedOn w:val="Normal"/>
    <w:link w:val="HeaderChar"/>
    <w:uiPriority w:val="99"/>
    <w:unhideWhenUsed/>
    <w:rsid w:val="00396084"/>
    <w:pPr>
      <w:tabs>
        <w:tab w:val="center" w:pos="4513"/>
        <w:tab w:val="right" w:pos="9026"/>
      </w:tabs>
    </w:pPr>
  </w:style>
  <w:style w:type="character" w:customStyle="1" w:styleId="HeaderChar">
    <w:name w:val="Header Char"/>
    <w:basedOn w:val="DefaultParagraphFont"/>
    <w:link w:val="Header"/>
    <w:uiPriority w:val="99"/>
    <w:rsid w:val="00396084"/>
  </w:style>
  <w:style w:type="paragraph" w:styleId="Footer">
    <w:name w:val="footer"/>
    <w:basedOn w:val="Normal"/>
    <w:link w:val="FooterChar"/>
    <w:uiPriority w:val="99"/>
    <w:unhideWhenUsed/>
    <w:rsid w:val="00396084"/>
    <w:pPr>
      <w:tabs>
        <w:tab w:val="center" w:pos="4513"/>
        <w:tab w:val="right" w:pos="9026"/>
      </w:tabs>
    </w:pPr>
  </w:style>
  <w:style w:type="character" w:customStyle="1" w:styleId="FooterChar">
    <w:name w:val="Footer Char"/>
    <w:basedOn w:val="DefaultParagraphFont"/>
    <w:link w:val="Footer"/>
    <w:uiPriority w:val="99"/>
    <w:rsid w:val="00396084"/>
  </w:style>
  <w:style w:type="paragraph" w:styleId="TOCHeading">
    <w:name w:val="TOC Heading"/>
    <w:basedOn w:val="Heading1"/>
    <w:next w:val="Normal"/>
    <w:uiPriority w:val="39"/>
    <w:unhideWhenUsed/>
    <w:qFormat/>
    <w:rsid w:val="00273C4F"/>
    <w:p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273C4F"/>
    <w:pPr>
      <w:spacing w:after="100" w:line="259" w:lineRule="auto"/>
      <w:ind w:left="220"/>
    </w:pPr>
    <w:rPr>
      <w:rFonts w:asciiTheme="minorHAnsi" w:eastAsiaTheme="minorEastAsia" w:hAnsiTheme="minorHAnsi"/>
      <w:lang w:val="en-US" w:eastAsia="en-US"/>
    </w:rPr>
  </w:style>
  <w:style w:type="paragraph" w:styleId="TOC1">
    <w:name w:val="toc 1"/>
    <w:basedOn w:val="Normal"/>
    <w:next w:val="Normal"/>
    <w:autoRedefine/>
    <w:uiPriority w:val="39"/>
    <w:unhideWhenUsed/>
    <w:rsid w:val="00273C4F"/>
    <w:pPr>
      <w:spacing w:after="100" w:line="259" w:lineRule="auto"/>
    </w:pPr>
    <w:rPr>
      <w:rFonts w:asciiTheme="minorHAnsi" w:eastAsiaTheme="minorEastAsia" w:hAnsiTheme="minorHAnsi"/>
      <w:lang w:val="en-US" w:eastAsia="en-US"/>
    </w:rPr>
  </w:style>
  <w:style w:type="paragraph" w:styleId="TOC3">
    <w:name w:val="toc 3"/>
    <w:basedOn w:val="Normal"/>
    <w:next w:val="Normal"/>
    <w:autoRedefine/>
    <w:uiPriority w:val="39"/>
    <w:unhideWhenUsed/>
    <w:rsid w:val="00273C4F"/>
    <w:pPr>
      <w:spacing w:after="100" w:line="259" w:lineRule="auto"/>
      <w:ind w:left="440"/>
    </w:pPr>
    <w:rPr>
      <w:rFonts w:asciiTheme="minorHAnsi" w:eastAsiaTheme="minorEastAsia" w:hAnsiTheme="minorHAnsi"/>
      <w:lang w:val="en-US" w:eastAsia="en-US"/>
    </w:rPr>
  </w:style>
  <w:style w:type="paragraph" w:styleId="Bibliography">
    <w:name w:val="Bibliography"/>
    <w:basedOn w:val="Normal"/>
    <w:next w:val="Normal"/>
    <w:uiPriority w:val="37"/>
    <w:unhideWhenUsed/>
    <w:rsid w:val="00445CE7"/>
    <w:pPr>
      <w:spacing w:line="480" w:lineRule="auto"/>
      <w:ind w:firstLine="7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8933">
      <w:bodyDiv w:val="1"/>
      <w:marLeft w:val="0"/>
      <w:marRight w:val="0"/>
      <w:marTop w:val="0"/>
      <w:marBottom w:val="0"/>
      <w:divBdr>
        <w:top w:val="none" w:sz="0" w:space="0" w:color="auto"/>
        <w:left w:val="none" w:sz="0" w:space="0" w:color="auto"/>
        <w:bottom w:val="none" w:sz="0" w:space="0" w:color="auto"/>
        <w:right w:val="none" w:sz="0" w:space="0" w:color="auto"/>
      </w:divBdr>
    </w:div>
    <w:div w:id="230312447">
      <w:bodyDiv w:val="1"/>
      <w:marLeft w:val="0"/>
      <w:marRight w:val="0"/>
      <w:marTop w:val="0"/>
      <w:marBottom w:val="0"/>
      <w:divBdr>
        <w:top w:val="none" w:sz="0" w:space="0" w:color="auto"/>
        <w:left w:val="none" w:sz="0" w:space="0" w:color="auto"/>
        <w:bottom w:val="none" w:sz="0" w:space="0" w:color="auto"/>
        <w:right w:val="none" w:sz="0" w:space="0" w:color="auto"/>
      </w:divBdr>
    </w:div>
    <w:div w:id="327636120">
      <w:bodyDiv w:val="1"/>
      <w:marLeft w:val="0"/>
      <w:marRight w:val="0"/>
      <w:marTop w:val="0"/>
      <w:marBottom w:val="0"/>
      <w:divBdr>
        <w:top w:val="none" w:sz="0" w:space="0" w:color="auto"/>
        <w:left w:val="none" w:sz="0" w:space="0" w:color="auto"/>
        <w:bottom w:val="none" w:sz="0" w:space="0" w:color="auto"/>
        <w:right w:val="none" w:sz="0" w:space="0" w:color="auto"/>
      </w:divBdr>
    </w:div>
    <w:div w:id="336003375">
      <w:bodyDiv w:val="1"/>
      <w:marLeft w:val="0"/>
      <w:marRight w:val="0"/>
      <w:marTop w:val="0"/>
      <w:marBottom w:val="0"/>
      <w:divBdr>
        <w:top w:val="none" w:sz="0" w:space="0" w:color="auto"/>
        <w:left w:val="none" w:sz="0" w:space="0" w:color="auto"/>
        <w:bottom w:val="none" w:sz="0" w:space="0" w:color="auto"/>
        <w:right w:val="none" w:sz="0" w:space="0" w:color="auto"/>
      </w:divBdr>
    </w:div>
    <w:div w:id="398556527">
      <w:bodyDiv w:val="1"/>
      <w:marLeft w:val="0"/>
      <w:marRight w:val="0"/>
      <w:marTop w:val="0"/>
      <w:marBottom w:val="0"/>
      <w:divBdr>
        <w:top w:val="none" w:sz="0" w:space="0" w:color="auto"/>
        <w:left w:val="none" w:sz="0" w:space="0" w:color="auto"/>
        <w:bottom w:val="none" w:sz="0" w:space="0" w:color="auto"/>
        <w:right w:val="none" w:sz="0" w:space="0" w:color="auto"/>
      </w:divBdr>
    </w:div>
    <w:div w:id="677385891">
      <w:bodyDiv w:val="1"/>
      <w:marLeft w:val="0"/>
      <w:marRight w:val="0"/>
      <w:marTop w:val="0"/>
      <w:marBottom w:val="0"/>
      <w:divBdr>
        <w:top w:val="none" w:sz="0" w:space="0" w:color="auto"/>
        <w:left w:val="none" w:sz="0" w:space="0" w:color="auto"/>
        <w:bottom w:val="none" w:sz="0" w:space="0" w:color="auto"/>
        <w:right w:val="none" w:sz="0" w:space="0" w:color="auto"/>
      </w:divBdr>
    </w:div>
    <w:div w:id="790712565">
      <w:bodyDiv w:val="1"/>
      <w:marLeft w:val="0"/>
      <w:marRight w:val="0"/>
      <w:marTop w:val="0"/>
      <w:marBottom w:val="0"/>
      <w:divBdr>
        <w:top w:val="none" w:sz="0" w:space="0" w:color="auto"/>
        <w:left w:val="none" w:sz="0" w:space="0" w:color="auto"/>
        <w:bottom w:val="none" w:sz="0" w:space="0" w:color="auto"/>
        <w:right w:val="none" w:sz="0" w:space="0" w:color="auto"/>
      </w:divBdr>
    </w:div>
    <w:div w:id="1167864367">
      <w:bodyDiv w:val="1"/>
      <w:marLeft w:val="0"/>
      <w:marRight w:val="0"/>
      <w:marTop w:val="0"/>
      <w:marBottom w:val="0"/>
      <w:divBdr>
        <w:top w:val="none" w:sz="0" w:space="0" w:color="auto"/>
        <w:left w:val="none" w:sz="0" w:space="0" w:color="auto"/>
        <w:bottom w:val="none" w:sz="0" w:space="0" w:color="auto"/>
        <w:right w:val="none" w:sz="0" w:space="0" w:color="auto"/>
      </w:divBdr>
    </w:div>
    <w:div w:id="1441141576">
      <w:bodyDiv w:val="1"/>
      <w:marLeft w:val="0"/>
      <w:marRight w:val="0"/>
      <w:marTop w:val="0"/>
      <w:marBottom w:val="0"/>
      <w:divBdr>
        <w:top w:val="none" w:sz="0" w:space="0" w:color="auto"/>
        <w:left w:val="none" w:sz="0" w:space="0" w:color="auto"/>
        <w:bottom w:val="none" w:sz="0" w:space="0" w:color="auto"/>
        <w:right w:val="none" w:sz="0" w:space="0" w:color="auto"/>
      </w:divBdr>
    </w:div>
    <w:div w:id="1819881737">
      <w:bodyDiv w:val="1"/>
      <w:marLeft w:val="0"/>
      <w:marRight w:val="0"/>
      <w:marTop w:val="0"/>
      <w:marBottom w:val="0"/>
      <w:divBdr>
        <w:top w:val="none" w:sz="0" w:space="0" w:color="auto"/>
        <w:left w:val="none" w:sz="0" w:space="0" w:color="auto"/>
        <w:bottom w:val="none" w:sz="0" w:space="0" w:color="auto"/>
        <w:right w:val="none" w:sz="0" w:space="0" w:color="auto"/>
      </w:divBdr>
    </w:div>
    <w:div w:id="2040350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ata.worldbank.org/topic/external-debt?locations=HK" TargetMode="External"/><Relationship Id="rId18" Type="http://schemas.openxmlformats.org/officeDocument/2006/relationships/hyperlink" Target="https://data.worldbank.org/indicator/NE.CON.GOVT.ZS" TargetMode="External"/><Relationship Id="rId26" Type="http://schemas.openxmlformats.org/officeDocument/2006/relationships/image" Target="media/image7.jpeg"/><Relationship Id="rId39" Type="http://schemas.openxmlformats.org/officeDocument/2006/relationships/hyperlink" Target="https://doi.org/10.2139/ssrn.1697506" TargetMode="External"/><Relationship Id="rId21" Type="http://schemas.openxmlformats.org/officeDocument/2006/relationships/image" Target="media/image2.jpeg"/><Relationship Id="rId34" Type="http://schemas.openxmlformats.org/officeDocument/2006/relationships/hyperlink" Target="https://doi.org/10.1007/s10644-020-09280-x"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statista.com/statistics/727610/national-debt-of-taiwan-in-relation-to-gross-domestic-product-gdp/" TargetMode="External"/><Relationship Id="rId20" Type="http://schemas.openxmlformats.org/officeDocument/2006/relationships/hyperlink" Target="https://tradingeconomics.com/taiwan/fiscal-expenditure" TargetMode="External"/><Relationship Id="rId29" Type="http://schemas.openxmlformats.org/officeDocument/2006/relationships/image" Target="media/image10.jpg"/><Relationship Id="rId41" Type="http://schemas.openxmlformats.org/officeDocument/2006/relationships/hyperlink" Target="https://doi.org/10.1177/21582440156213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77/2319714520938901" TargetMode="External"/><Relationship Id="rId24" Type="http://schemas.openxmlformats.org/officeDocument/2006/relationships/image" Target="media/image5.jpeg"/><Relationship Id="rId32" Type="http://schemas.openxmlformats.org/officeDocument/2006/relationships/hyperlink" Target="https://doi.org/10.4102/jef.v2i2.353" TargetMode="External"/><Relationship Id="rId37" Type="http://schemas.openxmlformats.org/officeDocument/2006/relationships/hyperlink" Target="https://doi.org/10.2139/ssrn.2312215" TargetMode="External"/><Relationship Id="rId40" Type="http://schemas.openxmlformats.org/officeDocument/2006/relationships/hyperlink" Target="https://doi.org/10.1177/0972150918778940" TargetMode="External"/><Relationship Id="rId5" Type="http://schemas.openxmlformats.org/officeDocument/2006/relationships/settings" Target="settings.xml"/><Relationship Id="rId15" Type="http://schemas.openxmlformats.org/officeDocument/2006/relationships/hyperlink" Target="https://fred.stlouisfed.org/series/DEBTTLMNA188A" TargetMode="Externa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hyperlink" Target="https://doi.org/10.5296/jpag.v7i4.11972" TargetMode="External"/><Relationship Id="rId10" Type="http://schemas.openxmlformats.org/officeDocument/2006/relationships/header" Target="header1.xml"/><Relationship Id="rId19" Type="http://schemas.openxmlformats.org/officeDocument/2006/relationships/hyperlink" Target="https://tradingeconomics.com/mongolia/government-budget" TargetMode="External"/><Relationship Id="rId31" Type="http://schemas.openxmlformats.org/officeDocument/2006/relationships/hyperlink" Target="https://doi.org/10.1177/2319714520938901"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ata.worldbank.org/indicator/GC.DOD.TOTL.GD.ZS?locations=ID" TargetMode="External"/><Relationship Id="rId22" Type="http://schemas.openxmlformats.org/officeDocument/2006/relationships/image" Target="media/image3.jpeg"/><Relationship Id="rId27" Type="http://schemas.openxmlformats.org/officeDocument/2006/relationships/image" Target="media/image8.jpg"/><Relationship Id="rId30" Type="http://schemas.openxmlformats.org/officeDocument/2006/relationships/hyperlink" Target="https://doi.org/10.20448/journal.501.2017.42.91.98" TargetMode="External"/><Relationship Id="rId35" Type="http://schemas.openxmlformats.org/officeDocument/2006/relationships/hyperlink" Target="https://doi.org/10.3326/pse.44.3.3"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imf.org/external/datamapper/GGR_G01_GDP_PT@FM/ADVEC/FM_EMG/FM_LIDC/HKG" TargetMode="External"/><Relationship Id="rId17" Type="http://schemas.openxmlformats.org/officeDocument/2006/relationships/hyperlink" Target="https://tradingeconomics.com/hong-kong/fiscal-expenditure" TargetMode="External"/><Relationship Id="rId25" Type="http://schemas.openxmlformats.org/officeDocument/2006/relationships/image" Target="media/image6.jpeg"/><Relationship Id="rId33" Type="http://schemas.openxmlformats.org/officeDocument/2006/relationships/hyperlink" Target="https://doi.org/10.2307/1912791" TargetMode="External"/><Relationship Id="rId38" Type="http://schemas.openxmlformats.org/officeDocument/2006/relationships/hyperlink" Target="https://ideas.repec.org/h/mgt/micp15/79-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5mna0lLDttx1XGzEo2+m/xePIw==">AMUW2mWjcXFKp6Oimpa/6fbuKwcWyCem08CCVZvdU9zoZSQlqcBcnslPFP0zAkMd21XCCOCigXzkgD0m6qRk0sH2eI87I94pcfnoTh+KYbkEodKPJiWvl4M=</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D19A8C-1C0A-4CAD-BA5B-35684449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25</Pages>
  <Words>4544</Words>
  <Characters>25906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Lakshay Dua</cp:lastModifiedBy>
  <cp:revision>21</cp:revision>
  <cp:lastPrinted>2021-04-27T17:48:00Z</cp:lastPrinted>
  <dcterms:created xsi:type="dcterms:W3CDTF">2021-05-06T13:24:00Z</dcterms:created>
  <dcterms:modified xsi:type="dcterms:W3CDTF">2021-05-06T15:46:00Z</dcterms:modified>
</cp:coreProperties>
</file>