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F1" w:rsidRPr="00A155F1" w:rsidRDefault="00A155F1" w:rsidP="00A155F1">
      <w:pPr>
        <w:pStyle w:val="Heading2"/>
        <w:shd w:val="clear" w:color="auto" w:fill="FFFFFF"/>
        <w:spacing w:before="413" w:beforeAutospacing="0" w:after="0" w:afterAutospacing="0" w:line="480" w:lineRule="atLeast"/>
        <w:jc w:val="center"/>
        <w:rPr>
          <w:rFonts w:ascii="Arial" w:hAnsi="Arial" w:cs="Arial"/>
          <w:i/>
          <w:color w:val="292929"/>
          <w:spacing w:val="-5"/>
          <w:sz w:val="40"/>
          <w:szCs w:val="40"/>
          <w:u w:val="single"/>
        </w:rPr>
      </w:pPr>
      <w:r w:rsidRPr="00A155F1">
        <w:rPr>
          <w:rFonts w:ascii="Arial" w:hAnsi="Arial" w:cs="Arial"/>
          <w:i/>
          <w:color w:val="292929"/>
          <w:spacing w:val="-5"/>
          <w:sz w:val="40"/>
          <w:szCs w:val="40"/>
          <w:u w:val="single"/>
        </w:rPr>
        <w:t>HYPER</w:t>
      </w:r>
      <w:r w:rsidR="00D30F6D">
        <w:rPr>
          <w:rFonts w:ascii="Arial" w:hAnsi="Arial" w:cs="Arial"/>
          <w:i/>
          <w:color w:val="292929"/>
          <w:spacing w:val="-5"/>
          <w:sz w:val="40"/>
          <w:szCs w:val="40"/>
          <w:u w:val="single"/>
        </w:rPr>
        <w:t>PARAMETER TUNING</w:t>
      </w:r>
      <w:r w:rsidRPr="00A155F1">
        <w:rPr>
          <w:rFonts w:ascii="Arial" w:hAnsi="Arial" w:cs="Arial"/>
          <w:i/>
          <w:color w:val="292929"/>
          <w:spacing w:val="-5"/>
          <w:sz w:val="40"/>
          <w:szCs w:val="40"/>
          <w:u w:val="single"/>
        </w:rPr>
        <w:t xml:space="preserve"> OF A NETWORK</w:t>
      </w:r>
    </w:p>
    <w:p w:rsidR="00A155F1" w:rsidRPr="00A155F1" w:rsidRDefault="00A155F1" w:rsidP="00A155F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</w:p>
    <w:p w:rsidR="00A155F1" w:rsidRPr="00A155F1" w:rsidRDefault="00A155F1" w:rsidP="00A155F1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A155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Tuning the </w:t>
      </w:r>
      <w:proofErr w:type="spellStart"/>
      <w:r w:rsidRPr="00A155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hyperparameters</w:t>
      </w:r>
      <w:proofErr w:type="spellEnd"/>
      <w:r w:rsidRPr="00A155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effectively can lead to a massive improvement of the model.</w:t>
      </w:r>
      <w:r w:rsidRPr="00A155F1">
        <w:rPr>
          <w:rFonts w:ascii="Arial" w:hAnsi="Arial" w:cs="Arial"/>
          <w:color w:val="000000" w:themeColor="text1"/>
          <w:sz w:val="28"/>
          <w:szCs w:val="28"/>
        </w:rPr>
        <w:t xml:space="preserve">  Following are a few common </w:t>
      </w:r>
      <w:proofErr w:type="spellStart"/>
      <w:r w:rsidRPr="00A155F1">
        <w:rPr>
          <w:rFonts w:ascii="Arial" w:hAnsi="Arial" w:cs="Arial"/>
          <w:color w:val="000000" w:themeColor="text1"/>
          <w:sz w:val="28"/>
          <w:szCs w:val="28"/>
        </w:rPr>
        <w:t>hyperparameters</w:t>
      </w:r>
      <w:proofErr w:type="spellEnd"/>
      <w:r w:rsidRPr="00A155F1">
        <w:rPr>
          <w:rFonts w:ascii="Arial" w:hAnsi="Arial" w:cs="Arial"/>
          <w:color w:val="000000" w:themeColor="text1"/>
          <w:sz w:val="28"/>
          <w:szCs w:val="28"/>
        </w:rPr>
        <w:t xml:space="preserve"> we frequently work with in a deep neural network:</w:t>
      </w:r>
    </w:p>
    <w:p w:rsidR="00A155F1" w:rsidRPr="00A155F1" w:rsidRDefault="00A155F1" w:rsidP="00A15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155F1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Learning rate – α</w:t>
      </w:r>
    </w:p>
    <w:p w:rsidR="00A155F1" w:rsidRPr="00A155F1" w:rsidRDefault="00A155F1" w:rsidP="00A15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155F1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Momentum – β</w:t>
      </w:r>
    </w:p>
    <w:p w:rsidR="00A155F1" w:rsidRPr="00A155F1" w:rsidRDefault="00A155F1" w:rsidP="00A15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155F1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 xml:space="preserve">Adam’s </w:t>
      </w:r>
      <w:proofErr w:type="spellStart"/>
      <w:r w:rsidRPr="00A155F1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hyperparameter</w:t>
      </w:r>
      <w:proofErr w:type="spellEnd"/>
      <w:r w:rsidRPr="00A155F1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 xml:space="preserve"> – β</w:t>
      </w:r>
      <w:r w:rsidRPr="00A155F1">
        <w:rPr>
          <w:rFonts w:ascii="Arial" w:eastAsia="Times New Roman" w:hAnsi="Arial" w:cs="Arial"/>
          <w:color w:val="000000" w:themeColor="text1"/>
          <w:sz w:val="28"/>
          <w:szCs w:val="28"/>
          <w:vertAlign w:val="subscript"/>
          <w:lang w:eastAsia="en-IN"/>
        </w:rPr>
        <w:t>1</w:t>
      </w:r>
      <w:r w:rsidRPr="00A155F1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, β</w:t>
      </w:r>
      <w:r w:rsidRPr="00A155F1">
        <w:rPr>
          <w:rFonts w:ascii="Arial" w:eastAsia="Times New Roman" w:hAnsi="Arial" w:cs="Arial"/>
          <w:color w:val="000000" w:themeColor="text1"/>
          <w:sz w:val="28"/>
          <w:szCs w:val="28"/>
          <w:vertAlign w:val="subscript"/>
          <w:lang w:eastAsia="en-IN"/>
        </w:rPr>
        <w:t>2</w:t>
      </w:r>
      <w:r w:rsidRPr="00A155F1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, ε</w:t>
      </w:r>
    </w:p>
    <w:p w:rsidR="00A155F1" w:rsidRPr="00A155F1" w:rsidRDefault="00A155F1" w:rsidP="00A15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155F1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Number of hidden layers</w:t>
      </w:r>
    </w:p>
    <w:p w:rsidR="00A155F1" w:rsidRPr="00A155F1" w:rsidRDefault="00A155F1" w:rsidP="00A15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155F1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Number of hidden units for different layers</w:t>
      </w:r>
    </w:p>
    <w:p w:rsidR="00A155F1" w:rsidRPr="00A155F1" w:rsidRDefault="00A155F1" w:rsidP="00A15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155F1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Learning rate decay</w:t>
      </w:r>
    </w:p>
    <w:p w:rsidR="00A155F1" w:rsidRPr="00A155F1" w:rsidRDefault="00A155F1" w:rsidP="00A15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155F1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Mini-batch size</w:t>
      </w:r>
    </w:p>
    <w:p w:rsidR="00A155F1" w:rsidRPr="00A155F1" w:rsidRDefault="00A155F1" w:rsidP="000D7251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A155F1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Learning rate usually proves to be the most important among the above. This is followed by the number of hidden units, momentum, mini-batch size, the number of hidden layers, and then the learning rate decay.</w:t>
      </w:r>
    </w:p>
    <w:p w:rsidR="00A155F1" w:rsidRPr="00A155F1" w:rsidRDefault="00A155F1" w:rsidP="000D7251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Arial" w:hAnsi="Arial" w:cs="Arial"/>
          <w:b w:val="0"/>
          <w:color w:val="000000" w:themeColor="text1"/>
          <w:spacing w:val="-5"/>
          <w:sz w:val="28"/>
          <w:szCs w:val="28"/>
        </w:rPr>
      </w:pPr>
      <w:r w:rsidRPr="00A155F1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 xml:space="preserve"> Now, the steps involved in </w:t>
      </w:r>
      <w:proofErr w:type="spellStart"/>
      <w:r w:rsidRPr="00A155F1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hypertuning</w:t>
      </w:r>
      <w:proofErr w:type="spellEnd"/>
      <w:r w:rsidRPr="00A155F1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 xml:space="preserve"> the parameters </w:t>
      </w:r>
      <w:proofErr w:type="gramStart"/>
      <w:r w:rsidRPr="00A155F1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are :</w:t>
      </w:r>
      <w:proofErr w:type="gramEnd"/>
      <w:r w:rsidRPr="00A155F1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-</w:t>
      </w:r>
    </w:p>
    <w:p w:rsidR="000D7251" w:rsidRPr="00A155F1" w:rsidRDefault="000D7251" w:rsidP="000D7251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Arial" w:hAnsi="Arial" w:cs="Arial"/>
          <w:b w:val="0"/>
          <w:color w:val="000000" w:themeColor="text1"/>
          <w:spacing w:val="-5"/>
          <w:sz w:val="28"/>
          <w:szCs w:val="28"/>
        </w:rPr>
      </w:pPr>
      <w:r w:rsidRPr="00A155F1">
        <w:rPr>
          <w:rFonts w:ascii="Arial" w:hAnsi="Arial" w:cs="Arial"/>
          <w:b w:val="0"/>
          <w:color w:val="000000" w:themeColor="text1"/>
          <w:spacing w:val="-5"/>
          <w:sz w:val="28"/>
          <w:szCs w:val="28"/>
        </w:rPr>
        <w:t>Step 1 — Deciding on the network topology (not really considered optimization but is obviously very important)</w:t>
      </w:r>
    </w:p>
    <w:p w:rsidR="000D7251" w:rsidRPr="00A155F1" w:rsidRDefault="000D7251" w:rsidP="000D7251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Arial" w:hAnsi="Arial" w:cs="Arial"/>
          <w:b w:val="0"/>
          <w:color w:val="000000" w:themeColor="text1"/>
          <w:spacing w:val="-5"/>
          <w:sz w:val="28"/>
          <w:szCs w:val="28"/>
        </w:rPr>
      </w:pPr>
      <w:r w:rsidRPr="00A155F1">
        <w:rPr>
          <w:rFonts w:ascii="Arial" w:hAnsi="Arial" w:cs="Arial"/>
          <w:b w:val="0"/>
          <w:color w:val="000000" w:themeColor="text1"/>
          <w:spacing w:val="-5"/>
          <w:sz w:val="28"/>
          <w:szCs w:val="28"/>
        </w:rPr>
        <w:t xml:space="preserve">Step 2 — </w:t>
      </w:r>
      <w:proofErr w:type="gramStart"/>
      <w:r w:rsidRPr="00A155F1">
        <w:rPr>
          <w:rFonts w:ascii="Arial" w:hAnsi="Arial" w:cs="Arial"/>
          <w:b w:val="0"/>
          <w:color w:val="000000" w:themeColor="text1"/>
          <w:spacing w:val="-5"/>
          <w:sz w:val="28"/>
          <w:szCs w:val="28"/>
        </w:rPr>
        <w:t>Adjusting</w:t>
      </w:r>
      <w:proofErr w:type="gramEnd"/>
      <w:r w:rsidRPr="00A155F1">
        <w:rPr>
          <w:rFonts w:ascii="Arial" w:hAnsi="Arial" w:cs="Arial"/>
          <w:b w:val="0"/>
          <w:color w:val="000000" w:themeColor="text1"/>
          <w:spacing w:val="-5"/>
          <w:sz w:val="28"/>
          <w:szCs w:val="28"/>
        </w:rPr>
        <w:t xml:space="preserve"> the learning rate</w:t>
      </w:r>
    </w:p>
    <w:p w:rsidR="000D7251" w:rsidRPr="00A155F1" w:rsidRDefault="000D7251" w:rsidP="000D7251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Arial" w:hAnsi="Arial" w:cs="Arial"/>
          <w:b w:val="0"/>
          <w:color w:val="000000" w:themeColor="text1"/>
          <w:spacing w:val="-1"/>
          <w:sz w:val="28"/>
          <w:szCs w:val="28"/>
          <w:shd w:val="clear" w:color="auto" w:fill="FFFFFF"/>
        </w:rPr>
      </w:pPr>
      <w:r w:rsidRPr="00A155F1">
        <w:rPr>
          <w:rFonts w:ascii="Arial" w:hAnsi="Arial" w:cs="Arial"/>
          <w:b w:val="0"/>
          <w:color w:val="000000" w:themeColor="text1"/>
          <w:spacing w:val="-1"/>
          <w:sz w:val="28"/>
          <w:szCs w:val="28"/>
          <w:shd w:val="clear" w:color="auto" w:fill="FFFFFF"/>
        </w:rPr>
        <w:t> Learning rate controls the weight at the end of each batch</w:t>
      </w:r>
    </w:p>
    <w:p w:rsidR="000D7251" w:rsidRDefault="000D7251" w:rsidP="000D7251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Arial" w:hAnsi="Arial" w:cs="Arial"/>
          <w:b w:val="0"/>
          <w:color w:val="000000" w:themeColor="text1"/>
          <w:spacing w:val="-1"/>
          <w:sz w:val="28"/>
          <w:szCs w:val="28"/>
          <w:shd w:val="clear" w:color="auto" w:fill="FFFFFF"/>
        </w:rPr>
      </w:pPr>
      <w:r w:rsidRPr="00A155F1">
        <w:rPr>
          <w:rFonts w:ascii="Arial" w:hAnsi="Arial" w:cs="Arial"/>
          <w:b w:val="0"/>
          <w:color w:val="000000" w:themeColor="text1"/>
          <w:spacing w:val="-1"/>
          <w:sz w:val="28"/>
          <w:szCs w:val="28"/>
          <w:shd w:val="clear" w:color="auto" w:fill="FFFFFF"/>
        </w:rPr>
        <w:t xml:space="preserve">The learning rate </w:t>
      </w:r>
      <w:proofErr w:type="spellStart"/>
      <w:r w:rsidRPr="00A155F1">
        <w:rPr>
          <w:rFonts w:ascii="Arial" w:hAnsi="Arial" w:cs="Arial"/>
          <w:b w:val="0"/>
          <w:color w:val="000000" w:themeColor="text1"/>
          <w:spacing w:val="-1"/>
          <w:sz w:val="28"/>
          <w:szCs w:val="28"/>
          <w:shd w:val="clear" w:color="auto" w:fill="FFFFFF"/>
        </w:rPr>
        <w:t>hyperparameter</w:t>
      </w:r>
      <w:proofErr w:type="spellEnd"/>
      <w:r w:rsidRPr="00A155F1">
        <w:rPr>
          <w:rFonts w:ascii="Arial" w:hAnsi="Arial" w:cs="Arial"/>
          <w:b w:val="0"/>
          <w:color w:val="000000" w:themeColor="text1"/>
          <w:spacing w:val="-1"/>
          <w:sz w:val="28"/>
          <w:szCs w:val="28"/>
          <w:shd w:val="clear" w:color="auto" w:fill="FFFFFF"/>
        </w:rPr>
        <w:t xml:space="preserve"> goes into the</w:t>
      </w:r>
      <w:r w:rsidR="006F1713" w:rsidRPr="00A155F1">
        <w:rPr>
          <w:rFonts w:ascii="Arial" w:hAnsi="Arial" w:cs="Arial"/>
          <w:b w:val="0"/>
          <w:color w:val="000000" w:themeColor="text1"/>
          <w:spacing w:val="-1"/>
          <w:sz w:val="28"/>
          <w:szCs w:val="28"/>
          <w:shd w:val="clear" w:color="auto" w:fill="FFFFFF"/>
        </w:rPr>
        <w:t xml:space="preserve"> optimizer </w:t>
      </w:r>
      <w:r w:rsidRPr="00A155F1">
        <w:rPr>
          <w:rFonts w:ascii="Arial" w:hAnsi="Arial" w:cs="Arial"/>
          <w:b w:val="0"/>
          <w:color w:val="000000" w:themeColor="text1"/>
          <w:spacing w:val="-1"/>
          <w:sz w:val="28"/>
          <w:szCs w:val="28"/>
          <w:shd w:val="clear" w:color="auto" w:fill="FFFFFF"/>
        </w:rPr>
        <w:t xml:space="preserve">function which we will see below. </w:t>
      </w:r>
      <w:proofErr w:type="spellStart"/>
      <w:r w:rsidRPr="00A155F1">
        <w:rPr>
          <w:rFonts w:ascii="Arial" w:hAnsi="Arial" w:cs="Arial"/>
          <w:b w:val="0"/>
          <w:color w:val="000000" w:themeColor="text1"/>
          <w:spacing w:val="-1"/>
          <w:sz w:val="28"/>
          <w:szCs w:val="28"/>
          <w:shd w:val="clear" w:color="auto" w:fill="FFFFFF"/>
        </w:rPr>
        <w:t>Keras</w:t>
      </w:r>
      <w:proofErr w:type="spellEnd"/>
      <w:r w:rsidRPr="00A155F1">
        <w:rPr>
          <w:rFonts w:ascii="Arial" w:hAnsi="Arial" w:cs="Arial"/>
          <w:b w:val="0"/>
          <w:color w:val="000000" w:themeColor="text1"/>
          <w:spacing w:val="-1"/>
          <w:sz w:val="28"/>
          <w:szCs w:val="28"/>
          <w:shd w:val="clear" w:color="auto" w:fill="FFFFFF"/>
        </w:rPr>
        <w:t xml:space="preserve"> has a default learning rate scheduler in the optimizer that decreases the learning rate during the stochastic gradient descent optimization algorithm.</w:t>
      </w:r>
      <w:bookmarkStart w:id="0" w:name="_GoBack"/>
      <w:bookmarkEnd w:id="0"/>
    </w:p>
    <w:p w:rsidR="00D30F6D" w:rsidRDefault="00D30F6D" w:rsidP="000D7251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Arial" w:hAnsi="Arial" w:cs="Arial"/>
          <w:b w:val="0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ascii="Arial" w:hAnsi="Arial" w:cs="Arial"/>
          <w:b w:val="0"/>
          <w:noProof/>
          <w:color w:val="000000" w:themeColor="text1"/>
          <w:spacing w:val="-1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674457" cy="3246120"/>
            <wp:effectExtent l="0" t="0" r="2540" b="0"/>
            <wp:docPr id="1" name="Picture 1" descr="C:\Users\Dell\Desktop\1_Dbr6vHLUeUk-fzDf9VWb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_Dbr6vHLUeUk-fzDf9VWbU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44" cy="324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F6D" w:rsidRPr="00A155F1" w:rsidRDefault="00D30F6D" w:rsidP="000D7251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Arial" w:hAnsi="Arial" w:cs="Arial"/>
          <w:b w:val="0"/>
          <w:color w:val="000000" w:themeColor="text1"/>
          <w:spacing w:val="-1"/>
          <w:sz w:val="28"/>
          <w:szCs w:val="28"/>
          <w:shd w:val="clear" w:color="auto" w:fill="FFFFFF"/>
        </w:rPr>
      </w:pPr>
    </w:p>
    <w:p w:rsidR="0041148B" w:rsidRPr="00A155F1" w:rsidRDefault="0041148B" w:rsidP="00A155F1">
      <w:pPr>
        <w:tabs>
          <w:tab w:val="left" w:pos="2520"/>
        </w:tabs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A155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155F1" w:rsidRPr="00A155F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</w:p>
    <w:p w:rsidR="000D7251" w:rsidRPr="00A155F1" w:rsidRDefault="000D7251" w:rsidP="000D7251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Arial" w:hAnsi="Arial" w:cs="Arial"/>
          <w:b w:val="0"/>
          <w:color w:val="000000" w:themeColor="text1"/>
          <w:spacing w:val="-5"/>
          <w:sz w:val="28"/>
          <w:szCs w:val="28"/>
        </w:rPr>
      </w:pPr>
      <w:r w:rsidRPr="00A155F1">
        <w:rPr>
          <w:rFonts w:ascii="Arial" w:hAnsi="Arial" w:cs="Arial"/>
          <w:b w:val="0"/>
          <w:color w:val="000000" w:themeColor="text1"/>
          <w:spacing w:val="-5"/>
          <w:sz w:val="28"/>
          <w:szCs w:val="28"/>
        </w:rPr>
        <w:t xml:space="preserve">Step 3 — </w:t>
      </w:r>
      <w:proofErr w:type="gramStart"/>
      <w:r w:rsidRPr="00A155F1">
        <w:rPr>
          <w:rFonts w:ascii="Arial" w:hAnsi="Arial" w:cs="Arial"/>
          <w:b w:val="0"/>
          <w:color w:val="000000" w:themeColor="text1"/>
          <w:spacing w:val="-5"/>
          <w:sz w:val="28"/>
          <w:szCs w:val="28"/>
        </w:rPr>
        <w:t>Choosing</w:t>
      </w:r>
      <w:proofErr w:type="gramEnd"/>
      <w:r w:rsidRPr="00A155F1">
        <w:rPr>
          <w:rFonts w:ascii="Arial" w:hAnsi="Arial" w:cs="Arial"/>
          <w:b w:val="0"/>
          <w:color w:val="000000" w:themeColor="text1"/>
          <w:spacing w:val="-5"/>
          <w:sz w:val="28"/>
          <w:szCs w:val="28"/>
        </w:rPr>
        <w:t xml:space="preserve"> an optimizer and a loss function</w:t>
      </w:r>
    </w:p>
    <w:p w:rsidR="000D7251" w:rsidRPr="00A155F1" w:rsidRDefault="000D7251" w:rsidP="000D7251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Arial" w:hAnsi="Arial" w:cs="Arial"/>
          <w:b w:val="0"/>
          <w:color w:val="000000" w:themeColor="text1"/>
          <w:spacing w:val="-1"/>
          <w:sz w:val="28"/>
          <w:szCs w:val="28"/>
          <w:shd w:val="clear" w:color="auto" w:fill="FFFFFF"/>
        </w:rPr>
      </w:pPr>
      <w:r w:rsidRPr="00A155F1">
        <w:rPr>
          <w:rFonts w:ascii="Arial" w:hAnsi="Arial" w:cs="Arial"/>
          <w:b w:val="0"/>
          <w:color w:val="000000" w:themeColor="text1"/>
          <w:spacing w:val="-1"/>
          <w:sz w:val="28"/>
          <w:szCs w:val="28"/>
          <w:shd w:val="clear" w:color="auto" w:fill="FFFFFF"/>
        </w:rPr>
        <w:t>When constructing a model and using it to make our predictions</w:t>
      </w:r>
      <w:r w:rsidR="000766E8" w:rsidRPr="00A155F1">
        <w:rPr>
          <w:rFonts w:ascii="Arial" w:hAnsi="Arial" w:cs="Arial"/>
          <w:b w:val="0"/>
          <w:color w:val="000000" w:themeColor="text1"/>
          <w:spacing w:val="-1"/>
          <w:sz w:val="28"/>
          <w:szCs w:val="28"/>
          <w:shd w:val="clear" w:color="auto" w:fill="FFFFFF"/>
        </w:rPr>
        <w:t>, we want to measure our success or failure by defining a “loss” function (or objective function). The goal of optimization is to efficiently calculate the parameters/weights that minimize this loss function.</w:t>
      </w:r>
    </w:p>
    <w:p w:rsidR="000766E8" w:rsidRPr="00A155F1" w:rsidRDefault="000766E8" w:rsidP="000766E8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Arial" w:hAnsi="Arial" w:cs="Arial"/>
          <w:b w:val="0"/>
          <w:color w:val="000000" w:themeColor="text1"/>
          <w:spacing w:val="-5"/>
          <w:sz w:val="28"/>
          <w:szCs w:val="28"/>
        </w:rPr>
      </w:pPr>
      <w:r w:rsidRPr="00A155F1">
        <w:rPr>
          <w:rFonts w:ascii="Arial" w:hAnsi="Arial" w:cs="Arial"/>
          <w:b w:val="0"/>
          <w:color w:val="000000" w:themeColor="text1"/>
          <w:spacing w:val="-5"/>
          <w:sz w:val="28"/>
          <w:szCs w:val="28"/>
        </w:rPr>
        <w:t>Step 4 — Deciding on the batch size and number of epochs</w:t>
      </w:r>
    </w:p>
    <w:p w:rsidR="000766E8" w:rsidRPr="00A155F1" w:rsidRDefault="000766E8" w:rsidP="000766E8">
      <w:pPr>
        <w:pStyle w:val="if"/>
        <w:shd w:val="clear" w:color="auto" w:fill="FFFFFF"/>
        <w:spacing w:before="206" w:beforeAutospacing="0" w:after="0" w:afterAutospacing="0" w:line="480" w:lineRule="atLeast"/>
        <w:rPr>
          <w:rFonts w:ascii="Arial" w:hAnsi="Arial" w:cs="Arial"/>
          <w:color w:val="000000" w:themeColor="text1"/>
          <w:spacing w:val="-1"/>
          <w:sz w:val="28"/>
          <w:szCs w:val="28"/>
        </w:rPr>
      </w:pPr>
      <w:r w:rsidRPr="00A155F1">
        <w:rPr>
          <w:rFonts w:ascii="Arial" w:hAnsi="Arial" w:cs="Arial"/>
          <w:color w:val="000000" w:themeColor="text1"/>
          <w:spacing w:val="-1"/>
          <w:sz w:val="28"/>
          <w:szCs w:val="28"/>
        </w:rPr>
        <w:t>The </w:t>
      </w:r>
      <w:r w:rsidRPr="00A155F1">
        <w:rPr>
          <w:rStyle w:val="Strong"/>
          <w:rFonts w:ascii="Arial" w:hAnsi="Arial" w:cs="Arial"/>
          <w:b w:val="0"/>
          <w:color w:val="000000" w:themeColor="text1"/>
          <w:spacing w:val="-1"/>
          <w:sz w:val="28"/>
          <w:szCs w:val="28"/>
        </w:rPr>
        <w:t>batch size</w:t>
      </w:r>
      <w:r w:rsidRPr="00A155F1">
        <w:rPr>
          <w:rFonts w:ascii="Arial" w:hAnsi="Arial" w:cs="Arial"/>
          <w:color w:val="000000" w:themeColor="text1"/>
          <w:spacing w:val="-1"/>
          <w:sz w:val="28"/>
          <w:szCs w:val="28"/>
        </w:rPr>
        <w:t> defines the number of samples that will be propagated through the network.</w:t>
      </w:r>
    </w:p>
    <w:p w:rsidR="000D7251" w:rsidRPr="00A155F1" w:rsidRDefault="000766E8" w:rsidP="00A155F1">
      <w:pPr>
        <w:pStyle w:val="if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000000" w:themeColor="text1"/>
          <w:spacing w:val="-1"/>
          <w:sz w:val="28"/>
          <w:szCs w:val="28"/>
        </w:rPr>
      </w:pPr>
      <w:r w:rsidRPr="00A155F1">
        <w:rPr>
          <w:rFonts w:ascii="Arial" w:hAnsi="Arial" w:cs="Arial"/>
          <w:color w:val="000000" w:themeColor="text1"/>
          <w:spacing w:val="-1"/>
          <w:sz w:val="28"/>
          <w:szCs w:val="28"/>
        </w:rPr>
        <w:t xml:space="preserve">For instance, let’s say you have 1000 training samples and you want to set up a batch size equal to 100. The algorithm takes the first 100 samples (from 1st to 100th) from the training dataset and trains the </w:t>
      </w:r>
      <w:r w:rsidRPr="00A155F1">
        <w:rPr>
          <w:rFonts w:ascii="Arial" w:hAnsi="Arial" w:cs="Arial"/>
          <w:color w:val="000000" w:themeColor="text1"/>
          <w:spacing w:val="-1"/>
          <w:sz w:val="28"/>
          <w:szCs w:val="28"/>
        </w:rPr>
        <w:lastRenderedPageBreak/>
        <w:t>network. Next, it takes the second 100 samples (from 101st to 200th) and trains the network again. We can keep doing this procedure until we have propagated all samples through the network.</w:t>
      </w:r>
    </w:p>
    <w:sectPr w:rsidR="000D7251" w:rsidRPr="00A1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A7869"/>
    <w:multiLevelType w:val="multilevel"/>
    <w:tmpl w:val="3EA4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263"/>
    <w:rsid w:val="00027C7E"/>
    <w:rsid w:val="00057138"/>
    <w:rsid w:val="00067263"/>
    <w:rsid w:val="000766E8"/>
    <w:rsid w:val="000C1670"/>
    <w:rsid w:val="000D7251"/>
    <w:rsid w:val="00282697"/>
    <w:rsid w:val="002B11F0"/>
    <w:rsid w:val="002B3352"/>
    <w:rsid w:val="003E3E92"/>
    <w:rsid w:val="0041148B"/>
    <w:rsid w:val="00445317"/>
    <w:rsid w:val="004611BD"/>
    <w:rsid w:val="00461718"/>
    <w:rsid w:val="0048797B"/>
    <w:rsid w:val="004D2B45"/>
    <w:rsid w:val="00501D00"/>
    <w:rsid w:val="00537202"/>
    <w:rsid w:val="00682457"/>
    <w:rsid w:val="006A72B2"/>
    <w:rsid w:val="006D3BA1"/>
    <w:rsid w:val="006F1713"/>
    <w:rsid w:val="00703C3E"/>
    <w:rsid w:val="008101F5"/>
    <w:rsid w:val="00857D6A"/>
    <w:rsid w:val="008A2B78"/>
    <w:rsid w:val="00911CE4"/>
    <w:rsid w:val="00936753"/>
    <w:rsid w:val="009631E5"/>
    <w:rsid w:val="00A155F1"/>
    <w:rsid w:val="00A54A22"/>
    <w:rsid w:val="00AD43E7"/>
    <w:rsid w:val="00B67808"/>
    <w:rsid w:val="00B81BB4"/>
    <w:rsid w:val="00B95726"/>
    <w:rsid w:val="00BB5B53"/>
    <w:rsid w:val="00BC0EB5"/>
    <w:rsid w:val="00C86F63"/>
    <w:rsid w:val="00CC2230"/>
    <w:rsid w:val="00D30F6D"/>
    <w:rsid w:val="00D9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1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6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14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41148B"/>
  </w:style>
  <w:style w:type="character" w:customStyle="1" w:styleId="mw-editsection">
    <w:name w:val="mw-editsection"/>
    <w:basedOn w:val="DefaultParagraphFont"/>
    <w:rsid w:val="0041148B"/>
  </w:style>
  <w:style w:type="character" w:customStyle="1" w:styleId="mw-editsection-bracket">
    <w:name w:val="mw-editsection-bracket"/>
    <w:basedOn w:val="DefaultParagraphFont"/>
    <w:rsid w:val="0041148B"/>
  </w:style>
  <w:style w:type="paragraph" w:styleId="NormalWeb">
    <w:name w:val="Normal (Web)"/>
    <w:basedOn w:val="Normal"/>
    <w:uiPriority w:val="99"/>
    <w:unhideWhenUsed/>
    <w:rsid w:val="00411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7251"/>
    <w:rPr>
      <w:rFonts w:ascii="Courier New" w:eastAsia="Times New Roman" w:hAnsi="Courier New" w:cs="Courier New"/>
      <w:sz w:val="20"/>
      <w:szCs w:val="20"/>
    </w:rPr>
  </w:style>
  <w:style w:type="paragraph" w:customStyle="1" w:styleId="if">
    <w:name w:val="if"/>
    <w:basedOn w:val="Normal"/>
    <w:rsid w:val="00076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66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1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6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14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41148B"/>
  </w:style>
  <w:style w:type="character" w:customStyle="1" w:styleId="mw-editsection">
    <w:name w:val="mw-editsection"/>
    <w:basedOn w:val="DefaultParagraphFont"/>
    <w:rsid w:val="0041148B"/>
  </w:style>
  <w:style w:type="character" w:customStyle="1" w:styleId="mw-editsection-bracket">
    <w:name w:val="mw-editsection-bracket"/>
    <w:basedOn w:val="DefaultParagraphFont"/>
    <w:rsid w:val="0041148B"/>
  </w:style>
  <w:style w:type="paragraph" w:styleId="NormalWeb">
    <w:name w:val="Normal (Web)"/>
    <w:basedOn w:val="Normal"/>
    <w:uiPriority w:val="99"/>
    <w:unhideWhenUsed/>
    <w:rsid w:val="00411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7251"/>
    <w:rPr>
      <w:rFonts w:ascii="Courier New" w:eastAsia="Times New Roman" w:hAnsi="Courier New" w:cs="Courier New"/>
      <w:sz w:val="20"/>
      <w:szCs w:val="20"/>
    </w:rPr>
  </w:style>
  <w:style w:type="paragraph" w:customStyle="1" w:styleId="if">
    <w:name w:val="if"/>
    <w:basedOn w:val="Normal"/>
    <w:rsid w:val="00076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66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2020-05-17T13:12:00Z</dcterms:created>
  <dcterms:modified xsi:type="dcterms:W3CDTF">2020-08-28T10:25:00Z</dcterms:modified>
</cp:coreProperties>
</file>