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94AB" w14:textId="78584573" w:rsidR="00C4237E" w:rsidRPr="00620B93" w:rsidRDefault="003C3042" w:rsidP="007733DB">
      <w:pPr>
        <w:pStyle w:val="Title"/>
        <w:jc w:val="center"/>
        <w:rPr>
          <w:color w:val="4472C4" w:themeColor="accent1"/>
          <w:w w:val="90"/>
        </w:rPr>
      </w:pPr>
      <w:r w:rsidRPr="00620B93">
        <w:rPr>
          <w:rFonts w:ascii="Times New Roman" w:hAnsi="Times New Roman" w:cs="Times New Roman"/>
          <w:noProof/>
          <w:color w:val="4472C4" w:themeColor="accent1"/>
          <w14:ligatures w14:val="standardContextual"/>
        </w:rPr>
        <mc:AlternateContent>
          <mc:Choice Requires="wps">
            <w:drawing>
              <wp:anchor distT="0" distB="0" distL="114300" distR="114300" simplePos="0" relativeHeight="251659264" behindDoc="0" locked="0" layoutInCell="1" allowOverlap="1" wp14:anchorId="1EF8A868" wp14:editId="1DB3E953">
                <wp:simplePos x="0" y="0"/>
                <wp:positionH relativeFrom="column">
                  <wp:posOffset>-909918</wp:posOffset>
                </wp:positionH>
                <wp:positionV relativeFrom="paragraph">
                  <wp:posOffset>-340659</wp:posOffset>
                </wp:positionV>
                <wp:extent cx="7848600" cy="26894"/>
                <wp:effectExtent l="0" t="0" r="19050" b="30480"/>
                <wp:wrapNone/>
                <wp:docPr id="34" name="Straight Connector 34"/>
                <wp:cNvGraphicFramePr/>
                <a:graphic xmlns:a="http://schemas.openxmlformats.org/drawingml/2006/main">
                  <a:graphicData uri="http://schemas.microsoft.com/office/word/2010/wordprocessingShape">
                    <wps:wsp>
                      <wps:cNvCnPr/>
                      <wps:spPr>
                        <a:xfrm>
                          <a:off x="0" y="0"/>
                          <a:ext cx="7848600" cy="26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52E43" id="Straight Connector 3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65pt,-26.8pt" to="546.3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" strokecolor="black [3200]" strokeweight=".5pt">
                <v:stroke joinstyle="miter"/>
              </v:line>
            </w:pict>
          </mc:Fallback>
        </mc:AlternateContent>
      </w:r>
      <w:r w:rsidR="00CB1008">
        <w:rPr>
          <w:rFonts w:ascii="Times New Roman" w:hAnsi="Times New Roman" w:cs="Times New Roman"/>
          <w:color w:val="4472C4" w:themeColor="accent1"/>
        </w:rPr>
        <w:t>Profitability Management in</w:t>
      </w:r>
      <w:r w:rsidR="00620B93" w:rsidRPr="00620B93">
        <w:rPr>
          <w:rFonts w:ascii="Times New Roman" w:hAnsi="Times New Roman" w:cs="Times New Roman"/>
          <w:color w:val="4472C4" w:themeColor="accent1"/>
        </w:rPr>
        <w:t xml:space="preserve"> Accounting</w:t>
      </w:r>
      <w:r w:rsidR="00C4237E" w:rsidRPr="00620B93">
        <w:rPr>
          <w:color w:val="4472C4" w:themeColor="accent1"/>
          <w:w w:val="90"/>
        </w:rPr>
        <w:t>:</w:t>
      </w:r>
    </w:p>
    <w:p w14:paraId="2BDFDA0E" w14:textId="28EABDAA" w:rsidR="003C3042" w:rsidRPr="003C3042" w:rsidRDefault="00620B93" w:rsidP="007733DB">
      <w:pPr>
        <w:pStyle w:val="Title"/>
        <w:jc w:val="center"/>
        <w:rPr>
          <w:rFonts w:ascii="Times New Roman" w:hAnsi="Times New Roman" w:cs="Times New Roman"/>
          <w:sz w:val="20"/>
          <w:szCs w:val="20"/>
        </w:rPr>
      </w:pPr>
      <w:proofErr w:type="spellStart"/>
      <w:r>
        <w:rPr>
          <w:rFonts w:ascii="Times New Roman" w:hAnsi="Times New Roman" w:cs="Times New Roman"/>
          <w:sz w:val="20"/>
          <w:szCs w:val="20"/>
        </w:rPr>
        <w:t>Bhanvi</w:t>
      </w:r>
      <w:proofErr w:type="spellEnd"/>
      <w:r>
        <w:rPr>
          <w:rFonts w:ascii="Times New Roman" w:hAnsi="Times New Roman" w:cs="Times New Roman"/>
          <w:sz w:val="20"/>
          <w:szCs w:val="20"/>
        </w:rPr>
        <w:t xml:space="preserve"> Gupta</w:t>
      </w:r>
      <w:proofErr w:type="gramStart"/>
      <w:r w:rsidR="003C3042">
        <w:rPr>
          <w:rFonts w:ascii="Times New Roman" w:hAnsi="Times New Roman" w:cs="Times New Roman"/>
          <w:sz w:val="20"/>
          <w:szCs w:val="20"/>
          <w:vertAlign w:val="superscript"/>
        </w:rPr>
        <w:t>1</w:t>
      </w:r>
      <w:r w:rsidR="003C3042">
        <w:rPr>
          <w:rFonts w:ascii="Times New Roman" w:hAnsi="Times New Roman" w:cs="Times New Roman"/>
          <w:sz w:val="20"/>
          <w:szCs w:val="20"/>
        </w:rPr>
        <w:t xml:space="preserve">( </w:t>
      </w:r>
      <w:r w:rsidR="003C3042" w:rsidRPr="003C3042">
        <w:rPr>
          <w:rFonts w:ascii="Times New Roman" w:hAnsi="Times New Roman" w:cs="Times New Roman"/>
          <w:sz w:val="20"/>
          <w:szCs w:val="20"/>
        </w:rPr>
        <w:t>Student</w:t>
      </w:r>
      <w:proofErr w:type="gramEnd"/>
      <w:r w:rsidR="003C3042" w:rsidRPr="003C3042">
        <w:rPr>
          <w:rFonts w:ascii="Times New Roman" w:hAnsi="Times New Roman" w:cs="Times New Roman"/>
          <w:sz w:val="20"/>
          <w:szCs w:val="20"/>
        </w:rPr>
        <w:t>)</w:t>
      </w:r>
    </w:p>
    <w:p w14:paraId="2F3B3EA3" w14:textId="1B460A61" w:rsidR="00C4237E" w:rsidRDefault="00C4237E" w:rsidP="007733DB">
      <w:pPr>
        <w:spacing w:line="154" w:lineRule="exact"/>
        <w:ind w:left="103"/>
        <w:jc w:val="center"/>
        <w:rPr>
          <w:sz w:val="13"/>
        </w:rPr>
      </w:pPr>
      <w:r>
        <w:rPr>
          <w:position w:val="5"/>
          <w:sz w:val="10"/>
        </w:rPr>
        <w:t>1</w:t>
      </w:r>
      <w:r>
        <w:rPr>
          <w:spacing w:val="-16"/>
          <w:position w:val="5"/>
          <w:sz w:val="10"/>
        </w:rPr>
        <w:t xml:space="preserve"> </w:t>
      </w:r>
      <w:proofErr w:type="spellStart"/>
      <w:r>
        <w:rPr>
          <w:sz w:val="13"/>
        </w:rPr>
        <w:t>Narsee</w:t>
      </w:r>
      <w:proofErr w:type="spellEnd"/>
      <w:r>
        <w:rPr>
          <w:sz w:val="13"/>
        </w:rPr>
        <w:t xml:space="preserve"> </w:t>
      </w:r>
      <w:proofErr w:type="spellStart"/>
      <w:r>
        <w:rPr>
          <w:sz w:val="13"/>
        </w:rPr>
        <w:t>Monjee</w:t>
      </w:r>
      <w:proofErr w:type="spellEnd"/>
      <w:r>
        <w:rPr>
          <w:sz w:val="13"/>
        </w:rPr>
        <w:t xml:space="preserve"> Institute of Management Studies</w:t>
      </w:r>
      <w:r w:rsidR="003C3042">
        <w:rPr>
          <w:sz w:val="13"/>
        </w:rPr>
        <w:t xml:space="preserve"> Indore, Madhya Pradesh India</w:t>
      </w:r>
    </w:p>
    <w:p w14:paraId="2A81F6B7" w14:textId="44CBECDF" w:rsidR="00C4237E" w:rsidRPr="003C3042" w:rsidRDefault="00C4237E" w:rsidP="007733DB">
      <w:pPr>
        <w:spacing w:before="73"/>
        <w:ind w:left="103"/>
        <w:jc w:val="center"/>
        <w:rPr>
          <w:rFonts w:ascii="Times New Roman" w:hAnsi="Times New Roman" w:cs="Times New Roman"/>
          <w:sz w:val="15"/>
        </w:rPr>
      </w:pPr>
      <w:r w:rsidRPr="003C3042">
        <w:rPr>
          <w:rFonts w:ascii="Times New Roman" w:hAnsi="Times New Roman" w:cs="Times New Roman"/>
          <w:sz w:val="15"/>
        </w:rPr>
        <w:t>Corresponding</w:t>
      </w:r>
      <w:r w:rsidRPr="003C3042">
        <w:rPr>
          <w:rFonts w:ascii="Times New Roman" w:hAnsi="Times New Roman" w:cs="Times New Roman"/>
          <w:spacing w:val="15"/>
          <w:sz w:val="15"/>
        </w:rPr>
        <w:t xml:space="preserve"> </w:t>
      </w:r>
      <w:r w:rsidRPr="003C3042">
        <w:rPr>
          <w:rFonts w:ascii="Times New Roman" w:hAnsi="Times New Roman" w:cs="Times New Roman"/>
          <w:sz w:val="15"/>
        </w:rPr>
        <w:t>author:</w:t>
      </w:r>
      <w:r w:rsidRPr="003C3042">
        <w:rPr>
          <w:rFonts w:ascii="Times New Roman" w:hAnsi="Times New Roman" w:cs="Times New Roman"/>
          <w:spacing w:val="16"/>
          <w:sz w:val="15"/>
        </w:rPr>
        <w:t xml:space="preserve"> </w:t>
      </w:r>
      <w:proofErr w:type="spellStart"/>
      <w:r w:rsidR="00620B93">
        <w:rPr>
          <w:rFonts w:ascii="Times New Roman" w:hAnsi="Times New Roman" w:cs="Times New Roman"/>
          <w:sz w:val="15"/>
        </w:rPr>
        <w:t>Bhanvi</w:t>
      </w:r>
      <w:proofErr w:type="spellEnd"/>
      <w:r w:rsidR="00620B93">
        <w:rPr>
          <w:rFonts w:ascii="Times New Roman" w:hAnsi="Times New Roman" w:cs="Times New Roman"/>
          <w:sz w:val="15"/>
        </w:rPr>
        <w:t xml:space="preserve"> </w:t>
      </w:r>
      <w:proofErr w:type="gramStart"/>
      <w:r w:rsidR="00620B93">
        <w:rPr>
          <w:rFonts w:ascii="Times New Roman" w:hAnsi="Times New Roman" w:cs="Times New Roman"/>
          <w:sz w:val="15"/>
        </w:rPr>
        <w:t>Gupta</w:t>
      </w:r>
      <w:r w:rsidRPr="003C3042">
        <w:rPr>
          <w:rFonts w:ascii="Times New Roman" w:hAnsi="Times New Roman" w:cs="Times New Roman"/>
          <w:sz w:val="15"/>
        </w:rPr>
        <w:t>(</w:t>
      </w:r>
      <w:proofErr w:type="gramEnd"/>
      <w:r w:rsidR="00620B93">
        <w:t>enter your email</w:t>
      </w:r>
      <w:r w:rsidRPr="003C3042">
        <w:rPr>
          <w:rFonts w:ascii="Times New Roman" w:hAnsi="Times New Roman" w:cs="Times New Roman"/>
          <w:sz w:val="15"/>
        </w:rPr>
        <w:t>)</w:t>
      </w:r>
    </w:p>
    <w:p w14:paraId="56E2A584" w14:textId="4D5C1DFD" w:rsidR="00C4237E" w:rsidRDefault="003C3042" w:rsidP="00C4237E">
      <w:pPr>
        <w:spacing w:before="125"/>
        <w:ind w:left="103" w:right="1560"/>
        <w:rPr>
          <w:sz w:val="15"/>
        </w:rPr>
      </w:pPr>
      <w:r>
        <w:rPr>
          <w:noProof/>
          <w:color w:val="0073AE"/>
          <w14:ligatures w14:val="standardContextual"/>
        </w:rPr>
        <mc:AlternateContent>
          <mc:Choice Requires="wps">
            <w:drawing>
              <wp:anchor distT="0" distB="0" distL="114300" distR="114300" simplePos="0" relativeHeight="251661312" behindDoc="0" locked="0" layoutInCell="1" allowOverlap="1" wp14:anchorId="21E69E26" wp14:editId="5E154B29">
                <wp:simplePos x="0" y="0"/>
                <wp:positionH relativeFrom="page">
                  <wp:align>left</wp:align>
                </wp:positionH>
                <wp:positionV relativeFrom="paragraph">
                  <wp:posOffset>114935</wp:posOffset>
                </wp:positionV>
                <wp:extent cx="7848600" cy="26894"/>
                <wp:effectExtent l="0" t="0" r="19050" b="30480"/>
                <wp:wrapNone/>
                <wp:docPr id="35" name="Straight Connector 35"/>
                <wp:cNvGraphicFramePr/>
                <a:graphic xmlns:a="http://schemas.openxmlformats.org/drawingml/2006/main">
                  <a:graphicData uri="http://schemas.microsoft.com/office/word/2010/wordprocessingShape">
                    <wps:wsp>
                      <wps:cNvCnPr/>
                      <wps:spPr>
                        <a:xfrm>
                          <a:off x="0" y="0"/>
                          <a:ext cx="7848600" cy="26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4E1E6" id="Straight Connector 35"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9.05pt" to="61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" strokecolor="black [3200]" strokeweight=".5pt">
                <v:stroke joinstyle="miter"/>
                <w10:wrap anchorx="page"/>
              </v:line>
            </w:pict>
          </mc:Fallback>
        </mc:AlternateContent>
      </w:r>
      <w:r w:rsidR="00C4237E">
        <w:rPr>
          <w:sz w:val="15"/>
        </w:rPr>
        <w:t>.</w:t>
      </w:r>
    </w:p>
    <w:p w14:paraId="3A9FF8A2" w14:textId="6045F54E" w:rsidR="006C49AC" w:rsidRDefault="003C3042">
      <w:pPr>
        <w:rPr>
          <w:rFonts w:ascii="Times New Roman" w:hAnsi="Times New Roman" w:cs="Times New Roman"/>
          <w:sz w:val="20"/>
        </w:rPr>
      </w:pPr>
      <w:r w:rsidRPr="003C3042">
        <w:rPr>
          <w:rFonts w:ascii="Times New Roman" w:hAnsi="Times New Roman" w:cs="Times New Roman"/>
          <w:b/>
          <w:color w:val="0073AE"/>
          <w:w w:val="95"/>
          <w:sz w:val="20"/>
        </w:rPr>
        <w:t>ABSTRACT</w:t>
      </w:r>
      <w:r w:rsidRPr="003C3042">
        <w:rPr>
          <w:rFonts w:ascii="Times New Roman" w:hAnsi="Times New Roman" w:cs="Times New Roman"/>
          <w:b/>
          <w:color w:val="0073AE"/>
          <w:spacing w:val="1"/>
          <w:w w:val="95"/>
          <w:sz w:val="20"/>
        </w:rPr>
        <w:t xml:space="preserve"> </w:t>
      </w:r>
      <w:r w:rsidR="00620B93" w:rsidRPr="00620B93">
        <w:rPr>
          <w:rFonts w:ascii="Times New Roman" w:hAnsi="Times New Roman" w:cs="Times New Roman"/>
          <w:sz w:val="20"/>
        </w:rPr>
        <w:t>Effective management information systems are a basic need of every administrator of a medical group practice. This general discussion of the subject of cost accounting enables the administrator to develop a standard cost system and its related detail cost sheets as a management information tool. Detail cost sheets can be useful in reviewing utilization of group resources, establishing a basis for fees, setting a uniform margin of expected profit, and as a guide in negotiation of contracts with third-party payers</w:t>
      </w:r>
    </w:p>
    <w:p w14:paraId="3CA10C2B" w14:textId="29B97059" w:rsidR="00655C44" w:rsidRDefault="00655C44" w:rsidP="00655C44">
      <w:pPr>
        <w:spacing w:before="122"/>
        <w:rPr>
          <w:rFonts w:ascii="Times New Roman" w:hAnsi="Times New Roman" w:cs="Times New Roman"/>
          <w:sz w:val="20"/>
        </w:rPr>
      </w:pPr>
      <w:r w:rsidRPr="00655C44">
        <w:rPr>
          <w:rFonts w:ascii="Times New Roman" w:hAnsi="Times New Roman" w:cs="Times New Roman"/>
          <w:b/>
          <w:color w:val="0073AE"/>
          <w:spacing w:val="-1"/>
          <w:sz w:val="20"/>
        </w:rPr>
        <w:t>INDEX</w:t>
      </w:r>
      <w:r w:rsidRPr="00655C44">
        <w:rPr>
          <w:rFonts w:ascii="Times New Roman" w:hAnsi="Times New Roman" w:cs="Times New Roman"/>
          <w:b/>
          <w:color w:val="0073AE"/>
          <w:spacing w:val="-12"/>
          <w:sz w:val="20"/>
        </w:rPr>
        <w:t xml:space="preserve"> </w:t>
      </w:r>
      <w:r w:rsidRPr="00655C44">
        <w:rPr>
          <w:rFonts w:ascii="Times New Roman" w:hAnsi="Times New Roman" w:cs="Times New Roman"/>
          <w:b/>
          <w:color w:val="0073AE"/>
          <w:sz w:val="20"/>
        </w:rPr>
        <w:t>TERMS</w:t>
      </w:r>
      <w:r w:rsidRPr="00655C44">
        <w:rPr>
          <w:rFonts w:ascii="Times New Roman" w:hAnsi="Times New Roman" w:cs="Times New Roman"/>
          <w:b/>
          <w:color w:val="0073AE"/>
          <w:spacing w:val="20"/>
          <w:sz w:val="20"/>
        </w:rPr>
        <w:t xml:space="preserve"> </w:t>
      </w:r>
      <w:r w:rsidR="00620B93">
        <w:rPr>
          <w:rFonts w:ascii="Times New Roman" w:hAnsi="Times New Roman" w:cs="Times New Roman"/>
          <w:sz w:val="20"/>
        </w:rPr>
        <w:t>Management</w:t>
      </w:r>
      <w:r w:rsidRPr="00655C44">
        <w:rPr>
          <w:rFonts w:ascii="Times New Roman" w:hAnsi="Times New Roman" w:cs="Times New Roman"/>
          <w:sz w:val="20"/>
        </w:rPr>
        <w:t>,</w:t>
      </w:r>
      <w:r w:rsidRPr="00655C44">
        <w:rPr>
          <w:rFonts w:ascii="Times New Roman" w:hAnsi="Times New Roman" w:cs="Times New Roman"/>
          <w:spacing w:val="-12"/>
          <w:sz w:val="20"/>
        </w:rPr>
        <w:t xml:space="preserve"> </w:t>
      </w:r>
      <w:r w:rsidR="00620B93">
        <w:rPr>
          <w:rFonts w:ascii="Times New Roman" w:hAnsi="Times New Roman" w:cs="Times New Roman"/>
          <w:sz w:val="20"/>
        </w:rPr>
        <w:t>Administration</w:t>
      </w:r>
      <w:r w:rsidR="008712B1">
        <w:rPr>
          <w:rFonts w:ascii="Times New Roman" w:hAnsi="Times New Roman" w:cs="Times New Roman"/>
          <w:sz w:val="20"/>
        </w:rPr>
        <w:t>,</w:t>
      </w:r>
      <w:r w:rsidR="0062210C">
        <w:rPr>
          <w:rFonts w:ascii="Times New Roman" w:hAnsi="Times New Roman" w:cs="Times New Roman"/>
          <w:sz w:val="20"/>
        </w:rPr>
        <w:t xml:space="preserve"> Cost Sheet</w:t>
      </w:r>
      <w:r w:rsidRPr="00655C44">
        <w:rPr>
          <w:rFonts w:ascii="Times New Roman" w:hAnsi="Times New Roman" w:cs="Times New Roman"/>
          <w:sz w:val="20"/>
        </w:rPr>
        <w:t>.</w:t>
      </w:r>
    </w:p>
    <w:p w14:paraId="7480921E" w14:textId="75639BA4" w:rsidR="00655C44" w:rsidRPr="00D41258" w:rsidRDefault="00655C44" w:rsidP="00655C44">
      <w:pPr>
        <w:spacing w:before="122"/>
        <w:rPr>
          <w:rFonts w:ascii="Times New Roman" w:hAnsi="Times New Roman" w:cs="Times New Roman"/>
          <w:sz w:val="20"/>
        </w:rPr>
      </w:pPr>
      <w:r w:rsidRPr="00D41258">
        <w:rPr>
          <w:rFonts w:ascii="Times New Roman" w:hAnsi="Times New Roman" w:cs="Times New Roman"/>
          <w:b/>
          <w:color w:val="0073AE"/>
          <w:w w:val="95"/>
          <w:sz w:val="20"/>
        </w:rPr>
        <w:t>INTRODUCTIO</w:t>
      </w:r>
      <w:r w:rsidRPr="0062210C">
        <w:rPr>
          <w:rFonts w:ascii="Times New Roman" w:hAnsi="Times New Roman" w:cs="Times New Roman"/>
          <w:b/>
          <w:color w:val="0073AE"/>
          <w:w w:val="95"/>
          <w:sz w:val="20"/>
        </w:rPr>
        <w:t>N</w:t>
      </w:r>
      <w:r w:rsidR="00977AC7" w:rsidRPr="0062210C">
        <w:rPr>
          <w:rFonts w:ascii="Times New Roman" w:hAnsi="Times New Roman" w:cs="Times New Roman"/>
          <w:sz w:val="20"/>
        </w:rPr>
        <w:t xml:space="preserve"> </w:t>
      </w:r>
      <w:r w:rsidR="0062210C" w:rsidRPr="0062210C">
        <w:rPr>
          <w:rFonts w:ascii="Times New Roman" w:hAnsi="Times New Roman" w:cs="Times New Roman"/>
          <w:sz w:val="20"/>
        </w:rPr>
        <w:t>A cost sheet is a statement which represents the various costs incurred at different stages of business operations, in a tabular format. It determines the total cost or expenditure made by the organization, along with the cost incurred on each unit of a product or service in a particular period. A cost sheet is a report which is accumulated all of the costs associated with a product or production job. A Cost Sheet depicts the following facts: 1. Total cost and cost per unit for a product. 2. The various elements of cost such as prime cost, factory cost, production cost, cost of goods sold, total cost, etc. 3. Percentage of every expenditure to the total cost. 4. Calculate and summarize the total cost of the product.</w:t>
      </w:r>
    </w:p>
    <w:p w14:paraId="4CBEF334" w14:textId="77777777" w:rsidR="00727535" w:rsidRDefault="00D41258" w:rsidP="00655C44">
      <w:pPr>
        <w:spacing w:before="122"/>
        <w:rPr>
          <w:rFonts w:ascii="Times New Roman" w:hAnsi="Times New Roman" w:cs="Times New Roman"/>
          <w:b/>
          <w:color w:val="0073AE"/>
          <w:w w:val="95"/>
          <w:sz w:val="20"/>
        </w:rPr>
      </w:pPr>
      <w:r>
        <w:rPr>
          <w:rFonts w:ascii="Times New Roman" w:hAnsi="Times New Roman" w:cs="Times New Roman"/>
          <w:b/>
          <w:color w:val="0073AE"/>
          <w:w w:val="95"/>
          <w:sz w:val="20"/>
        </w:rPr>
        <w:t xml:space="preserve">METHODS </w:t>
      </w:r>
    </w:p>
    <w:p w14:paraId="3F6AFD46" w14:textId="28F429D4" w:rsidR="00727535" w:rsidRPr="008712B1" w:rsidRDefault="00CB1008"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 xml:space="preserve">Facilitate team contribution </w:t>
      </w:r>
    </w:p>
    <w:p w14:paraId="65BB08BE" w14:textId="445F1F20"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C</w:t>
      </w:r>
      <w:r w:rsidR="00CB1008">
        <w:rPr>
          <w:rFonts w:ascii="Arial" w:hAnsi="Arial" w:cs="Arial"/>
          <w:color w:val="000000"/>
          <w:sz w:val="20"/>
          <w:szCs w:val="20"/>
        </w:rPr>
        <w:t>onduct market research</w:t>
      </w:r>
    </w:p>
    <w:p w14:paraId="2CA1D182" w14:textId="266F110F" w:rsidR="00727535" w:rsidRPr="008712B1" w:rsidRDefault="00CB1008"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Analyze market research</w:t>
      </w:r>
    </w:p>
    <w:p w14:paraId="67EE7382" w14:textId="09E79895" w:rsidR="00727535" w:rsidRPr="008712B1" w:rsidRDefault="00CB1008"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Conduct market research</w:t>
      </w:r>
    </w:p>
    <w:p w14:paraId="65DCE4C6"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Personalization</w:t>
      </w:r>
    </w:p>
    <w:p w14:paraId="08C356E2"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Creative financing</w:t>
      </w:r>
    </w:p>
    <w:p w14:paraId="47CA90B1" w14:textId="5AAF65F7" w:rsidR="00727535" w:rsidRPr="003C5A26" w:rsidRDefault="00727535" w:rsidP="003C5A26">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A</w:t>
      </w:r>
      <w:r w:rsidR="00CB1008">
        <w:rPr>
          <w:rFonts w:ascii="Arial" w:hAnsi="Arial" w:cs="Arial"/>
          <w:color w:val="000000"/>
          <w:sz w:val="20"/>
          <w:szCs w:val="20"/>
        </w:rPr>
        <w:t>nalyze financial statement</w:t>
      </w:r>
    </w:p>
    <w:p w14:paraId="01C80DF0" w14:textId="51F4BACC" w:rsidR="00727535" w:rsidRPr="008712B1" w:rsidRDefault="00CB1008"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Eliminate nonessential processes</w:t>
      </w:r>
    </w:p>
    <w:p w14:paraId="7FA84DAB" w14:textId="45757D38" w:rsidR="00727535" w:rsidRPr="008712B1" w:rsidRDefault="00AB6946"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Decrease spaces</w:t>
      </w:r>
    </w:p>
    <w:p w14:paraId="0B9BB616" w14:textId="502E069C" w:rsidR="00727535" w:rsidRPr="008712B1" w:rsidRDefault="00AB6946"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Create budgets</w:t>
      </w:r>
    </w:p>
    <w:p w14:paraId="1EC93635" w14:textId="00224D24" w:rsidR="00727535" w:rsidRDefault="00AB6946"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Develop marketing and branding</w:t>
      </w:r>
    </w:p>
    <w:p w14:paraId="26A35F75" w14:textId="17ED5467" w:rsidR="00AB6946" w:rsidRDefault="00AB6946"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 xml:space="preserve">Increase dollars per transaction </w:t>
      </w:r>
    </w:p>
    <w:p w14:paraId="4F77DDB9" w14:textId="18984B21" w:rsidR="00AB6946" w:rsidRDefault="00AB6946"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Reduce fixed overhead</w:t>
      </w:r>
    </w:p>
    <w:p w14:paraId="45F9D83E" w14:textId="5FB341B6" w:rsidR="00AB6946" w:rsidRDefault="00AB6946"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Focus on profitable customers</w:t>
      </w:r>
    </w:p>
    <w:p w14:paraId="6986B8BD" w14:textId="5F3C4F09" w:rsidR="00AB6946" w:rsidRDefault="00AB6946"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Pr>
          <w:rFonts w:ascii="Arial" w:hAnsi="Arial" w:cs="Arial"/>
          <w:color w:val="000000"/>
          <w:sz w:val="20"/>
          <w:szCs w:val="20"/>
        </w:rPr>
        <w:t>Expand the market</w:t>
      </w:r>
    </w:p>
    <w:p w14:paraId="0AE4ACDC" w14:textId="77777777" w:rsidR="000757DD" w:rsidRDefault="000757DD" w:rsidP="000757DD">
      <w:pPr>
        <w:pStyle w:val="Heading3"/>
        <w:shd w:val="clear" w:color="auto" w:fill="FFFFFF"/>
        <w:spacing w:before="0" w:beforeAutospacing="0" w:after="0" w:afterAutospacing="0" w:line="290" w:lineRule="atLeast"/>
        <w:rPr>
          <w:rFonts w:ascii="Arial" w:hAnsi="Arial" w:cs="Arial"/>
          <w:color w:val="000000"/>
          <w:sz w:val="20"/>
          <w:szCs w:val="20"/>
        </w:rPr>
      </w:pPr>
    </w:p>
    <w:p w14:paraId="0829D385" w14:textId="7337F86B" w:rsidR="000757DD" w:rsidRPr="00AB6946" w:rsidRDefault="00AB6946" w:rsidP="00AB6946">
      <w:pPr>
        <w:pStyle w:val="Heading3"/>
        <w:shd w:val="clear" w:color="auto" w:fill="FFFFFF"/>
        <w:spacing w:before="0" w:beforeAutospacing="0" w:after="0" w:afterAutospacing="0" w:line="290" w:lineRule="atLeast"/>
        <w:rPr>
          <w:rFonts w:ascii="Arial" w:hAnsi="Arial" w:cs="Arial"/>
          <w:color w:val="0070C0"/>
          <w:sz w:val="20"/>
          <w:szCs w:val="20"/>
        </w:rPr>
      </w:pPr>
      <w:r w:rsidRPr="00AB6946">
        <w:rPr>
          <w:rFonts w:ascii="Arial" w:hAnsi="Arial" w:cs="Arial"/>
          <w:color w:val="0070C0"/>
          <w:sz w:val="20"/>
          <w:szCs w:val="20"/>
        </w:rPr>
        <w:t xml:space="preserve">Facilitate team </w:t>
      </w:r>
      <w:proofErr w:type="gramStart"/>
      <w:r w:rsidRPr="00AB6946">
        <w:rPr>
          <w:rFonts w:ascii="Arial" w:hAnsi="Arial" w:cs="Arial"/>
          <w:color w:val="0070C0"/>
          <w:sz w:val="20"/>
          <w:szCs w:val="20"/>
        </w:rPr>
        <w:t xml:space="preserve">contribution </w:t>
      </w:r>
      <w:r w:rsidR="000757DD" w:rsidRPr="000757DD">
        <w:rPr>
          <w:color w:val="0073AE"/>
          <w:w w:val="95"/>
          <w:sz w:val="20"/>
          <w:szCs w:val="20"/>
        </w:rPr>
        <w:t xml:space="preserve"> </w:t>
      </w:r>
      <w:r w:rsidRPr="00AB6946">
        <w:rPr>
          <w:b w:val="0"/>
          <w:bCs w:val="0"/>
          <w:color w:val="2D2D2D"/>
          <w:sz w:val="20"/>
          <w:szCs w:val="20"/>
        </w:rPr>
        <w:t>One</w:t>
      </w:r>
      <w:proofErr w:type="gramEnd"/>
      <w:r w:rsidRPr="00AB6946">
        <w:rPr>
          <w:b w:val="0"/>
          <w:bCs w:val="0"/>
          <w:color w:val="2D2D2D"/>
          <w:sz w:val="20"/>
          <w:szCs w:val="20"/>
        </w:rPr>
        <w:t xml:space="preserve"> of the first strategies to help in increasing profitability is to meet with members of your team to establish common goals related to increasing profits. If team members are all aware of the goals of the organization, it can help them make decisions that assist in the completion of those goals and motivate them to increase their productivity. For example, you may hold a company-wide meeting where you discuss the goal of increasing profit margins by 10% within the next </w:t>
      </w:r>
      <w:proofErr w:type="spellStart"/>
      <w:proofErr w:type="gramStart"/>
      <w:r w:rsidRPr="00AB6946">
        <w:rPr>
          <w:b w:val="0"/>
          <w:bCs w:val="0"/>
          <w:color w:val="2D2D2D"/>
          <w:sz w:val="20"/>
          <w:szCs w:val="20"/>
        </w:rPr>
        <w:t>year</w:t>
      </w:r>
      <w:r w:rsidRPr="00AB6946">
        <w:rPr>
          <w:rFonts w:ascii="Noto Sans" w:hAnsi="Noto Sans" w:cs="Noto Sans"/>
          <w:b w:val="0"/>
          <w:bCs w:val="0"/>
          <w:color w:val="2D2D2D"/>
        </w:rPr>
        <w:t>.</w:t>
      </w:r>
      <w:r w:rsidR="000757DD" w:rsidRPr="00AB6946">
        <w:rPr>
          <w:b w:val="0"/>
          <w:bCs w:val="0"/>
          <w:color w:val="000000"/>
          <w:sz w:val="20"/>
          <w:szCs w:val="20"/>
        </w:rPr>
        <w:t>containers</w:t>
      </w:r>
      <w:proofErr w:type="spellEnd"/>
      <w:proofErr w:type="gramEnd"/>
      <w:r w:rsidR="000757DD" w:rsidRPr="00AB6946">
        <w:rPr>
          <w:b w:val="0"/>
          <w:bCs w:val="0"/>
          <w:color w:val="000000"/>
          <w:sz w:val="20"/>
          <w:szCs w:val="20"/>
        </w:rPr>
        <w:t xml:space="preserve"> or delivery vehicles in real time to predict when items will arrive at their destinations. That data can then be mined to find the reasons for recurring delays. Any cloud-based inventory management software you choose, whether SaaS/cloud or on-premises, should integrate with </w:t>
      </w:r>
      <w:r w:rsidR="000757DD" w:rsidRPr="00AB6946">
        <w:rPr>
          <w:b w:val="0"/>
          <w:bCs w:val="0"/>
          <w:color w:val="000000"/>
          <w:sz w:val="20"/>
          <w:szCs w:val="20"/>
        </w:rPr>
        <w:lastRenderedPageBreak/>
        <w:t>your finance and accounting and order management systems and allow for granular tracking of inventory down to the SKU or barcode, whether items are in a warehouse or in transit.</w:t>
      </w:r>
    </w:p>
    <w:p w14:paraId="6E7E559E" w14:textId="5055D29B" w:rsidR="000757DD" w:rsidRDefault="00B5301C" w:rsidP="000757DD">
      <w:pPr>
        <w:pStyle w:val="NormalWeb"/>
        <w:shd w:val="clear" w:color="auto" w:fill="FFFFFF"/>
        <w:spacing w:before="0" w:beforeAutospacing="0" w:after="300" w:afterAutospacing="0" w:line="360" w:lineRule="atLeast"/>
        <w:rPr>
          <w:color w:val="000000"/>
          <w:sz w:val="20"/>
          <w:szCs w:val="20"/>
        </w:rPr>
      </w:pPr>
      <w:r w:rsidRPr="00B5301C">
        <w:t xml:space="preserve"> </w:t>
      </w:r>
      <w:r>
        <w:rPr>
          <w:noProof/>
        </w:rPr>
        <w:drawing>
          <wp:inline distT="0" distB="0" distL="0" distR="0" wp14:anchorId="59AB118D" wp14:editId="2C47E1EA">
            <wp:extent cx="4715934" cy="2664278"/>
            <wp:effectExtent l="0" t="0" r="8890" b="3175"/>
            <wp:docPr id="3" name="Picture 3" descr="CloudZero 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Zero Dashboa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8198" cy="2705104"/>
                    </a:xfrm>
                    <a:prstGeom prst="rect">
                      <a:avLst/>
                    </a:prstGeom>
                    <a:noFill/>
                    <a:ln>
                      <a:noFill/>
                    </a:ln>
                  </pic:spPr>
                </pic:pic>
              </a:graphicData>
            </a:graphic>
          </wp:inline>
        </w:drawing>
      </w:r>
    </w:p>
    <w:p w14:paraId="27B39D8E" w14:textId="5CB2A48C" w:rsidR="000757DD" w:rsidRDefault="000757DD" w:rsidP="000757DD">
      <w:pPr>
        <w:pStyle w:val="NormalWeb"/>
        <w:shd w:val="clear" w:color="auto" w:fill="FFFFFF"/>
        <w:spacing w:before="0" w:beforeAutospacing="0" w:after="300" w:afterAutospacing="0" w:line="360" w:lineRule="atLeast"/>
        <w:rPr>
          <w:color w:val="000000"/>
          <w:sz w:val="20"/>
          <w:szCs w:val="20"/>
        </w:rPr>
      </w:pPr>
    </w:p>
    <w:p w14:paraId="6B830966" w14:textId="5D0B8CBF" w:rsidR="00E334DD" w:rsidRDefault="00AB6946" w:rsidP="00E334DD">
      <w:pPr>
        <w:pStyle w:val="NormalWeb"/>
        <w:shd w:val="clear" w:color="auto" w:fill="FFFFFF"/>
        <w:spacing w:before="0" w:beforeAutospacing="0" w:after="300" w:afterAutospacing="0" w:line="360" w:lineRule="atLeast"/>
        <w:rPr>
          <w:color w:val="000000"/>
          <w:sz w:val="20"/>
          <w:szCs w:val="20"/>
        </w:rPr>
      </w:pPr>
      <w:r>
        <w:rPr>
          <w:color w:val="0073AE"/>
          <w:w w:val="95"/>
          <w:sz w:val="20"/>
        </w:rPr>
        <w:t>CONDUCT MARKET RESEARCH</w:t>
      </w:r>
      <w:r w:rsidR="00E334DD">
        <w:rPr>
          <w:color w:val="0073AE"/>
          <w:w w:val="95"/>
          <w:sz w:val="20"/>
        </w:rPr>
        <w:t xml:space="preserve"> </w:t>
      </w:r>
      <w:r w:rsidRPr="00B7093A">
        <w:rPr>
          <w:rFonts w:ascii="Noto Sans" w:hAnsi="Noto Sans" w:cs="Noto Sans"/>
          <w:color w:val="2D2D2D"/>
        </w:rPr>
        <w:t>C</w:t>
      </w:r>
      <w:r w:rsidRPr="00B7093A">
        <w:rPr>
          <w:color w:val="2D2D2D"/>
          <w:sz w:val="20"/>
          <w:szCs w:val="20"/>
        </w:rPr>
        <w:t>onducting market research can help you identify target audiences and understand their motivations to purchase your product or services. Conducting this research can you determine the amount customers may spend on your products or services and help you market them better to consumers. For instance, if customers will spend $10 more on your products, you may increase the price to match that amount.</w:t>
      </w:r>
    </w:p>
    <w:p w14:paraId="29D10FA2" w14:textId="77777777" w:rsidR="00FD0635" w:rsidRDefault="00E334DD" w:rsidP="00E334DD">
      <w:pPr>
        <w:pStyle w:val="NormalWeb"/>
        <w:shd w:val="clear" w:color="auto" w:fill="FFFFFF"/>
        <w:spacing w:before="0" w:beforeAutospacing="0" w:after="300" w:afterAutospacing="0" w:line="360" w:lineRule="atLeast"/>
        <w:rPr>
          <w:color w:val="000000"/>
          <w:sz w:val="20"/>
          <w:szCs w:val="20"/>
        </w:rPr>
      </w:pPr>
      <w:r>
        <w:rPr>
          <w:noProof/>
        </w:rPr>
        <w:drawing>
          <wp:inline distT="0" distB="0" distL="0" distR="0" wp14:anchorId="147C5EE7" wp14:editId="0AB04901">
            <wp:extent cx="4759325" cy="27984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2798445"/>
                    </a:xfrm>
                    <a:prstGeom prst="rect">
                      <a:avLst/>
                    </a:prstGeom>
                    <a:noFill/>
                    <a:ln>
                      <a:noFill/>
                    </a:ln>
                  </pic:spPr>
                </pic:pic>
              </a:graphicData>
            </a:graphic>
          </wp:inline>
        </w:drawing>
      </w:r>
    </w:p>
    <w:p w14:paraId="156F3D5E" w14:textId="3CB9D907" w:rsidR="00E334DD" w:rsidRPr="003C5A26" w:rsidRDefault="00AB6946" w:rsidP="000757DD">
      <w:pPr>
        <w:pStyle w:val="NormalWeb"/>
        <w:shd w:val="clear" w:color="auto" w:fill="FFFFFF"/>
        <w:spacing w:before="0" w:beforeAutospacing="0" w:after="300" w:afterAutospacing="0" w:line="360" w:lineRule="atLeast"/>
      </w:pPr>
      <w:r>
        <w:rPr>
          <w:color w:val="0073AE"/>
          <w:w w:val="95"/>
          <w:sz w:val="20"/>
        </w:rPr>
        <w:t xml:space="preserve">ANALYSE FINANCIAL STATEMENT </w:t>
      </w:r>
      <w:r w:rsidRPr="00B7093A">
        <w:rPr>
          <w:color w:val="2D2D2D"/>
          <w:sz w:val="20"/>
          <w:szCs w:val="20"/>
        </w:rPr>
        <w:t xml:space="preserve">Financial statements provide quantitative data on revenue and expenses that you can analyze to determine which processes you may adjust to increase profitability. Balance sheets, income </w:t>
      </w:r>
      <w:r w:rsidRPr="00B7093A">
        <w:rPr>
          <w:color w:val="2D2D2D"/>
          <w:sz w:val="20"/>
          <w:szCs w:val="20"/>
        </w:rPr>
        <w:lastRenderedPageBreak/>
        <w:t>statements and cash flow statements are all useful to analyze when seeking to increase profitability. For instance, you may determine expenses in one area are increasing as the business grows, allowing your team to focus on that area when making adjustments to improve profitability.</w:t>
      </w:r>
      <w:r w:rsidR="00FD0635">
        <w:rPr>
          <w:noProof/>
        </w:rPr>
        <w:drawing>
          <wp:inline distT="0" distB="0" distL="0" distR="0" wp14:anchorId="0A508B43" wp14:editId="64892DBB">
            <wp:extent cx="5943600" cy="3406140"/>
            <wp:effectExtent l="0" t="0" r="0" b="3810"/>
            <wp:docPr id="5" name="Picture 5" descr="Power BI - Inventory Analysis for Microsoft Dynamics - BI for Microso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 Inventory Analysis for Microsoft Dynamics - BI for Microsof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r w:rsidR="00FD0635" w:rsidRPr="00FD0635">
        <w:t xml:space="preserve"> </w:t>
      </w:r>
    </w:p>
    <w:p w14:paraId="676A76E3" w14:textId="1A3FB1E1" w:rsidR="003C5A26" w:rsidRPr="00B7093A" w:rsidRDefault="00B7093A" w:rsidP="00B7093A">
      <w:pPr>
        <w:pStyle w:val="Heading3"/>
        <w:pBdr>
          <w:top w:val="single" w:sz="2" w:space="0" w:color="auto"/>
          <w:left w:val="single" w:sz="2" w:space="0" w:color="auto"/>
          <w:bottom w:val="single" w:sz="2" w:space="0" w:color="auto"/>
          <w:right w:val="single" w:sz="2" w:space="0" w:color="auto"/>
        </w:pBdr>
        <w:rPr>
          <w:color w:val="4472C4" w:themeColor="accent1"/>
          <w:sz w:val="20"/>
          <w:szCs w:val="20"/>
        </w:rPr>
      </w:pPr>
      <w:r w:rsidRPr="00B7093A">
        <w:rPr>
          <w:color w:val="4472C4" w:themeColor="accent1"/>
          <w:sz w:val="20"/>
          <w:szCs w:val="20"/>
        </w:rPr>
        <w:t>Increase sales prices</w:t>
      </w:r>
      <w:r>
        <w:rPr>
          <w:color w:val="4472C4" w:themeColor="accent1"/>
          <w:sz w:val="20"/>
          <w:szCs w:val="20"/>
        </w:rPr>
        <w:t xml:space="preserve"> </w:t>
      </w:r>
      <w:r w:rsidR="003C5A26" w:rsidRPr="00B7093A">
        <w:rPr>
          <w:b w:val="0"/>
          <w:bCs w:val="0"/>
          <w:sz w:val="20"/>
          <w:szCs w:val="20"/>
        </w:rPr>
        <w:t>Predictive inventory management refers to the integration of predictive analytics to forecast the future risks that have the potential to disrupt inventory availability. The analytical process takes into consideration fluctuating demand, which is demand forecasting, historical data, and economic trends to proactively manage inventory. Thus, predictive inventory management includes demand forecasting, supply chain planning, and assortment planning.</w:t>
      </w:r>
    </w:p>
    <w:p w14:paraId="4B70035F" w14:textId="77777777" w:rsidR="00B7093A" w:rsidRDefault="00B7093A" w:rsidP="003C5A26">
      <w:pPr>
        <w:pStyle w:val="Heading2"/>
        <w:shd w:val="clear" w:color="auto" w:fill="FFFFFF"/>
        <w:spacing w:before="0"/>
        <w:textAlignment w:val="baseline"/>
        <w:rPr>
          <w:rFonts w:ascii="Times New Roman" w:hAnsi="Times New Roman" w:cs="Times New Roman"/>
          <w:spacing w:val="-2"/>
          <w:sz w:val="20"/>
          <w:szCs w:val="20"/>
          <w:bdr w:val="none" w:sz="0" w:space="0" w:color="auto" w:frame="1"/>
        </w:rPr>
      </w:pPr>
    </w:p>
    <w:p w14:paraId="218FDC31" w14:textId="77777777" w:rsidR="00B7093A" w:rsidRDefault="00B7093A" w:rsidP="003C5A26">
      <w:pPr>
        <w:pStyle w:val="Heading2"/>
        <w:shd w:val="clear" w:color="auto" w:fill="FFFFFF"/>
        <w:spacing w:before="0"/>
        <w:textAlignment w:val="baseline"/>
        <w:rPr>
          <w:rFonts w:ascii="Times New Roman" w:hAnsi="Times New Roman" w:cs="Times New Roman"/>
          <w:spacing w:val="-2"/>
          <w:sz w:val="20"/>
          <w:szCs w:val="20"/>
          <w:bdr w:val="none" w:sz="0" w:space="0" w:color="auto" w:frame="1"/>
        </w:rPr>
      </w:pPr>
    </w:p>
    <w:p w14:paraId="2001FDB7" w14:textId="77777777" w:rsidR="00B7093A" w:rsidRDefault="00B7093A" w:rsidP="003C5A26">
      <w:pPr>
        <w:pStyle w:val="Heading2"/>
        <w:shd w:val="clear" w:color="auto" w:fill="FFFFFF"/>
        <w:spacing w:before="0"/>
        <w:textAlignment w:val="baseline"/>
        <w:rPr>
          <w:rFonts w:ascii="Times New Roman" w:hAnsi="Times New Roman" w:cs="Times New Roman"/>
          <w:spacing w:val="-2"/>
          <w:sz w:val="20"/>
          <w:szCs w:val="20"/>
          <w:bdr w:val="none" w:sz="0" w:space="0" w:color="auto" w:frame="1"/>
        </w:rPr>
      </w:pPr>
    </w:p>
    <w:p w14:paraId="4C15F563" w14:textId="77777777" w:rsidR="00B7093A" w:rsidRDefault="00B7093A" w:rsidP="003C5A26">
      <w:pPr>
        <w:pStyle w:val="Heading2"/>
        <w:shd w:val="clear" w:color="auto" w:fill="FFFFFF"/>
        <w:spacing w:before="0"/>
        <w:textAlignment w:val="baseline"/>
        <w:rPr>
          <w:rFonts w:ascii="Times New Roman" w:hAnsi="Times New Roman" w:cs="Times New Roman"/>
          <w:spacing w:val="-2"/>
          <w:sz w:val="20"/>
          <w:szCs w:val="20"/>
          <w:bdr w:val="none" w:sz="0" w:space="0" w:color="auto" w:frame="1"/>
        </w:rPr>
      </w:pPr>
    </w:p>
    <w:p w14:paraId="502CEB2B" w14:textId="77777777" w:rsidR="00B7093A" w:rsidRDefault="00B7093A" w:rsidP="003C5A26">
      <w:pPr>
        <w:pStyle w:val="Heading2"/>
        <w:shd w:val="clear" w:color="auto" w:fill="FFFFFF"/>
        <w:spacing w:before="0"/>
        <w:textAlignment w:val="baseline"/>
        <w:rPr>
          <w:rFonts w:ascii="Times New Roman" w:hAnsi="Times New Roman" w:cs="Times New Roman"/>
          <w:spacing w:val="-2"/>
          <w:sz w:val="20"/>
          <w:szCs w:val="20"/>
          <w:bdr w:val="none" w:sz="0" w:space="0" w:color="auto" w:frame="1"/>
        </w:rPr>
      </w:pPr>
    </w:p>
    <w:p w14:paraId="418A5C8B" w14:textId="77777777" w:rsidR="00B7093A" w:rsidRDefault="00B7093A" w:rsidP="003C5A26">
      <w:pPr>
        <w:pStyle w:val="Heading2"/>
        <w:shd w:val="clear" w:color="auto" w:fill="FFFFFF"/>
        <w:spacing w:before="0"/>
        <w:textAlignment w:val="baseline"/>
        <w:rPr>
          <w:rFonts w:ascii="Times New Roman" w:hAnsi="Times New Roman" w:cs="Times New Roman"/>
          <w:spacing w:val="-2"/>
          <w:sz w:val="20"/>
          <w:szCs w:val="20"/>
          <w:bdr w:val="none" w:sz="0" w:space="0" w:color="auto" w:frame="1"/>
        </w:rPr>
      </w:pPr>
    </w:p>
    <w:p w14:paraId="099679FB" w14:textId="6646B493" w:rsidR="003C5A26" w:rsidRPr="003C5A26" w:rsidRDefault="003C5A26" w:rsidP="003C5A26">
      <w:pPr>
        <w:pStyle w:val="Heading2"/>
        <w:shd w:val="clear" w:color="auto" w:fill="FFFFFF"/>
        <w:spacing w:before="0"/>
        <w:textAlignment w:val="baseline"/>
        <w:rPr>
          <w:rFonts w:ascii="Times New Roman" w:hAnsi="Times New Roman" w:cs="Times New Roman"/>
          <w:spacing w:val="-2"/>
          <w:sz w:val="20"/>
          <w:szCs w:val="20"/>
        </w:rPr>
      </w:pPr>
      <w:r w:rsidRPr="003C5A26">
        <w:rPr>
          <w:rFonts w:ascii="Times New Roman" w:hAnsi="Times New Roman" w:cs="Times New Roman"/>
          <w:spacing w:val="-2"/>
          <w:sz w:val="20"/>
          <w:szCs w:val="20"/>
          <w:bdr w:val="none" w:sz="0" w:space="0" w:color="auto" w:frame="1"/>
        </w:rPr>
        <w:t>Supply Chain Planning Software and Optimizing Your Inventory Management Process</w:t>
      </w:r>
    </w:p>
    <w:p w14:paraId="6CD2438F" w14:textId="77777777" w:rsidR="003C5A26" w:rsidRPr="003C5A26" w:rsidRDefault="003C5A26" w:rsidP="003C5A26">
      <w:pPr>
        <w:pStyle w:val="NormalWeb"/>
        <w:shd w:val="clear" w:color="auto" w:fill="FFFFFF"/>
        <w:spacing w:before="0" w:beforeAutospacing="0" w:after="300" w:afterAutospacing="0"/>
        <w:textAlignment w:val="baseline"/>
        <w:rPr>
          <w:sz w:val="20"/>
          <w:szCs w:val="20"/>
        </w:rPr>
      </w:pPr>
      <w:r w:rsidRPr="003C5A26">
        <w:rPr>
          <w:sz w:val="20"/>
          <w:szCs w:val="20"/>
        </w:rPr>
        <w:t>The extended capability supply chain planning software makes it possible to automate predictive inventory management among other benefits. These benefits include:</w:t>
      </w:r>
    </w:p>
    <w:p w14:paraId="5976B9B0" w14:textId="77777777" w:rsidR="003C5A26" w:rsidRPr="003C5A26" w:rsidRDefault="003C5A26" w:rsidP="003C5A26">
      <w:pPr>
        <w:numPr>
          <w:ilvl w:val="0"/>
          <w:numId w:val="13"/>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sz w:val="20"/>
        </w:rPr>
        <w:t>Developing agile inventory strategies – The tools SCP provides enable you to understand the significant factors that affect the cost and service-levels of the inventory strategy you currently use. With this insight, effective cost-cutting measures can be put in place to optimize the inventory management process.</w:t>
      </w:r>
    </w:p>
    <w:p w14:paraId="3ABE6EC7" w14:textId="77777777" w:rsidR="003C5A26" w:rsidRPr="003C5A26" w:rsidRDefault="003C5A26" w:rsidP="003C5A26">
      <w:pPr>
        <w:numPr>
          <w:ilvl w:val="0"/>
          <w:numId w:val="13"/>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sz w:val="20"/>
        </w:rPr>
        <w:t>Simulate and Predict Outcomes – SCP software provides you with an intelligent platform capable of answering what-if questions. With the data it captures or inputted in it, enterprises can introduce constraints or evaluate diverse scenarios to determine the business outcomes and its effect on available inventory or the supply chain. This makes supply chain planning software effective decision-making tools due to the insight and predictions they provide.</w:t>
      </w:r>
    </w:p>
    <w:p w14:paraId="36AC99F7" w14:textId="77777777" w:rsidR="003C5A26" w:rsidRDefault="003C5A26" w:rsidP="003C5A26">
      <w:pPr>
        <w:numPr>
          <w:ilvl w:val="0"/>
          <w:numId w:val="13"/>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sz w:val="20"/>
        </w:rPr>
        <w:lastRenderedPageBreak/>
        <w:t>Share Insights to Enhance Collaboration – SCP software doubles as a collaboration tool for organizations interested in ensuring every facet of their operations is in sync. This includes the various departments involved in production processes, third-party suppliers, and customers. Ensuring everyone has access to production-related timelines enables the involved parties to understand their responsibilities and the importance of meeting specified schedules.</w:t>
      </w:r>
    </w:p>
    <w:p w14:paraId="2ED70BBF" w14:textId="77777777" w:rsidR="003C5A26" w:rsidRDefault="003C5A26" w:rsidP="003C5A26">
      <w:pPr>
        <w:shd w:val="clear" w:color="auto" w:fill="FFFFFF"/>
        <w:spacing w:after="0" w:line="240" w:lineRule="auto"/>
        <w:textAlignment w:val="baseline"/>
        <w:rPr>
          <w:rFonts w:ascii="Times New Roman" w:hAnsi="Times New Roman" w:cs="Times New Roman"/>
          <w:sz w:val="20"/>
        </w:rPr>
      </w:pPr>
    </w:p>
    <w:p w14:paraId="5B47B1F7" w14:textId="77777777" w:rsidR="003C5A26" w:rsidRPr="003C5A26" w:rsidRDefault="003C5A26" w:rsidP="003C5A26">
      <w:pPr>
        <w:shd w:val="clear" w:color="auto" w:fill="FFFFFF"/>
        <w:spacing w:after="0" w:line="240" w:lineRule="auto"/>
        <w:textAlignment w:val="baseline"/>
        <w:rPr>
          <w:rFonts w:ascii="Times New Roman" w:hAnsi="Times New Roman" w:cs="Times New Roman"/>
          <w:sz w:val="20"/>
        </w:rPr>
      </w:pPr>
    </w:p>
    <w:p w14:paraId="1A841F0B" w14:textId="56CB2618" w:rsidR="003C5A26" w:rsidRDefault="003C5A26" w:rsidP="003C5A26">
      <w:pPr>
        <w:pStyle w:val="comp"/>
        <w:shd w:val="clear" w:color="auto" w:fill="FFFFFF"/>
        <w:spacing w:before="0" w:beforeAutospacing="0"/>
        <w:rPr>
          <w:color w:val="111111"/>
          <w:spacing w:val="1"/>
          <w:sz w:val="20"/>
          <w:szCs w:val="20"/>
        </w:rPr>
      </w:pPr>
      <w:r w:rsidRPr="003C5A26">
        <w:rPr>
          <w:color w:val="4472C4" w:themeColor="accent1"/>
          <w:sz w:val="22"/>
          <w:szCs w:val="22"/>
        </w:rPr>
        <w:t>I</w:t>
      </w:r>
      <w:r>
        <w:rPr>
          <w:color w:val="4472C4" w:themeColor="accent1"/>
          <w:sz w:val="22"/>
          <w:szCs w:val="22"/>
        </w:rPr>
        <w:t>NVENTORY FINANCING</w:t>
      </w:r>
      <w:r w:rsidRPr="003C5A26">
        <w:rPr>
          <w:color w:val="4472C4" w:themeColor="accent1"/>
          <w:sz w:val="20"/>
          <w:szCs w:val="20"/>
        </w:rPr>
        <w:t xml:space="preserve"> </w:t>
      </w:r>
      <w:r w:rsidRPr="003C5A26">
        <w:rPr>
          <w:color w:val="111111"/>
          <w:spacing w:val="1"/>
          <w:sz w:val="20"/>
          <w:szCs w:val="20"/>
        </w:rPr>
        <w:t>Inventory financing is a form of asset-based financing. Businesses turn to </w:t>
      </w:r>
      <w:hyperlink r:id="rId8" w:history="1">
        <w:r w:rsidRPr="003C5A26">
          <w:rPr>
            <w:rStyle w:val="Hyperlink"/>
            <w:color w:val="2C40D0"/>
            <w:spacing w:val="1"/>
            <w:sz w:val="20"/>
            <w:szCs w:val="20"/>
          </w:rPr>
          <w:t>lenders</w:t>
        </w:r>
      </w:hyperlink>
      <w:r w:rsidRPr="003C5A26">
        <w:rPr>
          <w:color w:val="111111"/>
          <w:spacing w:val="1"/>
          <w:sz w:val="20"/>
          <w:szCs w:val="20"/>
        </w:rPr>
        <w:t> so they can purchase the materials they need to manufacture products they intend to sell at a later date.</w:t>
      </w:r>
      <w:r w:rsidRPr="003C5A26">
        <w:rPr>
          <w:rStyle w:val="mntl-inline-citation"/>
          <w:rFonts w:eastAsia="Tahoma"/>
          <w:color w:val="0000EE"/>
          <w:spacing w:val="17"/>
          <w:sz w:val="20"/>
          <w:szCs w:val="20"/>
        </w:rPr>
        <w:t>1</w:t>
      </w:r>
      <w:r w:rsidRPr="003C5A26">
        <w:rPr>
          <w:color w:val="111111"/>
          <w:spacing w:val="1"/>
          <w:sz w:val="20"/>
          <w:szCs w:val="20"/>
        </w:rPr>
        <w:t>This kind of financing is common for small to mid-sized retailers and wholesalers, especially those with a large amount of available stock.</w:t>
      </w:r>
      <w:r w:rsidRPr="003C5A26">
        <w:rPr>
          <w:rStyle w:val="mntl-inline-citation"/>
          <w:rFonts w:eastAsia="Tahoma"/>
          <w:color w:val="0000EE"/>
          <w:spacing w:val="17"/>
          <w:sz w:val="20"/>
          <w:szCs w:val="20"/>
        </w:rPr>
        <w:t>2</w:t>
      </w:r>
      <w:r w:rsidRPr="003C5A26">
        <w:rPr>
          <w:color w:val="111111"/>
          <w:spacing w:val="1"/>
          <w:sz w:val="20"/>
          <w:szCs w:val="20"/>
        </w:rPr>
        <w:t> That's because they typically lack the financial history and available </w:t>
      </w:r>
      <w:hyperlink r:id="rId9" w:history="1">
        <w:r w:rsidRPr="003C5A26">
          <w:rPr>
            <w:rStyle w:val="Hyperlink"/>
            <w:color w:val="2C40D0"/>
            <w:spacing w:val="1"/>
            <w:sz w:val="20"/>
            <w:szCs w:val="20"/>
          </w:rPr>
          <w:t>assets</w:t>
        </w:r>
      </w:hyperlink>
      <w:r w:rsidRPr="003C5A26">
        <w:rPr>
          <w:color w:val="111111"/>
          <w:spacing w:val="1"/>
          <w:sz w:val="20"/>
          <w:szCs w:val="20"/>
        </w:rPr>
        <w:t> to secure the institutional-sized financing options larger corporations are able to access, such as Walmart (</w:t>
      </w:r>
      <w:hyperlink r:id="rId10" w:history="1">
        <w:r w:rsidRPr="003C5A26">
          <w:rPr>
            <w:rStyle w:val="Hyperlink"/>
            <w:color w:val="2C40D0"/>
            <w:spacing w:val="1"/>
            <w:sz w:val="20"/>
            <w:szCs w:val="20"/>
          </w:rPr>
          <w:t>WMT</w:t>
        </w:r>
      </w:hyperlink>
      <w:r w:rsidRPr="003C5A26">
        <w:rPr>
          <w:color w:val="111111"/>
          <w:spacing w:val="1"/>
          <w:sz w:val="20"/>
          <w:szCs w:val="20"/>
        </w:rPr>
        <w:t>) and Target (</w:t>
      </w:r>
      <w:hyperlink r:id="rId11" w:history="1">
        <w:r w:rsidRPr="003C5A26">
          <w:rPr>
            <w:rStyle w:val="Hyperlink"/>
            <w:color w:val="2C40D0"/>
            <w:spacing w:val="1"/>
            <w:sz w:val="20"/>
            <w:szCs w:val="20"/>
          </w:rPr>
          <w:t>TGT</w:t>
        </w:r>
      </w:hyperlink>
      <w:r w:rsidRPr="003C5A26">
        <w:rPr>
          <w:color w:val="111111"/>
          <w:spacing w:val="1"/>
          <w:sz w:val="20"/>
          <w:szCs w:val="20"/>
        </w:rPr>
        <w:t>).Because they are generally </w:t>
      </w:r>
      <w:hyperlink r:id="rId12" w:history="1">
        <w:r w:rsidRPr="003C5A26">
          <w:rPr>
            <w:rStyle w:val="Hyperlink"/>
            <w:color w:val="2C40D0"/>
            <w:spacing w:val="1"/>
            <w:sz w:val="20"/>
            <w:szCs w:val="20"/>
          </w:rPr>
          <w:t>private companies</w:t>
        </w:r>
      </w:hyperlink>
      <w:r w:rsidRPr="003C5A26">
        <w:rPr>
          <w:color w:val="111111"/>
          <w:spacing w:val="1"/>
          <w:sz w:val="20"/>
          <w:szCs w:val="20"/>
        </w:rPr>
        <w:t>, they cannot raise money by issuing bonds or new rounds of stock. Companies may use all or part of their existing stock or the material they purchase as </w:t>
      </w:r>
      <w:hyperlink r:id="rId13" w:history="1">
        <w:r w:rsidRPr="003C5A26">
          <w:rPr>
            <w:rStyle w:val="Hyperlink"/>
            <w:color w:val="2C40D0"/>
            <w:spacing w:val="1"/>
            <w:sz w:val="20"/>
            <w:szCs w:val="20"/>
          </w:rPr>
          <w:t>collateral</w:t>
        </w:r>
      </w:hyperlink>
      <w:r w:rsidRPr="003C5A26">
        <w:rPr>
          <w:color w:val="111111"/>
          <w:spacing w:val="1"/>
          <w:sz w:val="20"/>
          <w:szCs w:val="20"/>
        </w:rPr>
        <w:t> for a loan that is used for general </w:t>
      </w:r>
      <w:hyperlink r:id="rId14" w:history="1">
        <w:r w:rsidRPr="003C5A26">
          <w:rPr>
            <w:rStyle w:val="Hyperlink"/>
            <w:color w:val="2C40D0"/>
            <w:spacing w:val="1"/>
            <w:sz w:val="20"/>
            <w:szCs w:val="20"/>
          </w:rPr>
          <w:t xml:space="preserve">business </w:t>
        </w:r>
        <w:proofErr w:type="spellStart"/>
        <w:r w:rsidRPr="003C5A26">
          <w:rPr>
            <w:rStyle w:val="Hyperlink"/>
            <w:color w:val="2C40D0"/>
            <w:spacing w:val="1"/>
            <w:sz w:val="20"/>
            <w:szCs w:val="20"/>
          </w:rPr>
          <w:t>expenses</w:t>
        </w:r>
      </w:hyperlink>
      <w:r w:rsidRPr="003C5A26">
        <w:rPr>
          <w:color w:val="111111"/>
          <w:spacing w:val="1"/>
          <w:sz w:val="20"/>
          <w:szCs w:val="20"/>
        </w:rPr>
        <w:t>.As</w:t>
      </w:r>
      <w:proofErr w:type="spellEnd"/>
      <w:r w:rsidRPr="003C5A26">
        <w:rPr>
          <w:color w:val="111111"/>
          <w:spacing w:val="1"/>
          <w:sz w:val="20"/>
          <w:szCs w:val="20"/>
        </w:rPr>
        <w:t xml:space="preserve"> noted above, inventory financing allows businesses to purchase inventory to run their businesses. The reasons why they rely on this kind of financing include:</w:t>
      </w:r>
    </w:p>
    <w:p w14:paraId="33BFCAFE" w14:textId="77777777" w:rsidR="003C5A26" w:rsidRPr="003C5A26" w:rsidRDefault="003C5A26" w:rsidP="003C5A2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0"/>
          <w:lang w:bidi="ar-SA"/>
        </w:rPr>
      </w:pPr>
      <w:r w:rsidRPr="003C5A26">
        <w:rPr>
          <w:rFonts w:ascii="Times New Roman" w:hAnsi="Times New Roman" w:cs="Times New Roman"/>
          <w:color w:val="111111"/>
          <w:spacing w:val="1"/>
          <w:sz w:val="20"/>
        </w:rPr>
        <w:t>Keeping cash flow steady through busy and slow seasons</w:t>
      </w:r>
    </w:p>
    <w:p w14:paraId="5FDB42BF" w14:textId="77777777" w:rsidR="003C5A26" w:rsidRPr="003C5A26" w:rsidRDefault="003C5A26" w:rsidP="003C5A26">
      <w:pPr>
        <w:numPr>
          <w:ilvl w:val="0"/>
          <w:numId w:val="14"/>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Fonts w:ascii="Times New Roman" w:hAnsi="Times New Roman" w:cs="Times New Roman"/>
          <w:color w:val="111111"/>
          <w:spacing w:val="1"/>
          <w:sz w:val="20"/>
        </w:rPr>
        <w:t>Updating product lines</w:t>
      </w:r>
    </w:p>
    <w:p w14:paraId="799C8D5F" w14:textId="77777777" w:rsidR="003C5A26" w:rsidRPr="003C5A26" w:rsidRDefault="003C5A26" w:rsidP="003C5A26">
      <w:pPr>
        <w:numPr>
          <w:ilvl w:val="0"/>
          <w:numId w:val="14"/>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Fonts w:ascii="Times New Roman" w:hAnsi="Times New Roman" w:cs="Times New Roman"/>
          <w:color w:val="111111"/>
          <w:spacing w:val="1"/>
          <w:sz w:val="20"/>
        </w:rPr>
        <w:t>Increasing supplies of inventory</w:t>
      </w:r>
    </w:p>
    <w:p w14:paraId="05E87C9C" w14:textId="77777777" w:rsidR="003C5A26" w:rsidRPr="003C5A26" w:rsidRDefault="003C5A26" w:rsidP="003C5A26">
      <w:pPr>
        <w:numPr>
          <w:ilvl w:val="0"/>
          <w:numId w:val="14"/>
        </w:numPr>
        <w:shd w:val="clear" w:color="auto" w:fill="FFFFFF"/>
        <w:spacing w:before="100" w:beforeAutospacing="1" w:after="100" w:afterAutospacing="1" w:line="240" w:lineRule="auto"/>
        <w:rPr>
          <w:rStyle w:val="mntl-inline-citation"/>
          <w:rFonts w:ascii="Times New Roman" w:hAnsi="Times New Roman" w:cs="Times New Roman"/>
          <w:color w:val="111111"/>
          <w:spacing w:val="1"/>
          <w:sz w:val="20"/>
        </w:rPr>
      </w:pPr>
      <w:r w:rsidRPr="003C5A26">
        <w:rPr>
          <w:rFonts w:ascii="Times New Roman" w:hAnsi="Times New Roman" w:cs="Times New Roman"/>
          <w:color w:val="111111"/>
          <w:spacing w:val="1"/>
          <w:sz w:val="20"/>
        </w:rPr>
        <w:t>Responding to (high) customer </w:t>
      </w:r>
      <w:hyperlink r:id="rId15" w:history="1">
        <w:r w:rsidRPr="003C5A26">
          <w:rPr>
            <w:rStyle w:val="Hyperlink"/>
            <w:rFonts w:ascii="Times New Roman" w:hAnsi="Times New Roman" w:cs="Times New Roman"/>
            <w:color w:val="2C40D0"/>
            <w:spacing w:val="1"/>
            <w:sz w:val="20"/>
          </w:rPr>
          <w:t>demand</w:t>
        </w:r>
      </w:hyperlink>
      <w:r w:rsidRPr="003C5A26">
        <w:rPr>
          <w:rStyle w:val="mntl-inline-citation"/>
          <w:rFonts w:ascii="Times New Roman" w:hAnsi="Times New Roman" w:cs="Times New Roman"/>
          <w:color w:val="0000EE"/>
          <w:spacing w:val="17"/>
          <w:sz w:val="20"/>
        </w:rPr>
        <w:t>3</w:t>
      </w:r>
    </w:p>
    <w:p w14:paraId="7B7D0238" w14:textId="77777777" w:rsidR="003C5A26" w:rsidRPr="003C5A26" w:rsidRDefault="003C5A26" w:rsidP="003C5A26">
      <w:pPr>
        <w:pStyle w:val="comp"/>
        <w:shd w:val="clear" w:color="auto" w:fill="FFFFFF"/>
        <w:spacing w:before="0" w:beforeAutospacing="0"/>
        <w:rPr>
          <w:color w:val="111111"/>
          <w:spacing w:val="1"/>
          <w:sz w:val="20"/>
          <w:szCs w:val="20"/>
        </w:rPr>
      </w:pPr>
      <w:r>
        <w:rPr>
          <w:rStyle w:val="mntl-inline-citation"/>
          <w:color w:val="0000EE"/>
          <w:spacing w:val="17"/>
          <w:sz w:val="20"/>
        </w:rPr>
        <w:t xml:space="preserve">Types of Inventory Financing </w:t>
      </w:r>
      <w:r w:rsidRPr="003C5A26">
        <w:rPr>
          <w:color w:val="111111"/>
          <w:spacing w:val="1"/>
          <w:sz w:val="20"/>
          <w:szCs w:val="20"/>
        </w:rPr>
        <w:t>Lenders provide businesses with two different kinds of inventory financing. The option that the company chooses is dependent on its business operations. </w:t>
      </w:r>
      <w:hyperlink r:id="rId16" w:history="1">
        <w:r w:rsidRPr="003C5A26">
          <w:rPr>
            <w:rStyle w:val="Hyperlink"/>
            <w:color w:val="2C40D0"/>
            <w:spacing w:val="1"/>
            <w:sz w:val="20"/>
            <w:szCs w:val="20"/>
          </w:rPr>
          <w:t>Interest rates</w:t>
        </w:r>
      </w:hyperlink>
      <w:r w:rsidRPr="003C5A26">
        <w:rPr>
          <w:color w:val="111111"/>
          <w:spacing w:val="1"/>
          <w:sz w:val="20"/>
          <w:szCs w:val="20"/>
        </w:rPr>
        <w:t> and fees depend on the lender and the type of business.</w:t>
      </w:r>
    </w:p>
    <w:p w14:paraId="05CB1B1A" w14:textId="77777777" w:rsidR="003C5A26" w:rsidRPr="003C5A26" w:rsidRDefault="003C5A26" w:rsidP="003C5A26">
      <w:pPr>
        <w:numPr>
          <w:ilvl w:val="0"/>
          <w:numId w:val="15"/>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Style w:val="Strong"/>
          <w:rFonts w:ascii="Times New Roman" w:hAnsi="Times New Roman" w:cs="Times New Roman"/>
          <w:color w:val="111111"/>
          <w:spacing w:val="1"/>
          <w:sz w:val="20"/>
        </w:rPr>
        <w:t>Inventory loan: </w:t>
      </w:r>
      <w:r w:rsidRPr="003C5A26">
        <w:rPr>
          <w:rFonts w:ascii="Times New Roman" w:hAnsi="Times New Roman" w:cs="Times New Roman"/>
          <w:color w:val="111111"/>
          <w:spacing w:val="1"/>
          <w:sz w:val="20"/>
        </w:rPr>
        <w:t>Also referred to as term loans, this kind of financing is based on the total </w:t>
      </w:r>
      <w:hyperlink r:id="rId17" w:history="1">
        <w:r w:rsidRPr="003C5A26">
          <w:rPr>
            <w:rStyle w:val="Hyperlink"/>
            <w:rFonts w:ascii="Times New Roman" w:hAnsi="Times New Roman" w:cs="Times New Roman"/>
            <w:color w:val="2C40D0"/>
            <w:spacing w:val="1"/>
            <w:sz w:val="20"/>
          </w:rPr>
          <w:t>value</w:t>
        </w:r>
      </w:hyperlink>
      <w:r w:rsidRPr="003C5A26">
        <w:rPr>
          <w:rFonts w:ascii="Times New Roman" w:hAnsi="Times New Roman" w:cs="Times New Roman"/>
          <w:color w:val="111111"/>
          <w:spacing w:val="1"/>
          <w:sz w:val="20"/>
        </w:rPr>
        <w:t> of the company's inventory. Just like a regular loan, the lender issues the company a specific amount of money. The company agrees to make fixed payments every month or to pay the loan off in full once the inventory is sold.</w:t>
      </w:r>
    </w:p>
    <w:p w14:paraId="5BDB788E" w14:textId="77777777" w:rsidR="003C5A26" w:rsidRDefault="003C5A26" w:rsidP="003C5A26">
      <w:pPr>
        <w:numPr>
          <w:ilvl w:val="0"/>
          <w:numId w:val="15"/>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Style w:val="Strong"/>
          <w:rFonts w:ascii="Times New Roman" w:hAnsi="Times New Roman" w:cs="Times New Roman"/>
          <w:color w:val="111111"/>
          <w:spacing w:val="1"/>
          <w:sz w:val="20"/>
        </w:rPr>
        <w:t>Line of credit:</w:t>
      </w:r>
      <w:r w:rsidRPr="003C5A26">
        <w:rPr>
          <w:rFonts w:ascii="Times New Roman" w:hAnsi="Times New Roman" w:cs="Times New Roman"/>
          <w:color w:val="111111"/>
          <w:spacing w:val="1"/>
          <w:sz w:val="20"/>
        </w:rPr>
        <w:t> This form of financing provides businesses with </w:t>
      </w:r>
      <w:hyperlink r:id="rId18" w:history="1">
        <w:r w:rsidRPr="003C5A26">
          <w:rPr>
            <w:rStyle w:val="Hyperlink"/>
            <w:rFonts w:ascii="Times New Roman" w:hAnsi="Times New Roman" w:cs="Times New Roman"/>
            <w:color w:val="2C40D0"/>
            <w:spacing w:val="1"/>
            <w:sz w:val="20"/>
          </w:rPr>
          <w:t>revolving credit</w:t>
        </w:r>
      </w:hyperlink>
      <w:r w:rsidRPr="003C5A26">
        <w:rPr>
          <w:rFonts w:ascii="Times New Roman" w:hAnsi="Times New Roman" w:cs="Times New Roman"/>
          <w:color w:val="111111"/>
          <w:spacing w:val="1"/>
          <w:sz w:val="20"/>
        </w:rPr>
        <w:t>, unlike a loan. It gives them regular access to credit as long as they make regular monthly payments to satisfy the terms and conditions of the contract</w:t>
      </w:r>
    </w:p>
    <w:p w14:paraId="6C28F1A0" w14:textId="208AB848" w:rsidR="003C5A26" w:rsidRPr="003C5A26" w:rsidRDefault="003C5A26" w:rsidP="003C5A26">
      <w:pPr>
        <w:shd w:val="clear" w:color="auto" w:fill="FFFFFF"/>
        <w:spacing w:before="100" w:beforeAutospacing="1" w:after="100" w:afterAutospacing="1" w:line="240" w:lineRule="auto"/>
        <w:rPr>
          <w:rStyle w:val="Strong"/>
          <w:rFonts w:ascii="Times New Roman" w:hAnsi="Times New Roman" w:cs="Times New Roman"/>
          <w:b w:val="0"/>
          <w:bCs w:val="0"/>
          <w:color w:val="4472C4" w:themeColor="accent1"/>
          <w:spacing w:val="1"/>
          <w:sz w:val="20"/>
        </w:rPr>
      </w:pPr>
      <w:r w:rsidRPr="003C5A26">
        <w:rPr>
          <w:rStyle w:val="Strong"/>
          <w:rFonts w:ascii="Times New Roman" w:hAnsi="Times New Roman" w:cs="Times New Roman"/>
          <w:b w:val="0"/>
          <w:bCs w:val="0"/>
          <w:color w:val="4472C4" w:themeColor="accent1"/>
          <w:spacing w:val="1"/>
          <w:sz w:val="20"/>
        </w:rPr>
        <w:t>AUTOMATION IN INVENTORY MANAGEMENT</w:t>
      </w:r>
      <w:r>
        <w:rPr>
          <w:rStyle w:val="Strong"/>
          <w:rFonts w:ascii="Times New Roman" w:hAnsi="Times New Roman" w:cs="Times New Roman"/>
          <w:b w:val="0"/>
          <w:bCs w:val="0"/>
          <w:color w:val="4472C4" w:themeColor="accent1"/>
          <w:spacing w:val="1"/>
          <w:sz w:val="20"/>
        </w:rPr>
        <w:t xml:space="preserve"> </w:t>
      </w:r>
      <w:r w:rsidRPr="003C5A26">
        <w:rPr>
          <w:rFonts w:ascii="Times New Roman" w:hAnsi="Times New Roman" w:cs="Times New Roman"/>
          <w:color w:val="111111"/>
          <w:sz w:val="20"/>
          <w:shd w:val="clear" w:color="auto" w:fill="FFFFFF"/>
        </w:rPr>
        <w:t>An automated inventory management system is</w:t>
      </w:r>
      <w:r w:rsidRPr="003C5A26">
        <w:rPr>
          <w:rStyle w:val="Strong"/>
          <w:rFonts w:ascii="Times New Roman" w:hAnsi="Times New Roman" w:cs="Times New Roman"/>
          <w:color w:val="111111"/>
          <w:sz w:val="20"/>
          <w:shd w:val="clear" w:color="auto" w:fill="FFFFFF"/>
        </w:rPr>
        <w:t> a set of technologies, processes, and procedures for monitoring and servicing goods in warehouses</w:t>
      </w:r>
      <w:r w:rsidRPr="003C5A26">
        <w:rPr>
          <w:rFonts w:ascii="Times New Roman" w:hAnsi="Times New Roman" w:cs="Times New Roman"/>
          <w:color w:val="111111"/>
          <w:sz w:val="20"/>
          <w:shd w:val="clear" w:color="auto" w:fill="FFFFFF"/>
        </w:rPr>
        <w:t>. It involves the use of systems and software to automate tasks such as tracking inventory levels, forecasting demand, ordering, and replenishing stock, and monitoring stock movements. The system can use barcoding, RFID, and other technologies to track inventory in real-time and automate various processes. Automated inventory systems are computerized methods of inventory tracking that work within EPOS to maintain, update, and monitor inventory. They use IoT and AI technologies to provide end-to-end inventory automation, support multi-location inventory management, demand-driven inventory planning, and inventory optimization based on advanced analytics. Automated inventory management systems optimize the inventory management process and let retailers and wholesalers manage their inventory in real-time.</w:t>
      </w:r>
    </w:p>
    <w:p w14:paraId="51470669" w14:textId="77777777" w:rsidR="003C5A26" w:rsidRDefault="003C5A26" w:rsidP="003C5A26">
      <w:pPr>
        <w:shd w:val="clear" w:color="auto" w:fill="FFFFFF"/>
        <w:spacing w:after="353" w:line="353" w:lineRule="atLeast"/>
        <w:textAlignment w:val="baseline"/>
        <w:rPr>
          <w:rFonts w:ascii="Times New Roman" w:eastAsia="Times New Roman" w:hAnsi="Times New Roman" w:cs="Times New Roman"/>
          <w:color w:val="333333"/>
          <w:sz w:val="20"/>
          <w:lang w:bidi="ar-SA"/>
        </w:rPr>
      </w:pPr>
    </w:p>
    <w:p w14:paraId="5C052B42" w14:textId="1ADDFD31" w:rsidR="003C5A26" w:rsidRPr="003C5A26" w:rsidRDefault="003C5A26" w:rsidP="003C5A26">
      <w:pPr>
        <w:shd w:val="clear" w:color="auto" w:fill="FFFFFF"/>
        <w:spacing w:after="353" w:line="353" w:lineRule="atLeast"/>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Overall, an automated inventory tracking system can help you deal with inaccuracies and improve the production cycle. More specifically, you can benefit from:</w:t>
      </w:r>
    </w:p>
    <w:p w14:paraId="4D597B89"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lastRenderedPageBreak/>
        <w:t>Redirecting your resources to high-value tasks that can make a greater impact on your business (with automation, you've got simple tasks covered).</w:t>
      </w:r>
    </w:p>
    <w:p w14:paraId="7CE51A92"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Reduced vulnerability and risk due to human error.</w:t>
      </w:r>
    </w:p>
    <w:p w14:paraId="7C395124"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The ability to scale quickly and add more products that your customers will love.</w:t>
      </w:r>
    </w:p>
    <w:p w14:paraId="3DEAC6E4"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 xml:space="preserve">Quick access to the data you </w:t>
      </w:r>
      <w:proofErr w:type="gramStart"/>
      <w:r w:rsidRPr="003C5A26">
        <w:rPr>
          <w:rFonts w:ascii="Times New Roman" w:eastAsia="Times New Roman" w:hAnsi="Times New Roman" w:cs="Times New Roman"/>
          <w:color w:val="333333"/>
          <w:sz w:val="20"/>
          <w:lang w:bidi="ar-SA"/>
        </w:rPr>
        <w:t>need</w:t>
      </w:r>
      <w:proofErr w:type="gramEnd"/>
      <w:r w:rsidRPr="003C5A26">
        <w:rPr>
          <w:rFonts w:ascii="Times New Roman" w:eastAsia="Times New Roman" w:hAnsi="Times New Roman" w:cs="Times New Roman"/>
          <w:color w:val="333333"/>
          <w:sz w:val="20"/>
          <w:lang w:bidi="ar-SA"/>
        </w:rPr>
        <w:t xml:space="preserve"> to deliver great customer service and make better business decisions.</w:t>
      </w:r>
    </w:p>
    <w:p w14:paraId="72DCF98F"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Less stress on your team, helping them work proactively to address potential issues.</w:t>
      </w:r>
    </w:p>
    <w:p w14:paraId="44DC70C7" w14:textId="77777777" w:rsidR="003C5A26" w:rsidRPr="003C5A26" w:rsidRDefault="003C5A26" w:rsidP="003C5A26">
      <w:pPr>
        <w:shd w:val="clear" w:color="auto" w:fill="FFFFFF"/>
        <w:spacing w:before="100" w:beforeAutospacing="1" w:after="100" w:afterAutospacing="1" w:line="240" w:lineRule="auto"/>
        <w:rPr>
          <w:rFonts w:ascii="Times New Roman" w:hAnsi="Times New Roman" w:cs="Times New Roman"/>
          <w:color w:val="4472C4" w:themeColor="accent1"/>
          <w:spacing w:val="1"/>
          <w:sz w:val="20"/>
        </w:rPr>
      </w:pPr>
    </w:p>
    <w:p w14:paraId="5ACA68CD" w14:textId="77777777" w:rsidR="003C5A26" w:rsidRPr="003C5A26" w:rsidRDefault="003C5A26" w:rsidP="003C5A26">
      <w:pPr>
        <w:shd w:val="clear" w:color="auto" w:fill="FFFFFF"/>
        <w:spacing w:before="100" w:beforeAutospacing="1" w:after="100" w:afterAutospacing="1" w:line="240" w:lineRule="auto"/>
        <w:rPr>
          <w:rFonts w:ascii="Times New Roman" w:hAnsi="Times New Roman" w:cs="Times New Roman"/>
          <w:color w:val="111111"/>
          <w:spacing w:val="1"/>
          <w:sz w:val="20"/>
        </w:rPr>
      </w:pPr>
    </w:p>
    <w:p w14:paraId="69A104A4" w14:textId="0DACBDB3" w:rsidR="003C5A26" w:rsidRPr="003C5A26" w:rsidRDefault="003C5A26" w:rsidP="003C5A26">
      <w:pPr>
        <w:shd w:val="clear" w:color="auto" w:fill="FFFFFF"/>
        <w:spacing w:before="100" w:beforeAutospacing="1" w:after="100" w:afterAutospacing="1" w:line="240" w:lineRule="auto"/>
        <w:rPr>
          <w:rStyle w:val="mntl-inline-citation"/>
          <w:rFonts w:ascii="Times New Roman" w:hAnsi="Times New Roman" w:cs="Times New Roman"/>
          <w:color w:val="111111"/>
          <w:spacing w:val="1"/>
          <w:sz w:val="20"/>
        </w:rPr>
      </w:pPr>
    </w:p>
    <w:p w14:paraId="5D108A3B" w14:textId="77777777" w:rsidR="003C5A26" w:rsidRPr="003C5A26" w:rsidRDefault="003C5A26" w:rsidP="003C5A26">
      <w:pPr>
        <w:shd w:val="clear" w:color="auto" w:fill="FFFFFF"/>
        <w:spacing w:before="100" w:beforeAutospacing="1" w:after="100" w:afterAutospacing="1" w:line="240" w:lineRule="auto"/>
        <w:rPr>
          <w:rFonts w:ascii="Times New Roman" w:hAnsi="Times New Roman" w:cs="Times New Roman"/>
          <w:color w:val="111111"/>
          <w:spacing w:val="1"/>
          <w:sz w:val="20"/>
        </w:rPr>
      </w:pPr>
    </w:p>
    <w:p w14:paraId="043D7B76" w14:textId="77777777" w:rsidR="003C5A26" w:rsidRDefault="003C5A26" w:rsidP="003C5A26">
      <w:pPr>
        <w:pStyle w:val="comp"/>
        <w:shd w:val="clear" w:color="auto" w:fill="FFFFFF"/>
        <w:spacing w:before="0" w:beforeAutospacing="0"/>
        <w:rPr>
          <w:color w:val="111111"/>
          <w:spacing w:val="1"/>
          <w:sz w:val="20"/>
          <w:szCs w:val="20"/>
        </w:rPr>
      </w:pPr>
    </w:p>
    <w:p w14:paraId="39272A23" w14:textId="77777777" w:rsidR="003C5A26" w:rsidRPr="003C5A26" w:rsidRDefault="003C5A26" w:rsidP="003C5A26">
      <w:pPr>
        <w:pStyle w:val="comp"/>
        <w:shd w:val="clear" w:color="auto" w:fill="FFFFFF"/>
        <w:spacing w:before="0" w:beforeAutospacing="0"/>
        <w:rPr>
          <w:color w:val="111111"/>
          <w:spacing w:val="1"/>
          <w:sz w:val="20"/>
          <w:szCs w:val="20"/>
        </w:rPr>
      </w:pPr>
    </w:p>
    <w:p w14:paraId="1A758050" w14:textId="59A7ABC2" w:rsidR="004B0CEE" w:rsidRPr="003C5A26" w:rsidRDefault="004B0CEE" w:rsidP="000757DD">
      <w:pPr>
        <w:pStyle w:val="NormalWeb"/>
        <w:shd w:val="clear" w:color="auto" w:fill="FFFFFF"/>
        <w:spacing w:before="0" w:beforeAutospacing="0" w:after="300" w:afterAutospacing="0" w:line="360" w:lineRule="atLeast"/>
        <w:rPr>
          <w:color w:val="4472C4" w:themeColor="accent1"/>
          <w:sz w:val="20"/>
          <w:szCs w:val="20"/>
        </w:rPr>
      </w:pPr>
    </w:p>
    <w:p w14:paraId="2AB4CB15" w14:textId="47A45634" w:rsidR="000757DD" w:rsidRPr="000757DD" w:rsidRDefault="000757DD" w:rsidP="000757DD">
      <w:pPr>
        <w:pStyle w:val="Heading3"/>
        <w:shd w:val="clear" w:color="auto" w:fill="FFFFFF"/>
        <w:spacing w:before="0" w:beforeAutospacing="0" w:after="0" w:afterAutospacing="0" w:line="290" w:lineRule="atLeast"/>
        <w:rPr>
          <w:color w:val="000000"/>
          <w:sz w:val="20"/>
          <w:szCs w:val="20"/>
        </w:rPr>
      </w:pPr>
    </w:p>
    <w:p w14:paraId="031F455D" w14:textId="77777777" w:rsidR="00727535" w:rsidRDefault="00727535" w:rsidP="00727535">
      <w:pPr>
        <w:pStyle w:val="Heading3"/>
        <w:shd w:val="clear" w:color="auto" w:fill="FFFFFF"/>
        <w:spacing w:before="0" w:beforeAutospacing="0" w:after="0" w:afterAutospacing="0" w:line="290" w:lineRule="atLeast"/>
        <w:rPr>
          <w:rFonts w:ascii="Arial" w:hAnsi="Arial" w:cs="Arial"/>
          <w:color w:val="000000"/>
          <w:sz w:val="30"/>
          <w:szCs w:val="30"/>
        </w:rPr>
      </w:pPr>
    </w:p>
    <w:p w14:paraId="45CD2112" w14:textId="351D3F20" w:rsidR="00727535" w:rsidRPr="00727535" w:rsidRDefault="00727535" w:rsidP="00727535">
      <w:pPr>
        <w:pStyle w:val="Heading3"/>
        <w:shd w:val="clear" w:color="auto" w:fill="FFFFFF"/>
        <w:spacing w:before="0" w:beforeAutospacing="0" w:after="0" w:afterAutospacing="0" w:line="290" w:lineRule="atLeast"/>
        <w:rPr>
          <w:b w:val="0"/>
          <w:color w:val="0073AE"/>
          <w:w w:val="95"/>
          <w:sz w:val="20"/>
        </w:rPr>
      </w:pPr>
      <w:r>
        <w:rPr>
          <w:b w:val="0"/>
          <w:color w:val="0073AE"/>
          <w:w w:val="95"/>
          <w:sz w:val="20"/>
        </w:rPr>
        <w:t xml:space="preserve">CONCLUSIONS </w:t>
      </w:r>
      <w:r w:rsidRPr="008712B1">
        <w:rPr>
          <w:b w:val="0"/>
          <w:bCs w:val="0"/>
          <w:sz w:val="20"/>
          <w:szCs w:val="20"/>
        </w:rPr>
        <w:t xml:space="preserve">This recent study aims at figuring out the best ways of inventory management and eliminating the drawbacks of </w:t>
      </w:r>
      <w:r w:rsidR="008712B1" w:rsidRPr="008712B1">
        <w:rPr>
          <w:b w:val="0"/>
          <w:bCs w:val="0"/>
          <w:sz w:val="20"/>
          <w:szCs w:val="20"/>
        </w:rPr>
        <w:t xml:space="preserve">traditional inventory management </w:t>
      </w:r>
      <w:proofErr w:type="gramStart"/>
      <w:r w:rsidR="008712B1" w:rsidRPr="008712B1">
        <w:rPr>
          <w:b w:val="0"/>
          <w:bCs w:val="0"/>
          <w:sz w:val="20"/>
          <w:szCs w:val="20"/>
        </w:rPr>
        <w:t>methods .</w:t>
      </w:r>
      <w:proofErr w:type="gramEnd"/>
      <w:r w:rsidR="008712B1" w:rsidRPr="008712B1">
        <w:rPr>
          <w:b w:val="0"/>
          <w:bCs w:val="0"/>
          <w:sz w:val="20"/>
          <w:szCs w:val="20"/>
        </w:rPr>
        <w:t xml:space="preserve"> The Research Paper successfully overviewed the new technology that made inventory management much easier efficient and accurate the use of modern technology, mathematics and statistics has made the accounting process more transparent and relevant.</w:t>
      </w:r>
      <w:r w:rsidR="008712B1">
        <w:t xml:space="preserve"> </w:t>
      </w:r>
      <w:r>
        <w:t xml:space="preserve"> </w:t>
      </w:r>
    </w:p>
    <w:p w14:paraId="523B7C69" w14:textId="77777777" w:rsidR="00727535" w:rsidRPr="00727535" w:rsidRDefault="00727535" w:rsidP="00727535">
      <w:pPr>
        <w:pStyle w:val="Heading3"/>
        <w:shd w:val="clear" w:color="auto" w:fill="FFFFFF"/>
        <w:spacing w:before="0" w:beforeAutospacing="0" w:after="0" w:afterAutospacing="0" w:line="290" w:lineRule="atLeast"/>
        <w:ind w:left="360"/>
        <w:rPr>
          <w:rFonts w:ascii="Arial" w:hAnsi="Arial" w:cs="Arial"/>
          <w:color w:val="000000"/>
          <w:sz w:val="30"/>
          <w:szCs w:val="30"/>
        </w:rPr>
      </w:pPr>
    </w:p>
    <w:p w14:paraId="540CB80F" w14:textId="5231A2EE" w:rsidR="00D41258" w:rsidRPr="00D41258" w:rsidRDefault="00D41258" w:rsidP="00655C44">
      <w:pPr>
        <w:spacing w:before="122"/>
        <w:rPr>
          <w:rFonts w:ascii="Times New Roman" w:hAnsi="Times New Roman" w:cs="Times New Roman"/>
          <w:b/>
          <w:color w:val="0073AE"/>
          <w:w w:val="95"/>
          <w:sz w:val="20"/>
        </w:rPr>
      </w:pPr>
      <w:r>
        <w:rPr>
          <w:rFonts w:ascii="Times New Roman" w:hAnsi="Times New Roman" w:cs="Times New Roman"/>
          <w:sz w:val="20"/>
        </w:rPr>
        <w:t xml:space="preserve"> </w:t>
      </w:r>
    </w:p>
    <w:p w14:paraId="25E67F8D" w14:textId="77777777" w:rsidR="00977AC7" w:rsidRPr="00D41258" w:rsidRDefault="00977AC7" w:rsidP="00655C44">
      <w:pPr>
        <w:spacing w:before="122"/>
        <w:rPr>
          <w:rFonts w:ascii="Times New Roman" w:hAnsi="Times New Roman" w:cs="Times New Roman"/>
          <w:sz w:val="20"/>
        </w:rPr>
      </w:pPr>
    </w:p>
    <w:p w14:paraId="75AD5109" w14:textId="77777777" w:rsidR="00655C44" w:rsidRPr="00655C44" w:rsidRDefault="00655C44" w:rsidP="00655C44">
      <w:pPr>
        <w:spacing w:before="122"/>
        <w:rPr>
          <w:rFonts w:ascii="Times New Roman" w:hAnsi="Times New Roman" w:cs="Times New Roman"/>
          <w:sz w:val="20"/>
        </w:rPr>
      </w:pPr>
    </w:p>
    <w:p w14:paraId="4C5D916E" w14:textId="77777777" w:rsidR="00655C44" w:rsidRPr="003C3042" w:rsidRDefault="00655C44">
      <w:pPr>
        <w:rPr>
          <w:rFonts w:ascii="Times New Roman" w:hAnsi="Times New Roman" w:cs="Times New Roman"/>
          <w:sz w:val="20"/>
        </w:rPr>
      </w:pPr>
    </w:p>
    <w:sectPr w:rsidR="00655C44" w:rsidRPr="003C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6F91"/>
    <w:multiLevelType w:val="hybridMultilevel"/>
    <w:tmpl w:val="B8064F1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 w15:restartNumberingAfterBreak="0">
    <w:nsid w:val="19336D80"/>
    <w:multiLevelType w:val="multilevel"/>
    <w:tmpl w:val="522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03FB1"/>
    <w:multiLevelType w:val="multilevel"/>
    <w:tmpl w:val="422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95F2E"/>
    <w:multiLevelType w:val="hybridMultilevel"/>
    <w:tmpl w:val="D24C5BF0"/>
    <w:lvl w:ilvl="0" w:tplc="60E0F446">
      <w:start w:val="1"/>
      <w:numFmt w:val="decimal"/>
      <w:lvlText w:val="%1."/>
      <w:lvlJc w:val="left"/>
      <w:pPr>
        <w:ind w:left="720" w:hanging="360"/>
      </w:pPr>
      <w:rPr>
        <w:rFonts w:ascii="Times New Roman" w:hAnsi="Times New Roman" w:cs="Times New Roman" w:hint="default"/>
        <w:b w:val="0"/>
        <w:color w:val="0073AE"/>
        <w:w w:val="9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11A53"/>
    <w:multiLevelType w:val="multilevel"/>
    <w:tmpl w:val="1360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5BDD"/>
    <w:multiLevelType w:val="multilevel"/>
    <w:tmpl w:val="04186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E56B8"/>
    <w:multiLevelType w:val="multilevel"/>
    <w:tmpl w:val="3E1E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32A97"/>
    <w:multiLevelType w:val="hybridMultilevel"/>
    <w:tmpl w:val="2D241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8E92DAA"/>
    <w:multiLevelType w:val="multilevel"/>
    <w:tmpl w:val="38A43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5B4A05"/>
    <w:multiLevelType w:val="multilevel"/>
    <w:tmpl w:val="B44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B064B9"/>
    <w:multiLevelType w:val="multilevel"/>
    <w:tmpl w:val="8D4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F6007"/>
    <w:multiLevelType w:val="multilevel"/>
    <w:tmpl w:val="5A5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36673"/>
    <w:multiLevelType w:val="hybridMultilevel"/>
    <w:tmpl w:val="1546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C277FC"/>
    <w:multiLevelType w:val="hybridMultilevel"/>
    <w:tmpl w:val="11F41F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B4276DF"/>
    <w:multiLevelType w:val="hybridMultilevel"/>
    <w:tmpl w:val="7786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E1B1E91"/>
    <w:multiLevelType w:val="multilevel"/>
    <w:tmpl w:val="C64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145695">
    <w:abstractNumId w:val="0"/>
  </w:num>
  <w:num w:numId="2" w16cid:durableId="108790098">
    <w:abstractNumId w:val="14"/>
  </w:num>
  <w:num w:numId="3" w16cid:durableId="192306793">
    <w:abstractNumId w:val="7"/>
  </w:num>
  <w:num w:numId="4" w16cid:durableId="293415242">
    <w:abstractNumId w:val="13"/>
  </w:num>
  <w:num w:numId="5" w16cid:durableId="1660884711">
    <w:abstractNumId w:val="5"/>
  </w:num>
  <w:num w:numId="6" w16cid:durableId="1763603465">
    <w:abstractNumId w:val="8"/>
  </w:num>
  <w:num w:numId="7" w16cid:durableId="1800684356">
    <w:abstractNumId w:val="12"/>
  </w:num>
  <w:num w:numId="8" w16cid:durableId="1031954072">
    <w:abstractNumId w:val="3"/>
  </w:num>
  <w:num w:numId="9" w16cid:durableId="857230663">
    <w:abstractNumId w:val="11"/>
  </w:num>
  <w:num w:numId="10" w16cid:durableId="842622420">
    <w:abstractNumId w:val="10"/>
  </w:num>
  <w:num w:numId="11" w16cid:durableId="1016035279">
    <w:abstractNumId w:val="4"/>
  </w:num>
  <w:num w:numId="12" w16cid:durableId="68770268">
    <w:abstractNumId w:val="2"/>
  </w:num>
  <w:num w:numId="13" w16cid:durableId="467280465">
    <w:abstractNumId w:val="6"/>
  </w:num>
  <w:num w:numId="14" w16cid:durableId="626132748">
    <w:abstractNumId w:val="15"/>
  </w:num>
  <w:num w:numId="15" w16cid:durableId="344090278">
    <w:abstractNumId w:val="9"/>
  </w:num>
  <w:num w:numId="16" w16cid:durableId="187311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7E"/>
    <w:rsid w:val="000757DD"/>
    <w:rsid w:val="003C3042"/>
    <w:rsid w:val="003C5A26"/>
    <w:rsid w:val="004B0CEE"/>
    <w:rsid w:val="00620B93"/>
    <w:rsid w:val="0062210C"/>
    <w:rsid w:val="00655C44"/>
    <w:rsid w:val="006C49AC"/>
    <w:rsid w:val="00727535"/>
    <w:rsid w:val="007733DB"/>
    <w:rsid w:val="00794501"/>
    <w:rsid w:val="008712B1"/>
    <w:rsid w:val="00977AC7"/>
    <w:rsid w:val="00AB6946"/>
    <w:rsid w:val="00B5301C"/>
    <w:rsid w:val="00B7093A"/>
    <w:rsid w:val="00C4237E"/>
    <w:rsid w:val="00CB1008"/>
    <w:rsid w:val="00CB4BF3"/>
    <w:rsid w:val="00D41258"/>
    <w:rsid w:val="00D42A24"/>
    <w:rsid w:val="00E334DD"/>
    <w:rsid w:val="00E943F0"/>
    <w:rsid w:val="00FD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06FF"/>
  <w15:chartTrackingRefBased/>
  <w15:docId w15:val="{55663C54-8170-4E58-A807-F648D7B2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7E"/>
    <w:pPr>
      <w:spacing w:line="256" w:lineRule="auto"/>
    </w:pPr>
    <w:rPr>
      <w:rFonts w:ascii="Calibri" w:eastAsia="Calibri" w:hAnsi="Calibri" w:cs="Mangal"/>
      <w:kern w:val="0"/>
      <w:szCs w:val="20"/>
      <w:lang w:bidi="hi-IN"/>
      <w14:ligatures w14:val="none"/>
    </w:rPr>
  </w:style>
  <w:style w:type="paragraph" w:styleId="Heading2">
    <w:name w:val="heading 2"/>
    <w:basedOn w:val="Normal"/>
    <w:next w:val="Normal"/>
    <w:link w:val="Heading2Char"/>
    <w:uiPriority w:val="9"/>
    <w:semiHidden/>
    <w:unhideWhenUsed/>
    <w:qFormat/>
    <w:rsid w:val="003C5A26"/>
    <w:pPr>
      <w:keepNext/>
      <w:keepLines/>
      <w:spacing w:before="40" w:after="0"/>
      <w:outlineLvl w:val="1"/>
    </w:pPr>
    <w:rPr>
      <w:rFonts w:asciiTheme="majorHAnsi" w:eastAsiaTheme="majorEastAsia" w:hAnsiTheme="majorHAnsi"/>
      <w:color w:val="2F5496" w:themeColor="accent1" w:themeShade="BF"/>
      <w:sz w:val="26"/>
      <w:szCs w:val="23"/>
    </w:rPr>
  </w:style>
  <w:style w:type="paragraph" w:styleId="Heading3">
    <w:name w:val="heading 3"/>
    <w:basedOn w:val="Normal"/>
    <w:link w:val="Heading3Char"/>
    <w:uiPriority w:val="9"/>
    <w:qFormat/>
    <w:rsid w:val="0072753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4237E"/>
    <w:rPr>
      <w:color w:val="0563C1"/>
      <w:u w:val="single"/>
    </w:rPr>
  </w:style>
  <w:style w:type="paragraph" w:styleId="ListParagraph">
    <w:name w:val="List Paragraph"/>
    <w:basedOn w:val="Normal"/>
    <w:uiPriority w:val="34"/>
    <w:qFormat/>
    <w:rsid w:val="00C4237E"/>
    <w:pPr>
      <w:ind w:left="720"/>
      <w:contextualSpacing/>
    </w:pPr>
  </w:style>
  <w:style w:type="paragraph" w:customStyle="1" w:styleId="Default">
    <w:name w:val="Default"/>
    <w:rsid w:val="00C4237E"/>
    <w:pPr>
      <w:autoSpaceDE w:val="0"/>
      <w:autoSpaceDN w:val="0"/>
      <w:adjustRightInd w:val="0"/>
      <w:spacing w:after="0" w:line="240" w:lineRule="auto"/>
    </w:pPr>
    <w:rPr>
      <w:rFonts w:ascii="Arial" w:hAnsi="Arial" w:cs="Arial"/>
      <w:color w:val="000000"/>
      <w:kern w:val="0"/>
      <w:sz w:val="24"/>
      <w:szCs w:val="24"/>
      <w14:ligatures w14:val="none"/>
    </w:rPr>
  </w:style>
  <w:style w:type="paragraph" w:styleId="Title">
    <w:name w:val="Title"/>
    <w:basedOn w:val="Normal"/>
    <w:link w:val="TitleChar"/>
    <w:uiPriority w:val="10"/>
    <w:qFormat/>
    <w:rsid w:val="00C4237E"/>
    <w:pPr>
      <w:widowControl w:val="0"/>
      <w:autoSpaceDE w:val="0"/>
      <w:autoSpaceDN w:val="0"/>
      <w:spacing w:before="1" w:after="0" w:line="240" w:lineRule="auto"/>
      <w:ind w:left="103"/>
    </w:pPr>
    <w:rPr>
      <w:rFonts w:ascii="Tahoma" w:eastAsia="Tahoma" w:hAnsi="Tahoma" w:cs="Tahoma"/>
      <w:sz w:val="44"/>
      <w:szCs w:val="44"/>
      <w:lang w:bidi="ar-SA"/>
    </w:rPr>
  </w:style>
  <w:style w:type="character" w:customStyle="1" w:styleId="TitleChar">
    <w:name w:val="Title Char"/>
    <w:basedOn w:val="DefaultParagraphFont"/>
    <w:link w:val="Title"/>
    <w:uiPriority w:val="10"/>
    <w:rsid w:val="00C4237E"/>
    <w:rPr>
      <w:rFonts w:ascii="Tahoma" w:eastAsia="Tahoma" w:hAnsi="Tahoma" w:cs="Tahoma"/>
      <w:kern w:val="0"/>
      <w:sz w:val="44"/>
      <w:szCs w:val="44"/>
      <w14:ligatures w14:val="none"/>
    </w:rPr>
  </w:style>
  <w:style w:type="character" w:styleId="UnresolvedMention">
    <w:name w:val="Unresolved Mention"/>
    <w:basedOn w:val="DefaultParagraphFont"/>
    <w:uiPriority w:val="99"/>
    <w:semiHidden/>
    <w:unhideWhenUsed/>
    <w:rsid w:val="007733DB"/>
    <w:rPr>
      <w:color w:val="605E5C"/>
      <w:shd w:val="clear" w:color="auto" w:fill="E1DFDD"/>
    </w:rPr>
  </w:style>
  <w:style w:type="character" w:customStyle="1" w:styleId="Heading3Char">
    <w:name w:val="Heading 3 Char"/>
    <w:basedOn w:val="DefaultParagraphFont"/>
    <w:link w:val="Heading3"/>
    <w:uiPriority w:val="9"/>
    <w:rsid w:val="0072753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757D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3C5A26"/>
    <w:rPr>
      <w:rFonts w:asciiTheme="majorHAnsi" w:eastAsiaTheme="majorEastAsia" w:hAnsiTheme="majorHAnsi" w:cs="Mangal"/>
      <w:color w:val="2F5496" w:themeColor="accent1" w:themeShade="BF"/>
      <w:kern w:val="0"/>
      <w:sz w:val="26"/>
      <w:szCs w:val="23"/>
      <w:lang w:bidi="hi-IN"/>
      <w14:ligatures w14:val="none"/>
    </w:rPr>
  </w:style>
  <w:style w:type="paragraph" w:customStyle="1" w:styleId="comp">
    <w:name w:val="comp"/>
    <w:basedOn w:val="Normal"/>
    <w:rsid w:val="003C5A2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ntl-inline-citation">
    <w:name w:val="mntl-inline-citation"/>
    <w:basedOn w:val="DefaultParagraphFont"/>
    <w:rsid w:val="003C5A26"/>
  </w:style>
  <w:style w:type="character" w:styleId="Strong">
    <w:name w:val="Strong"/>
    <w:basedOn w:val="DefaultParagraphFont"/>
    <w:uiPriority w:val="22"/>
    <w:qFormat/>
    <w:rsid w:val="003C5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8496">
      <w:bodyDiv w:val="1"/>
      <w:marLeft w:val="0"/>
      <w:marRight w:val="0"/>
      <w:marTop w:val="0"/>
      <w:marBottom w:val="0"/>
      <w:divBdr>
        <w:top w:val="none" w:sz="0" w:space="0" w:color="auto"/>
        <w:left w:val="none" w:sz="0" w:space="0" w:color="auto"/>
        <w:bottom w:val="none" w:sz="0" w:space="0" w:color="auto"/>
        <w:right w:val="none" w:sz="0" w:space="0" w:color="auto"/>
      </w:divBdr>
    </w:div>
    <w:div w:id="93283901">
      <w:bodyDiv w:val="1"/>
      <w:marLeft w:val="0"/>
      <w:marRight w:val="0"/>
      <w:marTop w:val="0"/>
      <w:marBottom w:val="0"/>
      <w:divBdr>
        <w:top w:val="none" w:sz="0" w:space="0" w:color="auto"/>
        <w:left w:val="none" w:sz="0" w:space="0" w:color="auto"/>
        <w:bottom w:val="none" w:sz="0" w:space="0" w:color="auto"/>
        <w:right w:val="none" w:sz="0" w:space="0" w:color="auto"/>
      </w:divBdr>
    </w:div>
    <w:div w:id="161823623">
      <w:bodyDiv w:val="1"/>
      <w:marLeft w:val="0"/>
      <w:marRight w:val="0"/>
      <w:marTop w:val="0"/>
      <w:marBottom w:val="0"/>
      <w:divBdr>
        <w:top w:val="none" w:sz="0" w:space="0" w:color="auto"/>
        <w:left w:val="none" w:sz="0" w:space="0" w:color="auto"/>
        <w:bottom w:val="none" w:sz="0" w:space="0" w:color="auto"/>
        <w:right w:val="none" w:sz="0" w:space="0" w:color="auto"/>
      </w:divBdr>
    </w:div>
    <w:div w:id="204830050">
      <w:bodyDiv w:val="1"/>
      <w:marLeft w:val="0"/>
      <w:marRight w:val="0"/>
      <w:marTop w:val="0"/>
      <w:marBottom w:val="0"/>
      <w:divBdr>
        <w:top w:val="none" w:sz="0" w:space="0" w:color="auto"/>
        <w:left w:val="none" w:sz="0" w:space="0" w:color="auto"/>
        <w:bottom w:val="none" w:sz="0" w:space="0" w:color="auto"/>
        <w:right w:val="none" w:sz="0" w:space="0" w:color="auto"/>
      </w:divBdr>
    </w:div>
    <w:div w:id="277419946">
      <w:bodyDiv w:val="1"/>
      <w:marLeft w:val="0"/>
      <w:marRight w:val="0"/>
      <w:marTop w:val="0"/>
      <w:marBottom w:val="0"/>
      <w:divBdr>
        <w:top w:val="none" w:sz="0" w:space="0" w:color="auto"/>
        <w:left w:val="none" w:sz="0" w:space="0" w:color="auto"/>
        <w:bottom w:val="none" w:sz="0" w:space="0" w:color="auto"/>
        <w:right w:val="none" w:sz="0" w:space="0" w:color="auto"/>
      </w:divBdr>
    </w:div>
    <w:div w:id="281765291">
      <w:bodyDiv w:val="1"/>
      <w:marLeft w:val="0"/>
      <w:marRight w:val="0"/>
      <w:marTop w:val="0"/>
      <w:marBottom w:val="0"/>
      <w:divBdr>
        <w:top w:val="none" w:sz="0" w:space="0" w:color="auto"/>
        <w:left w:val="none" w:sz="0" w:space="0" w:color="auto"/>
        <w:bottom w:val="none" w:sz="0" w:space="0" w:color="auto"/>
        <w:right w:val="none" w:sz="0" w:space="0" w:color="auto"/>
      </w:divBdr>
    </w:div>
    <w:div w:id="281882201">
      <w:bodyDiv w:val="1"/>
      <w:marLeft w:val="0"/>
      <w:marRight w:val="0"/>
      <w:marTop w:val="0"/>
      <w:marBottom w:val="0"/>
      <w:divBdr>
        <w:top w:val="none" w:sz="0" w:space="0" w:color="auto"/>
        <w:left w:val="none" w:sz="0" w:space="0" w:color="auto"/>
        <w:bottom w:val="none" w:sz="0" w:space="0" w:color="auto"/>
        <w:right w:val="none" w:sz="0" w:space="0" w:color="auto"/>
      </w:divBdr>
    </w:div>
    <w:div w:id="461534555">
      <w:bodyDiv w:val="1"/>
      <w:marLeft w:val="0"/>
      <w:marRight w:val="0"/>
      <w:marTop w:val="0"/>
      <w:marBottom w:val="0"/>
      <w:divBdr>
        <w:top w:val="none" w:sz="0" w:space="0" w:color="auto"/>
        <w:left w:val="none" w:sz="0" w:space="0" w:color="auto"/>
        <w:bottom w:val="none" w:sz="0" w:space="0" w:color="auto"/>
        <w:right w:val="none" w:sz="0" w:space="0" w:color="auto"/>
      </w:divBdr>
    </w:div>
    <w:div w:id="515115792">
      <w:bodyDiv w:val="1"/>
      <w:marLeft w:val="0"/>
      <w:marRight w:val="0"/>
      <w:marTop w:val="0"/>
      <w:marBottom w:val="0"/>
      <w:divBdr>
        <w:top w:val="none" w:sz="0" w:space="0" w:color="auto"/>
        <w:left w:val="none" w:sz="0" w:space="0" w:color="auto"/>
        <w:bottom w:val="none" w:sz="0" w:space="0" w:color="auto"/>
        <w:right w:val="none" w:sz="0" w:space="0" w:color="auto"/>
      </w:divBdr>
    </w:div>
    <w:div w:id="544215126">
      <w:bodyDiv w:val="1"/>
      <w:marLeft w:val="0"/>
      <w:marRight w:val="0"/>
      <w:marTop w:val="0"/>
      <w:marBottom w:val="0"/>
      <w:divBdr>
        <w:top w:val="none" w:sz="0" w:space="0" w:color="auto"/>
        <w:left w:val="none" w:sz="0" w:space="0" w:color="auto"/>
        <w:bottom w:val="none" w:sz="0" w:space="0" w:color="auto"/>
        <w:right w:val="none" w:sz="0" w:space="0" w:color="auto"/>
      </w:divBdr>
    </w:div>
    <w:div w:id="570425742">
      <w:bodyDiv w:val="1"/>
      <w:marLeft w:val="0"/>
      <w:marRight w:val="0"/>
      <w:marTop w:val="0"/>
      <w:marBottom w:val="0"/>
      <w:divBdr>
        <w:top w:val="none" w:sz="0" w:space="0" w:color="auto"/>
        <w:left w:val="none" w:sz="0" w:space="0" w:color="auto"/>
        <w:bottom w:val="none" w:sz="0" w:space="0" w:color="auto"/>
        <w:right w:val="none" w:sz="0" w:space="0" w:color="auto"/>
      </w:divBdr>
    </w:div>
    <w:div w:id="706947854">
      <w:bodyDiv w:val="1"/>
      <w:marLeft w:val="0"/>
      <w:marRight w:val="0"/>
      <w:marTop w:val="0"/>
      <w:marBottom w:val="0"/>
      <w:divBdr>
        <w:top w:val="none" w:sz="0" w:space="0" w:color="auto"/>
        <w:left w:val="none" w:sz="0" w:space="0" w:color="auto"/>
        <w:bottom w:val="none" w:sz="0" w:space="0" w:color="auto"/>
        <w:right w:val="none" w:sz="0" w:space="0" w:color="auto"/>
      </w:divBdr>
    </w:div>
    <w:div w:id="754863290">
      <w:bodyDiv w:val="1"/>
      <w:marLeft w:val="0"/>
      <w:marRight w:val="0"/>
      <w:marTop w:val="0"/>
      <w:marBottom w:val="0"/>
      <w:divBdr>
        <w:top w:val="none" w:sz="0" w:space="0" w:color="auto"/>
        <w:left w:val="none" w:sz="0" w:space="0" w:color="auto"/>
        <w:bottom w:val="none" w:sz="0" w:space="0" w:color="auto"/>
        <w:right w:val="none" w:sz="0" w:space="0" w:color="auto"/>
      </w:divBdr>
    </w:div>
    <w:div w:id="880744565">
      <w:bodyDiv w:val="1"/>
      <w:marLeft w:val="0"/>
      <w:marRight w:val="0"/>
      <w:marTop w:val="0"/>
      <w:marBottom w:val="0"/>
      <w:divBdr>
        <w:top w:val="none" w:sz="0" w:space="0" w:color="auto"/>
        <w:left w:val="none" w:sz="0" w:space="0" w:color="auto"/>
        <w:bottom w:val="none" w:sz="0" w:space="0" w:color="auto"/>
        <w:right w:val="none" w:sz="0" w:space="0" w:color="auto"/>
      </w:divBdr>
    </w:div>
    <w:div w:id="941304719">
      <w:bodyDiv w:val="1"/>
      <w:marLeft w:val="0"/>
      <w:marRight w:val="0"/>
      <w:marTop w:val="0"/>
      <w:marBottom w:val="0"/>
      <w:divBdr>
        <w:top w:val="none" w:sz="0" w:space="0" w:color="auto"/>
        <w:left w:val="none" w:sz="0" w:space="0" w:color="auto"/>
        <w:bottom w:val="none" w:sz="0" w:space="0" w:color="auto"/>
        <w:right w:val="none" w:sz="0" w:space="0" w:color="auto"/>
      </w:divBdr>
    </w:div>
    <w:div w:id="955720150">
      <w:bodyDiv w:val="1"/>
      <w:marLeft w:val="0"/>
      <w:marRight w:val="0"/>
      <w:marTop w:val="0"/>
      <w:marBottom w:val="0"/>
      <w:divBdr>
        <w:top w:val="none" w:sz="0" w:space="0" w:color="auto"/>
        <w:left w:val="none" w:sz="0" w:space="0" w:color="auto"/>
        <w:bottom w:val="none" w:sz="0" w:space="0" w:color="auto"/>
        <w:right w:val="none" w:sz="0" w:space="0" w:color="auto"/>
      </w:divBdr>
    </w:div>
    <w:div w:id="1190870554">
      <w:bodyDiv w:val="1"/>
      <w:marLeft w:val="0"/>
      <w:marRight w:val="0"/>
      <w:marTop w:val="0"/>
      <w:marBottom w:val="0"/>
      <w:divBdr>
        <w:top w:val="none" w:sz="0" w:space="0" w:color="auto"/>
        <w:left w:val="none" w:sz="0" w:space="0" w:color="auto"/>
        <w:bottom w:val="none" w:sz="0" w:space="0" w:color="auto"/>
        <w:right w:val="none" w:sz="0" w:space="0" w:color="auto"/>
      </w:divBdr>
    </w:div>
    <w:div w:id="1198815493">
      <w:bodyDiv w:val="1"/>
      <w:marLeft w:val="0"/>
      <w:marRight w:val="0"/>
      <w:marTop w:val="0"/>
      <w:marBottom w:val="0"/>
      <w:divBdr>
        <w:top w:val="none" w:sz="0" w:space="0" w:color="auto"/>
        <w:left w:val="none" w:sz="0" w:space="0" w:color="auto"/>
        <w:bottom w:val="none" w:sz="0" w:space="0" w:color="auto"/>
        <w:right w:val="none" w:sz="0" w:space="0" w:color="auto"/>
      </w:divBdr>
    </w:div>
    <w:div w:id="1271669050">
      <w:bodyDiv w:val="1"/>
      <w:marLeft w:val="0"/>
      <w:marRight w:val="0"/>
      <w:marTop w:val="0"/>
      <w:marBottom w:val="0"/>
      <w:divBdr>
        <w:top w:val="none" w:sz="0" w:space="0" w:color="auto"/>
        <w:left w:val="none" w:sz="0" w:space="0" w:color="auto"/>
        <w:bottom w:val="none" w:sz="0" w:space="0" w:color="auto"/>
        <w:right w:val="none" w:sz="0" w:space="0" w:color="auto"/>
      </w:divBdr>
    </w:div>
    <w:div w:id="1315570260">
      <w:bodyDiv w:val="1"/>
      <w:marLeft w:val="0"/>
      <w:marRight w:val="0"/>
      <w:marTop w:val="0"/>
      <w:marBottom w:val="0"/>
      <w:divBdr>
        <w:top w:val="none" w:sz="0" w:space="0" w:color="auto"/>
        <w:left w:val="none" w:sz="0" w:space="0" w:color="auto"/>
        <w:bottom w:val="none" w:sz="0" w:space="0" w:color="auto"/>
        <w:right w:val="none" w:sz="0" w:space="0" w:color="auto"/>
      </w:divBdr>
    </w:div>
    <w:div w:id="1379430150">
      <w:bodyDiv w:val="1"/>
      <w:marLeft w:val="0"/>
      <w:marRight w:val="0"/>
      <w:marTop w:val="0"/>
      <w:marBottom w:val="0"/>
      <w:divBdr>
        <w:top w:val="none" w:sz="0" w:space="0" w:color="auto"/>
        <w:left w:val="none" w:sz="0" w:space="0" w:color="auto"/>
        <w:bottom w:val="none" w:sz="0" w:space="0" w:color="auto"/>
        <w:right w:val="none" w:sz="0" w:space="0" w:color="auto"/>
      </w:divBdr>
    </w:div>
    <w:div w:id="1399475817">
      <w:bodyDiv w:val="1"/>
      <w:marLeft w:val="0"/>
      <w:marRight w:val="0"/>
      <w:marTop w:val="0"/>
      <w:marBottom w:val="0"/>
      <w:divBdr>
        <w:top w:val="none" w:sz="0" w:space="0" w:color="auto"/>
        <w:left w:val="none" w:sz="0" w:space="0" w:color="auto"/>
        <w:bottom w:val="none" w:sz="0" w:space="0" w:color="auto"/>
        <w:right w:val="none" w:sz="0" w:space="0" w:color="auto"/>
      </w:divBdr>
    </w:div>
    <w:div w:id="1636914405">
      <w:bodyDiv w:val="1"/>
      <w:marLeft w:val="0"/>
      <w:marRight w:val="0"/>
      <w:marTop w:val="0"/>
      <w:marBottom w:val="0"/>
      <w:divBdr>
        <w:top w:val="none" w:sz="0" w:space="0" w:color="auto"/>
        <w:left w:val="none" w:sz="0" w:space="0" w:color="auto"/>
        <w:bottom w:val="none" w:sz="0" w:space="0" w:color="auto"/>
        <w:right w:val="none" w:sz="0" w:space="0" w:color="auto"/>
      </w:divBdr>
    </w:div>
    <w:div w:id="1737049880">
      <w:bodyDiv w:val="1"/>
      <w:marLeft w:val="0"/>
      <w:marRight w:val="0"/>
      <w:marTop w:val="0"/>
      <w:marBottom w:val="0"/>
      <w:divBdr>
        <w:top w:val="none" w:sz="0" w:space="0" w:color="auto"/>
        <w:left w:val="none" w:sz="0" w:space="0" w:color="auto"/>
        <w:bottom w:val="none" w:sz="0" w:space="0" w:color="auto"/>
        <w:right w:val="none" w:sz="0" w:space="0" w:color="auto"/>
      </w:divBdr>
    </w:div>
    <w:div w:id="1898974153">
      <w:bodyDiv w:val="1"/>
      <w:marLeft w:val="0"/>
      <w:marRight w:val="0"/>
      <w:marTop w:val="0"/>
      <w:marBottom w:val="0"/>
      <w:divBdr>
        <w:top w:val="none" w:sz="0" w:space="0" w:color="auto"/>
        <w:left w:val="none" w:sz="0" w:space="0" w:color="auto"/>
        <w:bottom w:val="none" w:sz="0" w:space="0" w:color="auto"/>
        <w:right w:val="none" w:sz="0" w:space="0" w:color="auto"/>
      </w:divBdr>
    </w:div>
    <w:div w:id="2040229968">
      <w:bodyDiv w:val="1"/>
      <w:marLeft w:val="0"/>
      <w:marRight w:val="0"/>
      <w:marTop w:val="0"/>
      <w:marBottom w:val="0"/>
      <w:divBdr>
        <w:top w:val="none" w:sz="0" w:space="0" w:color="auto"/>
        <w:left w:val="none" w:sz="0" w:space="0" w:color="auto"/>
        <w:bottom w:val="none" w:sz="0" w:space="0" w:color="auto"/>
        <w:right w:val="none" w:sz="0" w:space="0" w:color="auto"/>
      </w:divBdr>
    </w:div>
    <w:div w:id="21438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ender.asp" TargetMode="External"/><Relationship Id="rId13" Type="http://schemas.openxmlformats.org/officeDocument/2006/relationships/hyperlink" Target="https://www.investopedia.com/terms/c/collateral.asp" TargetMode="External"/><Relationship Id="rId18" Type="http://schemas.openxmlformats.org/officeDocument/2006/relationships/hyperlink" Target="https://www.investopedia.com/terms/r/revolvingcredit.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vestopedia.com/terms/p/privatecompany.asp" TargetMode="External"/><Relationship Id="rId17" Type="http://schemas.openxmlformats.org/officeDocument/2006/relationships/hyperlink" Target="https://www.investopedia.com/terms/v/value.asp" TargetMode="External"/><Relationship Id="rId2" Type="http://schemas.openxmlformats.org/officeDocument/2006/relationships/styles" Target="styles.xml"/><Relationship Id="rId16" Type="http://schemas.openxmlformats.org/officeDocument/2006/relationships/hyperlink" Target="https://www.investopedia.com/terms/i/interestrate.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investopedia.com/markets/quote?tvwidgetsymbol=TGT" TargetMode="External"/><Relationship Id="rId5" Type="http://schemas.openxmlformats.org/officeDocument/2006/relationships/image" Target="media/image1.jpeg"/><Relationship Id="rId15" Type="http://schemas.openxmlformats.org/officeDocument/2006/relationships/hyperlink" Target="https://www.investopedia.com/terms/d/demand.asp" TargetMode="External"/><Relationship Id="rId10" Type="http://schemas.openxmlformats.org/officeDocument/2006/relationships/hyperlink" Target="https://www.investopedia.com/markets/quote?tvwidgetsymbol=WM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a/asset.asp" TargetMode="External"/><Relationship Id="rId14" Type="http://schemas.openxmlformats.org/officeDocument/2006/relationships/hyperlink" Target="https://www.investopedia.com/terms/b/businessexpen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5</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6</cp:revision>
  <dcterms:created xsi:type="dcterms:W3CDTF">2023-04-12T17:00:00Z</dcterms:created>
  <dcterms:modified xsi:type="dcterms:W3CDTF">2023-05-04T06:14:00Z</dcterms:modified>
</cp:coreProperties>
</file>