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DATA DOCTOR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9E"/>
          <w:sz w:val="26"/>
          <w:szCs w:val="26"/>
        </w:rPr>
        <w:t xml:space="preserve">Custom OpenMetadata Mode — Quick Start Guide</w:t>
      </w:r>
    </w:p>
    <w:p>
      <w:pPr>
        <w:pBdr>
          <w:bottom w:val="single" w:color="E8A020" w:sz="8" w:space="1"/>
        </w:pBdr>
        <w:spacing w:after="260" w:before="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Connect your own OpenMetadata instance to Data Doctor and run a live diagnosis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under 5 minutes.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April 2026  |  Hackathon Edition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Overview</w:t>
      </w:r>
    </w:p>
    <w:p>
      <w:pPr>
        <w:pBdr>
          <w:bottom w:val="single" w:color="2E5F9E" w:sz="5" w:space="1"/>
        </w:pBdr>
        <w:spacing w:after="180" w:before="4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By default, Data Doctor connects to a pre-configured OpenMetadata instance. Custom Mode allows you to point Data Doctor at any OpenMetadata deployment you control — enabling you to diagnose your own real data pipelines using your own metadata. This guide covers everything you need to get connected and running in under five minutes.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Will Need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 OpenMetadata 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Must be accessible from the internet (public cloud, or localhost with a tunnel such as ngrok).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JWT 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Obtained from OpenMetadata → Settings → Bots → ingestion-bot.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target asset FQN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The Fully Qualified Name of the table, pipeline, or dashboard you want to diagnose.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Step-by-Step Setup</w:t>
      </w:r>
    </w:p>
    <w:p>
      <w:pPr>
        <w:pBdr>
          <w:bottom w:val="single" w:color="2E5F9E" w:sz="5" w:space="1"/>
        </w:pBdr>
        <w:spacing w:after="180" w:before="40"/>
      </w:pPr>
    </w:p>
    <w:p>
      <w:pPr>
        <w:spacing w:after="120" w:before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Obtain Your JWT Token  (~2 minutes)</w:t>
            </w:r>
          </w:p>
        </w:tc>
      </w:tr>
    </w:tbl>
    <w:p>
      <w:pPr>
        <w:spacing w:after="60" w:before="10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Navigate to your OpenMetadata instance and retrieve the ingestion-bot token:</w:t>
      </w:r>
    </w:p>
    <w:tbl>
      <w:tblPr>
        <w:tblW w:type="dxa" w:w="9360"/>
        <w:tblBorders>
          <w:top w:val="single" w:color="CCCCCC" w:sz="2"/>
          <w:left w:val="single" w:color="2E5F9E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Settings  →  Bots  →  ingestion-bot  →  Copy Token</w:t>
            </w:r>
          </w:p>
        </w:tc>
      </w:tr>
    </w:tbl>
    <w:p>
      <w:pPr>
        <w:spacing w:after="60" w:before="8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Your token will be a long string beginning with:</w:t>
      </w:r>
    </w:p>
    <w:tbl>
      <w:tblPr>
        <w:tblW w:type="dxa" w:w="9360"/>
        <w:tblBorders>
          <w:top w:val="single" w:color="CCCCCC" w:sz="2"/>
          <w:left w:val="single" w:color="2E5F9E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eyJhbGciOiJSUzI1NiIsInR5cCI6IkpXVCJ9...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E8A020" w:sz="2"/>
          <w:left w:val="single" w:color="E8A020" w:sz="10"/>
          <w:bottom w:val="single" w:color="E8A020" w:sz="2"/>
          <w:right w:val="single" w:color="E8A02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800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Keep your JWT token secure. Do not share it or commit it to version control. The token grants read (and optionally write) access to your OpenMetadata instance.</w:t>
            </w:r>
          </w:p>
        </w:tc>
      </w:tr>
    </w:tbl>
    <w:p>
      <w:pPr>
        <w:spacing w:after="12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Find Your Target Asset FQN  (~1 minute)</w:t>
            </w:r>
          </w:p>
        </w:tc>
      </w:tr>
    </w:tbl>
    <w:p>
      <w:pPr>
        <w:spacing w:after="60" w:before="10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Browse to the asset you want to diagnose within your OpenMetadata UI and copy its Fully Qualified Name:</w:t>
      </w:r>
    </w:p>
    <w:tbl>
      <w:tblPr>
        <w:tblW w:type="dxa" w:w="9360"/>
        <w:tblBorders>
          <w:top w:val="single" w:color="CCCCCC" w:sz="2"/>
          <w:left w:val="single" w:color="2E5F9E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Browse to any Table / Dashboard / Pipeline  →  Copy "Fully Qualified Name"</w:t>
            </w:r>
          </w:p>
        </w:tc>
      </w:tr>
    </w:tbl>
    <w:p>
      <w:pPr>
        <w:spacing w:after="60" w:before="8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FQNs follow the pattern:</w:t>
      </w:r>
    </w:p>
    <w:tbl>
      <w:tblPr>
        <w:tblW w:type="dxa" w:w="9360"/>
        <w:tblBorders>
          <w:top w:val="single" w:color="CCCCCC" w:sz="2"/>
          <w:left w:val="single" w:color="2E5F9E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service.database.schema.table</w:t>
            </w:r>
          </w:p>
        </w:tc>
      </w:tr>
    </w:tbl>
    <w:p>
      <w:pPr>
        <w:spacing w:after="60" w:before="8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Examples from common environments:</w:t>
      </w:r>
    </w:p>
    <w:tbl>
      <w:tblPr>
        <w:tblW w:type="dxa" w:w="9360"/>
        <w:tblBorders>
          <w:top w:val="single" w:color="CCCCCC" w:sz="2"/>
          <w:left w:val="single" w:color="2E5F9E" w:sz="8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sample_data.ecommerce_db.shopify.dim_customer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snowflake.prod.analytics.revenue_dashboard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airflow.pipelines.orders_etl</w:t>
            </w:r>
          </w:p>
        </w:tc>
      </w:tr>
    </w:tbl>
    <w:p>
      <w:pPr>
        <w:spacing w:after="12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Configure Data Doctor  (~2 minutes)</w:t>
            </w:r>
          </w:p>
        </w:tc>
      </w:tr>
    </w:tbl>
    <w:p>
      <w:pPr>
        <w:spacing w:after="60" w:before="10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Open the Data Doctor Diagnose page. You will see a Diagnostic Command Center with two modes: Interactive Demo Mode (pre-configured scenarios) and Manual Mode (your own FQN). To use your own OpenMetadata instance, follow these steps: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Toggle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Use Custom OpenMetadata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to ON (top of the configuration panel on the left).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Enter your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OpenMetadata API URL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:  https://your-openmetadata.com/api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Paste your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JWT Token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into the token field.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Enter your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Target Entity FQN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in the Manual Mode input field.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EXECUTE DIAGNOSIS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and wait 5–10 seconds for results.</w:t>
      </w:r>
    </w:p>
    <w:p>
      <w:pPr>
        <w:spacing w:after="80" w:before="100"/>
      </w:pPr>
    </w:p>
    <w:tbl>
      <w:tblPr>
        <w:tblW w:type="dxa" w:w="9360"/>
        <w:tblBorders>
          <w:top w:val="single" w:color="E8A020" w:sz="2"/>
          <w:left w:val="single" w:color="E8A020" w:sz="10"/>
          <w:bottom w:val="single" w:color="E8A020" w:sz="2"/>
          <w:right w:val="single" w:color="E8A02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800"/>
                <w:sz w:val="19"/>
                <w:szCs w:val="19"/>
              </w:rPr>
              <w:t xml:space="preserve">Note: </w:t>
            </w:r>
            <w:r>
              <w:rPr>
                <w:rFonts w:ascii="Arial" w:cs="Arial" w:eastAsia="Arial" w:hAnsi="Arial"/>
                <w:color w:val="7A4800"/>
                <w:sz w:val="19"/>
                <w:szCs w:val="19"/>
              </w:rPr>
              <w:t xml:space="preserve">The execution_plan.log panel on the right side of the interface shows the live diagnostic sequence in real time — including BFS traversal depth, active modules, and readiness status. If a connection fails, error messages appear here first.</w:t>
            </w:r>
          </w:p>
        </w:tc>
      </w:tr>
    </w:tbl>
    <w:p>
      <w:pPr>
        <w:spacing w:after="10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Interface Reference</w:t>
      </w:r>
    </w:p>
    <w:p>
      <w:pPr>
        <w:spacing w:after="100" w:before="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screenshots below show the Diagnostic Command Center as it appears in the browser, illustrating the key controls referenced in Step 3.</w:t>
      </w:r>
    </w:p>
    <w:p>
      <w:pPr>
        <w:spacing w:after="60" w:before="6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Figure 1 — Diagnostic Command Center: Interactive Demo Mode and Manual FQN entry (left panel) with the live execution_plan.log (right panel)." descr="Figure 1 — Diagnostic Command Center: Interactive Demo Mode and Manual FQN entry (left panel) with the live execution_plan.log (right panel)." title="Figure 1 — Diagnostic Command Center: Interactive Demo Mode and Manual FQN entry (left panel) with the live execution_plan.log (right pane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1 — Diagnostic Command Center: Interactive Demo Mode and Manual FQN entry (left panel) with the live execution_plan.log (right panel).</w:t>
      </w:r>
    </w:p>
    <w:p>
      <w:pPr>
        <w:spacing w:after="8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Figure 2 — Configuration panel: Use Custom OpenMetadata toggle, API URL field, JWT Token input, AI Remediation Engine toggle, and Automated OM Tagging toggle." descr="Figure 2 — Configuration panel: Use Custom OpenMetadata toggle, API URL field, JWT Token input, AI Remediation Engine toggle, and Automated OM Tagging toggle." title="Figure 2 — Configuration panel: Use Custom OpenMetadata toggle, API URL field, JWT Token input, AI Remediation Engine toggle, and Automated OM Tagging togg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Figure 2 — Configuration panel: Use Custom OpenMetadata toggle, API URL field, JWT Token input, AI Remediation Engine toggle, and Automated OM Tagging toggle.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Important Caveats</w:t>
      </w:r>
    </w:p>
    <w:p>
      <w:pPr>
        <w:pBdr>
          <w:bottom w:val="single" w:color="2E5F9E" w:sz="5" w:space="1"/>
        </w:pBdr>
        <w:spacing w:after="180" w:before="4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Custom Mode connects Data Doctor to live data. The quality and completeness of the diagnosis is directly dependent on what your OpenMetadata instance contains. Read the following before proceeding.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Caveat 1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Diagnosis Quality Depends on Your Metadata Richness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Doctor's detection engine relies entirely on what OpenMetadata has indexed. A richly populated instance produces a comprehensive diagnosis; a minimal one produces limited results.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OpenMetadata Has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Data Doctor Will Detect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Rich lineage (5+ hops)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Full root cause analysis with upstream traversal and downstream impact mapping.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Historical profiles (30+ days)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Volume anomaly and distribution drift detection against statistical baselines.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Data quality tests configured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Immediate test failure detection and test contract breach identification.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Pipeline metadata (Airflow, etc.)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Pipeline failure detection as a primary root cause signal.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 Minimal metadata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Limited detection — schema changes only.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 No lineage configured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 root cause or downstream impact analysis possible.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 No profiling 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 trend-based or volume anomaly detection.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Caveat 2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Your JWT Token Must Have Sufficient Permissions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ingestion-bot token must include the following access rights for Data Doctor to function correctly: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✅  Read access to tables, pipelines, and dashboards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✅  Read access to lineage relationships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✅  Read access to profiling history and data quality test results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✅  (Optional) Write access for automated governance tagging</w:t>
      </w:r>
    </w:p>
    <w:p>
      <w:pPr>
        <w:spacing w:after="60" w:before="6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the token lacks required permissions, API calls will return 401 or 403 errors. These are surfaced in the execution_plan.log panel. The diagnosis will be incomplete or will fail entirely.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Caveat 3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Your OpenMetadata Instance Must Be Internet-Accessible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Data Doctor application makes API calls from the browser to your OpenMetadata host. The instance must be reachable: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Deployment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Accessible?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Public cloud (AWS, GCP, Azure)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Works without any additional configuration.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✅  localhost with ngrok or similar tunnel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Requires setting up and running the tunnel before starting a session.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 localhost without a tunnel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The deployed application cannot reach a local-only address.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❌  Private network or VPN-only 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Cannot be reached from the public internet.</w:t>
            </w:r>
          </w:p>
        </w:tc>
      </w:tr>
    </w:tbl>
    <w:p>
      <w:pPr>
        <w:spacing w:after="60" w:before="80"/>
      </w:pP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Connection failures will result in a timeout error visible in the execution_plan.log panel. If using ngrok, ensure the tunnel is active for the duration of the diagnostic session.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Caveat 4 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CORS Configuration May Be Required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Data Doctor's domain is not included in your OpenMetadata's allowed origins list, the browser will block the request before it reaches the server — resulting in a CORS error in the browser console and a connection failure in the execution_plan.log panel.</w:t>
      </w:r>
    </w:p>
    <w:p>
      <w:pPr>
        <w:spacing w:after="60" w:before="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Resolution: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Add the Data Doctor deployment URL to your OpenMetadata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openmetadata.yaml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CORS configuration under </w:t>
      </w: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allowedOrigins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. For local ngrok tunnels, add the generated ngrok URL.</w:t>
      </w:r>
    </w:p>
    <w:p>
      <w:pPr>
        <w:spacing w:after="0" w:before="200"/>
      </w:pPr>
    </w:p>
    <w:p>
      <w:pPr>
        <w:pBdr>
          <w:bottom w:val="single" w:color="E8A020" w:sz="6" w:space="1"/>
        </w:pBdr>
        <w:spacing w:after="16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Data Doctor — Custom OpenMetadata Mode Quick Start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April 2026  |  Hackathon Edition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c7bc5584d27e698c58061edfb514e064d67518.png"/><Relationship Id="rId8" Type="http://schemas.openxmlformats.org/officeDocument/2006/relationships/image" Target="media/74623f8409e73f8437df0fa040bc2dc7c34d409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2026-04-26T16:03:02.260Z</dcterms:created>
  <dcterms:modified xsi:type="dcterms:W3CDTF">2026-04-26T16:03:02.261Z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