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00" w:after="200"/>
      </w:pPr>
    </w:p>
    <w:p>
      <w:pPr>
        <w:sectPr>
          <w:headerReference w:type="default" r:id="rId3"/>
          <w:footerReference w:type="default" r:id="rId4"/>
          <w:pgSz w:w="11906" w:h="16838"/>
          <w:pgMar w:top="3400" w:right="0" w:bottom="3400" w:left="0" w:header="0" w:footer="0" w:gutter="0"/>
          <w:cols w:space="708"/>
          <w:docGrid w:linePitch="360"/>
        </w:sectPr>
      </w:pPr>
    </w:p>
  </w:body>
</w:document>
</file>

<file path=word/footer1.xml><?xml version="1.0" encoding="utf-8"?>
<w:ftr xmlns:w="http://schemas.openxmlformats.org/wordprocessingml/2006/main">
  <w:p>
    <w:pPr>
      <w:shd w:val="clear" w:color="auto" w:fill="F59E0B"/>
    </w:pPr>
    <w:r>
      <w:rPr>
        <w:sz w:val="4"/>
        <w:szCs w:val="4"/>
      </w:rPr>
      <w:t xml:space="preserve"> </w:t>
    </w:r>
  </w:p>
  <w:tbl>
    <w:tblPr>
      <w:tblW w:w="11906" w:type="dxa"/>
      <w:tblLayout w:type="fixed"/>
      <w:tblCellMar>
        <w:top w:w="0" w:type="dxa"/>
        <w:left w:w="0" w:type="dxa"/>
        <w:bottom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68"/>
      <w:gridCol w:w="3968"/>
      <w:gridCol w:w="3968"/>
    </w:tblGrid>
    <w:tr>
      <w:tc>
        <w:tcPr>
          <w:tcW w:w="3968" w:type="dxa"/>
          <w:shd w:val="clear" w:color="auto" w:fill="FFFFFF"/>
          <w:tcMar>
            <w:top w:w="400" w:type="dxa"/>
            <w:left w:w="260" w:type="dxa"/>
            <w:bottom w:w="240" w:type="dxa"/>
            <w:right w:w="260" w:type="dxa"/>
          </w:tcMar>
          <w:tcBorders>
            <w:top w:val="nil"/>
            <w:left w:val="single" w:sz="18" w:color="F59E0B"/>
            <w:bottom w:val="nil"/>
            <w:right w:val="nil"/>
          </w:tcBorders>
        </w:tcPr>
        <w:p>
          <w:pPr>
            <w:spacing w:before="0" w:after="40"/>
          </w:pPr>
          <w:r>
            <w:rPr>
              <w:b/>
              <w:bCs/>
              <w:caps/>
              <w:color w:val="F59E0B"/>
              <w:sz w:val="14"/>
              <w:szCs w:val="14"/>
              <w:spacing w:val="40"/>
            </w:rPr>
            <w:t xml:space="preserve">REGD. OFFICE</w:t>
          </w:r>
        </w:p>
        <w:p>
          <w:pPr>
            <w:spacing w:before="0" w:after="40"/>
          </w:pPr>
          <w:r>
            <w:rPr>
              <w:b/>
              <w:bCs/>
              <w:color w:val="0F172A"/>
              <w:sz w:val="22"/>
              <w:szCs w:val="22"/>
            </w:rPr>
            <w:t xml:space="preserve">Ranchi</w:t>
          </w:r>
        </w:p>
        <w:p>
          <w:pPr>
            <w:spacing w:before="0" w:after="120"/>
          </w:pPr>
          <w:r>
            <w:rPr>
              <w:color w:val="64748B"/>
              <w:sz w:val="18"/>
              <w:szCs w:val="18"/>
            </w:rPr>
            <w:t xml:space="preserve">3A Classics, Sarkar Mansion,</w:t>
          </w:r>
          <w:r>
            <w:br/>
          </w:r>
          <w:r>
            <w:rPr>
              <w:color w:val="64748B"/>
              <w:sz w:val="18"/>
              <w:szCs w:val="18"/>
            </w:rPr>
            <w:t xml:space="preserve">Circular Road, Ranchi,</w:t>
          </w:r>
          <w:r>
            <w:br/>
          </w:r>
          <w:r>
            <w:rPr>
              <w:color w:val="64748B"/>
              <w:sz w:val="18"/>
              <w:szCs w:val="18"/>
            </w:rPr>
            <w:t xml:space="preserve">Jharkhand — 834001</w:t>
          </w:r>
        </w:p>
      </w:tc>
      <w:tc>
        <w:tcPr>
          <w:tcW w:w="3968" w:type="dxa"/>
          <w:shd w:val="clear" w:color="auto" w:fill="FFFFFF"/>
          <w:tcMar>
            <w:top w:w="400" w:type="dxa"/>
            <w:left w:w="260" w:type="dxa"/>
            <w:bottom w:w="240" w:type="dxa"/>
            <w:right w:w="260" w:type="dxa"/>
          </w:tcMar>
          <w:tcBorders>
            <w:top w:val="nil"/>
            <w:left w:val="single" w:sz="6" w:color="E2E8F0"/>
            <w:bottom w:val="nil"/>
            <w:right w:val="nil"/>
          </w:tcBorders>
        </w:tcPr>
        <w:p>
          <w:pPr>
            <w:spacing w:before="0" w:after="40"/>
          </w:pPr>
          <w:r>
            <w:rPr>
              <w:b/>
              <w:bCs/>
              <w:caps/>
              <w:color w:val="94A3B8"/>
              <w:sz w:val="14"/>
              <w:szCs w:val="14"/>
              <w:spacing w:val="40"/>
            </w:rPr>
            <w:t xml:space="preserve">BRANCH OFFICE</w:t>
          </w:r>
        </w:p>
        <w:p>
          <w:pPr>
            <w:spacing w:before="0" w:after="40"/>
          </w:pPr>
          <w:r>
            <w:rPr>
              <w:b/>
              <w:bCs/>
              <w:color w:val="0F172A"/>
              <w:sz w:val="22"/>
              <w:szCs w:val="22"/>
            </w:rPr>
            <w:t xml:space="preserve">Patna</w:t>
          </w:r>
        </w:p>
        <w:p>
          <w:pPr>
            <w:spacing w:before="0" w:after="120"/>
          </w:pPr>
          <w:r>
            <w:rPr>
              <w:color w:val="64748B"/>
              <w:sz w:val="18"/>
              <w:szCs w:val="18"/>
            </w:rPr>
            <w:t xml:space="preserve">C1, Road No. 1, Maurya Vihar</w:t>
          </w:r>
          <w:r>
            <w:br/>
          </w:r>
          <w:r>
            <w:rPr>
              <w:color w:val="64748B"/>
              <w:sz w:val="18"/>
              <w:szCs w:val="18"/>
            </w:rPr>
            <w:t xml:space="preserve">Colony, Khagaul, Patna,</w:t>
          </w:r>
          <w:r>
            <w:br/>
          </w:r>
          <w:r>
            <w:rPr>
              <w:color w:val="64748B"/>
              <w:sz w:val="18"/>
              <w:szCs w:val="18"/>
            </w:rPr>
            <w:t xml:space="preserve">Bihar — 801105</w:t>
          </w:r>
        </w:p>
      </w:tc>
      <w:tc>
        <w:tcPr>
          <w:tcW w:w="3968" w:type="dxa"/>
          <w:shd w:val="clear" w:color="auto" w:fill="FFFFFF"/>
          <w:tcMar>
            <w:top w:w="400" w:type="dxa"/>
            <w:left w:w="260" w:type="dxa"/>
            <w:bottom w:w="240" w:type="dxa"/>
            <w:right w:w="260" w:type="dxa"/>
          </w:tcMar>
          <w:tcBorders>
            <w:top w:val="nil"/>
            <w:left w:val="single" w:sz="6" w:color="E2E8F0"/>
            <w:bottom w:val="nil"/>
            <w:right w:val="nil"/>
          </w:tcBorders>
        </w:tcPr>
        <w:p>
          <w:pPr>
            <w:spacing w:before="0" w:after="40"/>
          </w:pPr>
          <w:r>
            <w:rPr>
              <w:b/>
              <w:bCs/>
              <w:caps/>
              <w:color w:val="94A3B8"/>
              <w:sz w:val="14"/>
              <w:szCs w:val="14"/>
              <w:spacing w:val="40"/>
            </w:rPr>
            <w:t xml:space="preserve">BRANCH OFFICE</w:t>
          </w:r>
        </w:p>
        <w:p>
          <w:pPr>
            <w:spacing w:before="0" w:after="40"/>
          </w:pPr>
          <w:r>
            <w:rPr>
              <w:b/>
              <w:bCs/>
              <w:color w:val="0F172A"/>
              <w:sz w:val="22"/>
              <w:szCs w:val="22"/>
            </w:rPr>
            <w:t xml:space="preserve">Delhi NCR</w:t>
          </w:r>
        </w:p>
        <w:p>
          <w:pPr>
            <w:spacing w:before="0" w:after="120"/>
          </w:pPr>
          <w:r>
            <w:rPr>
              <w:color w:val="64748B"/>
              <w:sz w:val="18"/>
              <w:szCs w:val="18"/>
            </w:rPr>
            <w:t xml:space="preserve">GF-55, Ashiana Greens,</w:t>
          </w:r>
          <w:r>
            <w:br/>
          </w:r>
          <w:r>
            <w:rPr>
              <w:color w:val="64748B"/>
              <w:sz w:val="18"/>
              <w:szCs w:val="18"/>
            </w:rPr>
            <w:t xml:space="preserve">Indirapuram, Ghaziabad,</w:t>
          </w:r>
          <w:r>
            <w:br/>
          </w:r>
          <w:r>
            <w:rPr>
              <w:color w:val="64748B"/>
              <w:sz w:val="18"/>
              <w:szCs w:val="18"/>
            </w:rPr>
            <w:t xml:space="preserve">Uttar Pradesh — 201010</w:t>
          </w:r>
        </w:p>
      </w:tc>
    </w:tr>
  </w:tbl>
  <w:tbl>
    <w:tblPr>
      <w:tblW w:w="11906" w:type="dxa"/>
      <w:tblLayout w:type="fixed"/>
      <w:tblCellMar>
        <w:top w:w="0" w:type="dxa"/>
        <w:left w:w="0" w:type="dxa"/>
        <w:bottom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5953"/>
    </w:tblGrid>
    <w:tr>
      <w:tc>
        <w:tcPr>
          <w:tcW w:w="7619" w:type="dxa"/>
          <w:shd w:val="clear" w:color="auto" w:fill="0F172A"/>
          <w:vAlign w:val="center"/>
          <w:tcMar>
            <w:top w:w="120" w:type="dxa"/>
            <w:left w:w="160" w:type="dxa"/>
            <w:bottom w:w="120" w:type="dxa"/>
            <w:right w:w="16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hd w:val="clear" w:color="auto" w:fill="0F172A"/>
            <w:spacing w:before="120" w:after="120"/>
            <w:ind w:left="480" w:right="0"/>
          </w:pPr>
          <w:r>
            <w:rPr>
              <w:color w:val="CBD5E1"/>
              <w:sz w:val="16"/>
              <w:szCs w:val="16"/>
            </w:rPr>
            <w:t xml:space="preserve">GST </w:t>
          </w:r>
          <w:r>
            <w:rPr>
              <w:b/>
              <w:bCs/>
              <w:color w:val="FFFFFF"/>
              <w:sz w:val="16"/>
              <w:szCs w:val="16"/>
            </w:rPr>
            <w:t xml:space="preserve">20ACKPA6933C1Z9</w:t>
          </w:r>
          <w:r>
            <w:rPr>
              <w:color w:val="334155"/>
              <w:sz w:val="16"/>
              <w:szCs w:val="16"/>
            </w:rPr>
            <w:t xml:space="preserve">   |   </w:t>
          </w:r>
          <w:r>
            <w:rPr>
              <w:color w:val="CBD5E1"/>
              <w:sz w:val="16"/>
              <w:szCs w:val="16"/>
            </w:rPr>
            <w:t xml:space="preserve">MSME Udyam </w:t>
          </w:r>
          <w:r>
            <w:rPr>
              <w:b/>
              <w:bCs/>
              <w:color w:val="FFFFFF"/>
              <w:sz w:val="16"/>
              <w:szCs w:val="16"/>
            </w:rPr>
            <w:t xml:space="preserve">JH‑20‑0075236</w:t>
          </w:r>
        </w:p>
      </w:tc>
      <w:tc>
        <w:tcPr>
          <w:tcW w:w="4286" w:type="dxa"/>
          <w:shd w:val="clear" w:color="auto" w:fill="0F172A"/>
          <w:vAlign w:val="center"/>
          <w:tcMar>
            <w:top w:w="120" w:type="dxa"/>
            <w:left w:w="160" w:type="dxa"/>
            <w:bottom w:w="120" w:type="dxa"/>
            <w:right w:w="16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hd w:val="clear" w:color="auto" w:fill="0F172A"/>
            <w:jc w:val="right"/>
            <w:spacing w:before="120" w:after="120"/>
            <w:ind w:left="0" w:right="480"/>
          </w:pPr>
          <w:r>
            <w:rPr>
              <w:b/>
              <w:bCs/>
              <w:caps/>
              <w:color w:val="F59E0B"/>
              <w:sz w:val="16"/>
              <w:szCs w:val="16"/>
              <w:spacing w:val="60"/>
            </w:rPr>
            <w:t xml:space="preserve">CLEAN ENERGY · SINCE 2019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700000" cy="3700000"/>
          <wp:effectExtent l="0" t="0" r="0" b="0"/>
          <wp:wrapNone/>
          <wp:docPr id="100" name="Sun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SunWatermark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3700000" cy="37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11906" w:type="dxa"/>
      <w:tblLayout w:type="fixed"/>
      <w:tblCellMar>
        <w:top w:w="0" w:type="dxa"/>
        <w:left w:w="0" w:type="dxa"/>
        <w:bottom w:w="0" w:type="dxa"/>
        <w:right w:w="0" w:type="dxa"/>
      </w:tblCellMar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5953"/>
    </w:tblGrid>
    <w:tr>
      <w:tc>
        <w:tcPr>
          <w:tcW w:w="5714" w:type="dxa"/>
          <w:shd w:val="clear" w:color="auto" w:fill="0F172A"/>
          <w:vAlign w:val="center"/>
          <w:tcMar>
            <w:top w:w="300" w:type="dxa"/>
            <w:left w:w="900" w:type="dxa"/>
            <w:bottom w:w="300" w:type="dxa"/>
            <w:right w:w="12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before="60" w:after="40"/>
          </w:pPr>
          <w:r>
            <w:rPr>
              <w:b/>
              <w:bCs/>
              <w:color w:val="FFFFFF"/>
              <w:sz w:val="56"/>
              <w:szCs w:val="56"/>
            </w:rPr>
            <w:t xml:space="preserve">MNC </w:t>
          </w:r>
          <w:r>
            <w:rPr>
              <w:b/>
              <w:bCs/>
              <w:color w:val="F59E0B"/>
              <w:sz w:val="56"/>
              <w:szCs w:val="56"/>
            </w:rPr>
            <w:t xml:space="preserve">SOLAR</w:t>
          </w:r>
          <w:r>
            <w:rPr>
              <w:color w:val="CBD5E1"/>
              <w:sz w:val="16"/>
              <w:szCs w:val="16"/>
            </w:rPr>
            <w:t xml:space="preserve"> ™</w:t>
          </w:r>
        </w:p>
        <w:p>
          <w:pPr>
            <w:spacing w:before="0" w:after="60"/>
          </w:pPr>
          <w:r>
            <w:rPr>
              <w:b/>
              <w:bCs/>
              <w:caps/>
              <w:color w:val="F59E0B"/>
              <w:sz w:val="14"/>
              <w:szCs w:val="14"/>
              <w:spacing w:val="40"/>
            </w:rPr>
            <w:t xml:space="preserve">POWERING JHARKHAND &amp; BIHAR</w:t>
          </w:r>
        </w:p>
      </w:tc>
      <w:tc>
        <w:tcPr>
          <w:tcW w:w="6191" w:type="dxa"/>
          <w:shd w:val="clear" w:color="auto" w:fill="0F172A"/>
          <w:vAlign w:val="center"/>
          <w:tcMar>
            <w:top w:w="300" w:type="dxa"/>
            <w:left w:w="120" w:type="dxa"/>
            <w:bottom w:w="300" w:type="dxa"/>
            <w:right w:w="90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before="100" w:after="60"/>
          </w:pPr>
          <w:r>
            <w:rPr>
              <w:b/>
              <w:bCs/>
              <w:color w:val="F59E0B"/>
              <w:sz w:val="18"/>
              <w:szCs w:val="18"/>
            </w:rPr>
            <w:t xml:space="preserve">●  </w:t>
          </w:r>
          <w:r>
            <w:rPr>
              <w:b/>
              <w:bCs/>
              <w:color w:val="FFFFFF"/>
              <w:sz w:val="16"/>
              <w:szCs w:val="16"/>
              <w:spacing w:val="30"/>
            </w:rPr>
            <w:t xml:space="preserve">ISO 9001:2015 CERTIFIED</w:t>
          </w:r>
        </w:p>
        <w:p>
          <w:pPr>
            <w:jc w:val="right"/>
            <w:spacing w:before="0" w:after="60"/>
          </w:pPr>
          <w:r>
            <w:rPr>
              <w:b/>
              <w:bCs/>
              <w:color w:val="F59E0B"/>
              <w:sz w:val="18"/>
              <w:szCs w:val="18"/>
            </w:rPr>
            <w:t xml:space="preserve">●  </w:t>
          </w:r>
          <w:r>
            <w:rPr>
              <w:b/>
              <w:bCs/>
              <w:color w:val="FFFFFF"/>
              <w:sz w:val="16"/>
              <w:szCs w:val="16"/>
              <w:spacing w:val="30"/>
            </w:rPr>
            <w:t xml:space="preserve">PMSG · GOVT. OF BIHAR VENDOR</w:t>
          </w:r>
        </w:p>
        <w:p>
          <w:pPr>
            <w:jc w:val="right"/>
            <w:spacing w:before="0" w:after="120"/>
          </w:pPr>
          <w:r>
            <w:rPr>
              <w:b/>
              <w:bCs/>
              <w:color w:val="F59E0B"/>
              <w:sz w:val="18"/>
              <w:szCs w:val="18"/>
            </w:rPr>
            <w:t xml:space="preserve">●  </w:t>
          </w:r>
          <w:r>
            <w:rPr>
              <w:b/>
              <w:bCs/>
              <w:color w:val="FFFFFF"/>
              <w:sz w:val="16"/>
              <w:szCs w:val="16"/>
              <w:spacing w:val="30"/>
            </w:rPr>
            <w:t xml:space="preserve">MSME REGISTERED</w:t>
          </w:r>
        </w:p>
      </w:tc>
    </w:tr>
  </w:tbl>
  <w:p>
    <w:pPr>
      <w:shd w:val="clear" w:color="auto" w:fill="F59E0B"/>
    </w:pPr>
    <w:r>
      <w:rPr>
        <w:sz w:val="4"/>
        <w:szCs w:val="4"/>
      </w:rPr>
      <w:t xml:space="preserve"> </w:t>
    </w:r>
  </w:p>
  <w:p>
    <w:pPr>
      <w:shd w:val="clear" w:color="auto" w:fill="F8FAFC"/>
      <w:jc w:val="center"/>
      <w:spacing w:before="140" w:after="140"/>
    </w:pPr>
    <w:r>
      <w:rPr>
        <w:b/>
        <w:bCs/>
        <w:color w:val="F59E0B"/>
        <w:sz w:val="18"/>
        <w:szCs w:val="18"/>
      </w:rPr>
      <w:t xml:space="preserve">+91 96438 05595</w:t>
    </w:r>
    <w:r>
      <w:rPr>
        <w:color w:val="64748B"/>
        <w:sz w:val="18"/>
        <w:szCs w:val="18"/>
      </w:rPr>
      <w:t xml:space="preserve">     •     </w:t>
    </w:r>
    <w:r>
      <w:rPr>
        <w:b/>
        <w:bCs/>
        <w:color w:val="F59E0B"/>
        <w:sz w:val="18"/>
        <w:szCs w:val="18"/>
      </w:rPr>
      <w:t xml:space="preserve">contact@mncsolar.com</w:t>
    </w:r>
    <w:r>
      <w:rPr>
        <w:color w:val="64748B"/>
        <w:sz w:val="18"/>
        <w:szCs w:val="18"/>
      </w:rPr>
      <w:t xml:space="preserve">     •     </w:t>
    </w:r>
    <w:r>
      <w:rPr>
        <w:b/>
        <w:bCs/>
        <w:color w:val="F59E0B"/>
        <w:sz w:val="18"/>
        <w:szCs w:val="18"/>
      </w:rPr>
      <w:t xml:space="preserve">www.mncsolar.com</w:t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
</file>

<file path=word/_rels/header1.xml.rels><?xml version="1.0" encoding="UTF-8" standalone="yes"?>
<Relationships xmlns="http://schemas.openxmlformats.org/package/2006/relationships">
  <Relationship Id="rIdImg1" Type="http://schemas.openxmlformats.org/officeDocument/2006/relationships/image" Target="media/watermark.png"/>
</Relationships>

</file>

<file path=docProps/app.xml><?xml version="1.0" encoding="utf-8"?>
<Properties xmlns="http://schemas.openxmlformats.org/officeDocument/2006/extended-properties">
  <Application>MNC Solar</Application>
</Properties>
</file>

<file path=docProps/core.xml><?xml version="1.0" encoding="utf-8"?>
<cp:coreProperties xmlns:cp="http://schemas.openxmlformats.org/package/2006/metadata/core-properties" xmlns:dc="http://purl.org/dc/elements/1.1/">
  <dc:title>MNC Solar Letterhead</dc:title>
  <dc:creator>MNC Solar</dc:creator>
</cp:coreProperties>
</file>