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sz w:val="40"/>
          <w:szCs w:val="40"/>
        </w:rPr>
        <w:t xml:space="preserve">Where these three papers leave the door open</w:t>
      </w:r>
    </w:p>
    <w:p>
      <w:pPr>
        <w:spacing w:after="60"/>
      </w:pPr>
      <w:r>
        <w:rPr>
          <w:rFonts w:ascii="Calibri" w:cs="Calibri" w:eastAsia="Calibri" w:hAnsi="Calibri"/>
          <w:color w:val="555555"/>
          <w:sz w:val="24"/>
          <w:szCs w:val="24"/>
        </w:rPr>
        <w:t xml:space="preserve">Reading notes for SIH 2026, PS 26052 — DRDO adaptive noise cancellation</w:t>
      </w:r>
    </w:p>
    <w:p>
      <w:pPr>
        <w:pBdr>
          <w:bottom w:val="single" w:color="888888" w:sz="12" w:space="8"/>
        </w:pBdr>
        <w:spacing w:after="300"/>
      </w:pPr>
      <w:r>
        <w:rPr>
          <w:sz w:val="2"/>
          <w:szCs w:val="2"/>
        </w:rPr>
        <w:t xml:space="preserve"/>
      </w:r>
    </w:p>
    <w:p>
      <w:pPr>
        <w:pStyle w:val="Heading2"/>
        <w:spacing w:after="140" w:before="320"/>
      </w:pPr>
      <w:r>
        <w:rPr>
          <w:rFonts w:ascii="Calibri" w:cs="Calibri" w:eastAsia="Calibri" w:hAnsi="Calibri"/>
          <w:b/>
          <w:bCs/>
          <w:color w:val="222222"/>
          <w:sz w:val="26"/>
          <w:szCs w:val="26"/>
        </w:rPr>
        <w:t xml:space="preserve">How to use this</w:t>
      </w:r>
    </w:p>
    <w:p>
      <w:pPr>
        <w:spacing w:after="140" w:line="300"/>
      </w:pPr>
      <w:r>
        <w:rPr>
          <w:rFonts w:ascii="Calibri" w:cs="Calibri" w:eastAsia="Calibri" w:hAnsi="Calibri"/>
          <w:sz w:val="21"/>
          <w:szCs w:val="21"/>
        </w:rPr>
        <w:t xml:space="preserve">Three papers, read end to end. For each one there is a plain-language version of what it actually claims, then the specific places where the authors stopped short — either because they said so, or because the setup quietly rules something out that our problem statement demands.</w:t>
      </w:r>
    </w:p>
    <w:p>
      <w:pPr>
        <w:spacing w:after="140" w:line="300"/>
      </w:pPr>
      <w:r>
        <w:rPr>
          <w:rFonts w:ascii="Calibri" w:cs="Calibri" w:eastAsia="Calibri" w:hAnsi="Calibri"/>
          <w:sz w:val="21"/>
          <w:szCs w:val="21"/>
        </w:rPr>
        <w:t xml:space="preserve">Every gap points to a section or table you can open and check yourself. Do not take my word for any of it. If you are going to put a claim on a slide, verify it in the PDF first, because a judge who knows the field will ask.</w:t>
      </w:r>
    </w:p>
    <w:p>
      <w:pPr>
        <w:spacing w:after="140" w:line="300"/>
      </w:pPr>
      <w:r>
        <w:rPr>
          <w:rFonts w:ascii="Calibri" w:cs="Calibri" w:eastAsia="Calibri" w:hAnsi="Calibri"/>
          <w:sz w:val="21"/>
          <w:szCs w:val="21"/>
        </w:rPr>
        <w:t xml:space="preserve">The gaps are not all equal. The ones marked </w:t>
      </w:r>
      <w:r>
        <w:rPr>
          <w:rFonts w:ascii="Calibri" w:cs="Calibri" w:eastAsia="Calibri" w:hAnsi="Calibri"/>
          <w:b/>
          <w:bCs/>
          <w:sz w:val="21"/>
          <w:szCs w:val="21"/>
        </w:rPr>
        <w:t xml:space="preserve">[BUILD ON THIS]</w:t>
      </w:r>
      <w:r>
        <w:rPr>
          <w:rFonts w:ascii="Calibri" w:cs="Calibri" w:eastAsia="Calibri" w:hAnsi="Calibri"/>
          <w:sz w:val="21"/>
          <w:szCs w:val="21"/>
        </w:rPr>
        <w:t xml:space="preserve"> are the ones I think are genuinely worth building on.</w:t>
      </w:r>
    </w:p>
    <w:p>
      <w:pPr>
        <w:pStyle w:val="Heading1"/>
        <w:pBdr>
          <w:bottom w:val="single" w:color="AAAAAA" w:sz="8" w:space="6"/>
        </w:pBdr>
        <w:spacing w:after="200" w:before="400"/>
      </w:pPr>
      <w:r>
        <w:rPr>
          <w:rFonts w:ascii="Calibri" w:cs="Calibri" w:eastAsia="Calibri" w:hAnsi="Calibri"/>
          <w:b/>
          <w:bCs/>
          <w:color w:val="1A1A1A"/>
          <w:sz w:val="32"/>
          <w:szCs w:val="32"/>
        </w:rPr>
        <w:t xml:space="preserve">Paper 1 — Deep ANC</w:t>
      </w:r>
    </w:p>
    <w:p>
      <w:pPr>
        <w:spacing w:after="140" w:line="300"/>
      </w:pPr>
      <w:r>
        <w:rPr>
          <w:rFonts w:ascii="Calibri" w:cs="Calibri" w:eastAsia="Calibri" w:hAnsi="Calibri"/>
          <w:b/>
          <w:bCs/>
          <w:sz w:val="21"/>
          <w:szCs w:val="21"/>
        </w:rPr>
        <w:t xml:space="preserve">Full title:</w:t>
      </w:r>
      <w:r>
        <w:rPr>
          <w:rFonts w:ascii="Calibri" w:cs="Calibri" w:eastAsia="Calibri" w:hAnsi="Calibri"/>
          <w:sz w:val="21"/>
          <w:szCs w:val="21"/>
        </w:rPr>
        <w:t xml:space="preserve"> A deep learning approach to active noise control</w:t>
      </w:r>
    </w:p>
    <w:p>
      <w:pPr>
        <w:spacing w:after="140" w:line="300"/>
      </w:pPr>
      <w:r>
        <w:rPr>
          <w:rFonts w:ascii="Calibri" w:cs="Calibri" w:eastAsia="Calibri" w:hAnsi="Calibri"/>
          <w:b/>
          <w:bCs/>
          <w:sz w:val="21"/>
          <w:szCs w:val="21"/>
        </w:rPr>
        <w:t xml:space="preserve">Authors:</w:t>
      </w:r>
      <w:r>
        <w:rPr>
          <w:rFonts w:ascii="Calibri" w:cs="Calibri" w:eastAsia="Calibri" w:hAnsi="Calibri"/>
          <w:sz w:val="21"/>
          <w:szCs w:val="21"/>
        </w:rPr>
        <w:t xml:space="preserve"> Hao Zhang, DeLiang Wang (Ohio State University)</w:t>
      </w:r>
    </w:p>
    <w:p>
      <w:pPr>
        <w:spacing w:after="140" w:line="300"/>
      </w:pPr>
      <w:r>
        <w:rPr>
          <w:rFonts w:ascii="Calibri" w:cs="Calibri" w:eastAsia="Calibri" w:hAnsi="Calibri"/>
          <w:b/>
          <w:bCs/>
          <w:sz w:val="21"/>
          <w:szCs w:val="21"/>
        </w:rPr>
        <w:t xml:space="preserve">Published:</w:t>
      </w:r>
      <w:r>
        <w:rPr>
          <w:rFonts w:ascii="Calibri" w:cs="Calibri" w:eastAsia="Calibri" w:hAnsi="Calibri"/>
          <w:sz w:val="21"/>
          <w:szCs w:val="21"/>
        </w:rPr>
        <w:t xml:space="preserve"> Neural Networks, 2021</w:t>
      </w:r>
    </w:p>
    <w:p>
      <w:pPr>
        <w:pStyle w:val="Heading2"/>
        <w:spacing w:after="140" w:before="320"/>
      </w:pPr>
      <w:r>
        <w:rPr>
          <w:rFonts w:ascii="Calibri" w:cs="Calibri" w:eastAsia="Calibri" w:hAnsi="Calibri"/>
          <w:b/>
          <w:bCs/>
          <w:color w:val="222222"/>
          <w:sz w:val="26"/>
          <w:szCs w:val="26"/>
        </w:rPr>
        <w:t xml:space="preserve">What the paper says, in plain language</w:t>
      </w:r>
    </w:p>
    <w:p>
      <w:pPr>
        <w:spacing w:after="140" w:line="300"/>
      </w:pPr>
      <w:r>
        <w:rPr>
          <w:rFonts w:ascii="Calibri" w:cs="Calibri" w:eastAsia="Calibri" w:hAnsi="Calibri"/>
          <w:sz w:val="21"/>
          <w:szCs w:val="21"/>
        </w:rPr>
        <w:t xml:space="preserve">Traditional active noise control works by adaptive filtering — mainly an algorithm called LMS (least mean squares: a filter that keeps nudging its own settings to make an error signal smaller). These filters are linear (output is a simple proportional combination of inputs), and they fall apart when the system has nonlinear distortion (where the output stops being proportional to the input — for instance, a loudspeaker pushed so hard it starts clipping the waveform).</w:t>
      </w:r>
    </w:p>
    <w:p>
      <w:pPr>
        <w:spacing w:after="140" w:line="300"/>
      </w:pPr>
      <w:r>
        <w:rPr>
          <w:rFonts w:ascii="Calibri" w:cs="Calibri" w:eastAsia="Calibri" w:hAnsi="Calibri"/>
          <w:sz w:val="21"/>
          <w:szCs w:val="21"/>
        </w:rPr>
        <w:t xml:space="preserve">So the authors reframe the whole problem as supervised learning (train a network on input-output examples instead of designing a filter by hand). They train a CRN — convolutional recurrent network, meaning convolution layers to pick up local patterns plus recurrent layers to remember what came before — to produce the canceling signal (the anti-noise: an inverted copy of the noise that, when played through a speaker, cancels it by superposition).</w:t>
      </w:r>
    </w:p>
    <w:p>
      <w:pPr>
        <w:spacing w:after="140" w:line="300"/>
      </w:pPr>
      <w:r>
        <w:rPr>
          <w:rFonts w:ascii="Calibri" w:cs="Calibri" w:eastAsia="Calibri" w:hAnsi="Calibri"/>
          <w:sz w:val="21"/>
          <w:szCs w:val="21"/>
        </w:rPr>
        <w:t xml:space="preserve">The network predicts the real and imaginary spectrograms (both parts of the complex frequency picture, so that phase information survives — ordinary magnitude-only methods throw phase away, and phase is everything in cancellation). They call this complex spectral mapping.</w:t>
      </w:r>
    </w:p>
    <w:p>
      <w:pPr>
        <w:spacing w:after="140" w:line="300"/>
      </w:pPr>
      <w:r>
        <w:rPr>
          <w:rFonts w:ascii="Calibri" w:cs="Calibri" w:eastAsia="Calibri" w:hAnsi="Calibri"/>
          <w:sz w:val="21"/>
          <w:szCs w:val="21"/>
        </w:rPr>
        <w:t xml:space="preserve">They train two versions. </w:t>
      </w:r>
      <w:r>
        <w:rPr>
          <w:rFonts w:ascii="Calibri" w:cs="Calibri" w:eastAsia="Calibri" w:hAnsi="Calibri"/>
          <w:b/>
          <w:bCs/>
          <w:sz w:val="21"/>
          <w:szCs w:val="21"/>
        </w:rPr>
        <w:t xml:space="preserve">CRN-n</w:t>
      </w:r>
      <w:r>
        <w:rPr>
          <w:rFonts w:ascii="Calibri" w:cs="Calibri" w:eastAsia="Calibri" w:hAnsi="Calibri"/>
          <w:sz w:val="21"/>
          <w:szCs w:val="21"/>
        </w:rPr>
        <w:t xml:space="preserve"> is trained on pure noise and tries to kill everything it hears. </w:t>
      </w:r>
      <w:r>
        <w:rPr>
          <w:rFonts w:ascii="Calibri" w:cs="Calibri" w:eastAsia="Calibri" w:hAnsi="Calibri"/>
          <w:b/>
          <w:bCs/>
          <w:sz w:val="21"/>
          <w:szCs w:val="21"/>
        </w:rPr>
        <w:t xml:space="preserve">CRN-ns</w:t>
      </w:r>
      <w:r>
        <w:rPr>
          <w:rFonts w:ascii="Calibri" w:cs="Calibri" w:eastAsia="Calibri" w:hAnsi="Calibri"/>
          <w:sz w:val="21"/>
          <w:szCs w:val="21"/>
        </w:rPr>
        <w:t xml:space="preserve"> is trained on noisy speech and learns to kill only the noise while letting the voice through.</w:t>
      </w:r>
    </w:p>
    <w:p>
      <w:pPr>
        <w:spacing w:after="140" w:line="300"/>
      </w:pPr>
      <w:r>
        <w:rPr>
          <w:rFonts w:ascii="Calibri" w:cs="Calibri" w:eastAsia="Calibri" w:hAnsi="Calibri"/>
          <w:sz w:val="21"/>
          <w:szCs w:val="21"/>
        </w:rPr>
        <w:t xml:space="preserve">They also add delay-compensated training — teaching the model to predict the anti-noise a few frames early, to cancel out the processing delay that frequency-domain methods unavoidably introduce.</w:t>
      </w:r>
    </w:p>
    <w:p>
      <w:pPr>
        <w:spacing w:after="140" w:line="300"/>
      </w:pPr>
      <w:r>
        <w:rPr>
          <w:rFonts w:ascii="Calibri" w:cs="Calibri" w:eastAsia="Calibri" w:hAnsi="Calibri"/>
          <w:sz w:val="21"/>
          <w:szCs w:val="21"/>
        </w:rPr>
        <w:t xml:space="preserve">They measure with NMSE (normalized mean squared error, in dB — how much noise energy is left; more negative is better), plus STOI and PESQ for speech.</w:t>
      </w:r>
    </w:p>
    <w:p>
      <w:pPr>
        <w:pStyle w:val="Heading2"/>
        <w:spacing w:after="140" w:before="320"/>
      </w:pPr>
      <w:r>
        <w:rPr>
          <w:rFonts w:ascii="Calibri" w:cs="Calibri" w:eastAsia="Calibri" w:hAnsi="Calibri"/>
          <w:b/>
          <w:bCs/>
          <w:color w:val="222222"/>
          <w:sz w:val="26"/>
          <w:szCs w:val="26"/>
        </w:rPr>
        <w:t xml:space="preserve">The gaps</w:t>
      </w:r>
    </w:p>
    <w:p>
      <w:pPr>
        <w:pStyle w:val="Heading3"/>
        <w:spacing w:after="120" w:before="260"/>
      </w:pPr>
      <w:r>
        <w:rPr>
          <w:rFonts w:ascii="Calibri" w:cs="Calibri" w:eastAsia="Calibri" w:hAnsi="Calibri"/>
          <w:b/>
          <w:bCs/>
          <w:color w:val="333333"/>
          <w:sz w:val="23"/>
          <w:szCs w:val="23"/>
        </w:rPr>
        <w:t xml:space="preserve">1.1  There is not a single impulsive noise anywhere in this paper  [BUILD ON THIS]</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4.2, Experimental Settings. Test noises are engine, factory, babble and SSN (speech-shaped noise) from NOISEX-92. Every result table — Tables 1 through 5 — uses those same four.</w:t>
      </w:r>
    </w:p>
    <w:p>
      <w:pPr>
        <w:spacing w:after="140" w:line="300"/>
      </w:pPr>
      <w:r>
        <w:rPr>
          <w:rFonts w:ascii="Calibri" w:cs="Calibri" w:eastAsia="Calibri" w:hAnsi="Calibri"/>
          <w:sz w:val="21"/>
          <w:szCs w:val="21"/>
        </w:rPr>
        <w:t xml:space="preserve">All four are stationary or close to it. Engine noise hums. Factory noise grinds. Babble is a steady wash. SSN is literally noise shaped like the average speech spectrum. Not one gunshot, not one door slam, nothing with a sharp attack.</w:t>
      </w:r>
    </w:p>
    <w:p>
      <w:pPr>
        <w:spacing w:after="140" w:line="300"/>
      </w:pPr>
      <w:r>
        <w:rPr>
          <w:rFonts w:ascii="Calibri" w:cs="Calibri" w:eastAsia="Calibri" w:hAnsi="Calibri"/>
          <w:sz w:val="21"/>
          <w:szCs w:val="21"/>
        </w:rPr>
        <w:t xml:space="preserve">Training used 10,000 environmental sounds from a sound-effects library, which probably contained some transients, but nothing was ever tested on them, so we have no idea how the method behaves.</w:t>
      </w:r>
    </w:p>
    <w:p>
      <w:pPr>
        <w:spacing w:after="140" w:line="300"/>
      </w:pPr>
      <w:r>
        <w:rPr>
          <w:rFonts w:ascii="Calibri" w:cs="Calibri" w:eastAsia="Calibri" w:hAnsi="Calibri"/>
          <w:b/>
          <w:bCs/>
          <w:sz w:val="21"/>
          <w:szCs w:val="21"/>
        </w:rPr>
        <w:t xml:space="preserve">Why this matters to us:</w:t>
      </w:r>
      <w:r>
        <w:rPr>
          <w:rFonts w:ascii="Calibri" w:cs="Calibri" w:eastAsia="Calibri" w:hAnsi="Calibri"/>
          <w:sz w:val="21"/>
          <w:szCs w:val="21"/>
        </w:rPr>
        <w:t xml:space="preserve"> our problem statement names gunshots and artillery in the first paragraph. The foundational deep-ANC paper simply does not address the noise class our sponsor cares most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10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build the test the authors never ran. Take their published architecture (or GTCRN as a stand-in), train it on their kind of data, then evaluate on our impulsive set. Report the collapse.</w:t>
            </w:r>
          </w:p>
          <w:p>
            <w:pPr>
              <w:spacing w:after="0" w:line="300"/>
            </w:pPr>
            <w:r>
              <w:rPr>
                <w:rFonts w:ascii="Calibri" w:cs="Calibri" w:eastAsia="Calibri" w:hAnsi="Calibri"/>
                <w:sz w:val="21"/>
                <w:szCs w:val="21"/>
              </w:rPr>
              <w:t xml:space="preserve">That single experiment, done honestly, is a stronger contribution than most SIH teams manage all year — because it is a real negative result on a real published method, not a demo.</w:t>
            </w:r>
          </w:p>
        </w:tc>
      </w:tr>
    </w:tbl>
    <w:p>
      <w:pPr>
        <w:pStyle w:val="Heading3"/>
        <w:spacing w:after="120" w:before="260"/>
      </w:pPr>
      <w:r>
        <w:rPr>
          <w:rFonts w:ascii="Calibri" w:cs="Calibri" w:eastAsia="Calibri" w:hAnsi="Calibri"/>
          <w:b/>
          <w:bCs/>
          <w:color w:val="333333"/>
          <w:sz w:val="23"/>
          <w:szCs w:val="23"/>
        </w:rPr>
        <w:t xml:space="preserve">1.2  Delay compensation quietly assumes the noise is predictable  [BUILD ON THIS]</w:t>
      </w:r>
    </w:p>
    <w:p>
      <w:pPr>
        <w:spacing w:after="140" w:line="300"/>
      </w:pPr>
      <w:r>
        <w:rPr>
          <w:rFonts w:ascii="Calibri" w:cs="Calibri" w:eastAsia="Calibri" w:hAnsi="Calibri"/>
          <w:b/>
          <w:bCs/>
          <w:sz w:val="21"/>
          <w:szCs w:val="21"/>
        </w:rPr>
        <w:t xml:space="preserve">This is the best idea in the whole document.</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3.4, Delay-Compensated Training, and the CRN-n(-1) / CRN-n(-2) rows in Table 1.</w:t>
      </w:r>
    </w:p>
    <w:p>
      <w:pPr>
        <w:spacing w:after="140" w:line="300"/>
      </w:pPr>
      <w:r>
        <w:rPr>
          <w:rFonts w:ascii="Calibri" w:cs="Calibri" w:eastAsia="Calibri" w:hAnsi="Calibri"/>
          <w:sz w:val="21"/>
          <w:szCs w:val="21"/>
        </w:rPr>
        <w:t xml:space="preserve">Here is the mechanism. Frequency-domain processing costs you one STFT frame of delay. To claw it back, they train the model to predict the anti-noise M frames in advance. With 20 ms frames and a 10 ms hop, each frame of prediction buys back 10 ms of latency.</w:t>
      </w:r>
    </w:p>
    <w:p>
      <w:pPr>
        <w:spacing w:after="140" w:line="300"/>
      </w:pPr>
      <w:r>
        <w:rPr>
          <w:rFonts w:ascii="Calibri" w:cs="Calibri" w:eastAsia="Calibri" w:hAnsi="Calibri"/>
          <w:sz w:val="21"/>
          <w:szCs w:val="21"/>
        </w:rPr>
        <w:t xml:space="preserve">Now look at what it costs, in Table 1, engine noise, linear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shd w:fill="E8E8E8" w:val="clear"/>
            <w:tcMar>
              <w:top w:type="dxa" w:w="90"/>
              <w:left w:type="dxa" w:w="120"/>
              <w:bottom w:type="dxa" w:w="90"/>
              <w:right w:type="dxa" w:w="120"/>
            </w:tcMar>
          </w:tcPr>
          <w:p>
            <w:pPr>
              <w:spacing w:after="0"/>
            </w:pPr>
            <w:r>
              <w:rPr>
                <w:rFonts w:ascii="Calibri" w:cs="Calibri" w:eastAsia="Calibri" w:hAnsi="Calibri"/>
                <w:b/>
                <w:bCs/>
                <w:sz w:val="20"/>
                <w:szCs w:val="20"/>
              </w:rPr>
              <w:t xml:space="preserve">Model</w:t>
            </w:r>
          </w:p>
        </w:tc>
        <w:tc>
          <w:tcPr>
            <w:tcW w:type="dxa" w:w="3360"/>
            <w:shd w:fill="E8E8E8" w:val="clear"/>
            <w:tcMar>
              <w:top w:type="dxa" w:w="90"/>
              <w:left w:type="dxa" w:w="120"/>
              <w:bottom w:type="dxa" w:w="90"/>
              <w:right w:type="dxa" w:w="120"/>
            </w:tcMar>
          </w:tcPr>
          <w:p>
            <w:pPr>
              <w:spacing w:after="0"/>
            </w:pPr>
            <w:r>
              <w:rPr>
                <w:rFonts w:ascii="Calibri" w:cs="Calibri" w:eastAsia="Calibri" w:hAnsi="Calibri"/>
                <w:b/>
                <w:bCs/>
                <w:sz w:val="20"/>
                <w:szCs w:val="20"/>
              </w:rPr>
              <w:t xml:space="preserve">NMSE (dB)</w:t>
            </w:r>
          </w:p>
        </w:tc>
      </w:tr>
      <w:tr>
        <w:tc>
          <w:tcPr>
            <w:tcW w:type="dxa" w:w="6000"/>
            <w:tcMar>
              <w:top w:type="dxa" w:w="90"/>
              <w:left w:type="dxa" w:w="120"/>
              <w:bottom w:type="dxa" w:w="90"/>
              <w:right w:type="dxa" w:w="120"/>
            </w:tcMar>
          </w:tcPr>
          <w:p>
            <w:pPr>
              <w:spacing w:after="0"/>
            </w:pPr>
            <w:r>
              <w:rPr>
                <w:rFonts w:ascii="Calibri" w:cs="Calibri" w:eastAsia="Calibri" w:hAnsi="Calibri"/>
                <w:b w:val="false"/>
                <w:bCs w:val="false"/>
                <w:sz w:val="20"/>
                <w:szCs w:val="20"/>
              </w:rPr>
              <w:t xml:space="preserve">CRN-n (no prediction)</w:t>
            </w:r>
          </w:p>
        </w:tc>
        <w:tc>
          <w:tcPr>
            <w:tcW w:type="dxa" w:w="3360"/>
            <w:tcMar>
              <w:top w:type="dxa" w:w="90"/>
              <w:left w:type="dxa" w:w="120"/>
              <w:bottom w:type="dxa" w:w="90"/>
              <w:right w:type="dxa" w:w="120"/>
            </w:tcMar>
          </w:tcPr>
          <w:p>
            <w:pPr>
              <w:spacing w:after="0"/>
            </w:pPr>
            <w:r>
              <w:rPr>
                <w:rFonts w:ascii="Calibri" w:cs="Calibri" w:eastAsia="Calibri" w:hAnsi="Calibri"/>
                <w:b w:val="false"/>
                <w:bCs w:val="false"/>
                <w:sz w:val="20"/>
                <w:szCs w:val="20"/>
              </w:rPr>
              <w:t xml:space="preserve">−11.07</w:t>
            </w:r>
          </w:p>
        </w:tc>
      </w:tr>
      <w:tr>
        <w:tc>
          <w:tcPr>
            <w:tcW w:type="dxa" w:w="6000"/>
            <w:tcMar>
              <w:top w:type="dxa" w:w="90"/>
              <w:left w:type="dxa" w:w="120"/>
              <w:bottom w:type="dxa" w:w="90"/>
              <w:right w:type="dxa" w:w="120"/>
            </w:tcMar>
          </w:tcPr>
          <w:p>
            <w:pPr>
              <w:spacing w:after="0"/>
            </w:pPr>
            <w:r>
              <w:rPr>
                <w:rFonts w:ascii="Calibri" w:cs="Calibri" w:eastAsia="Calibri" w:hAnsi="Calibri"/>
                <w:b w:val="false"/>
                <w:bCs w:val="false"/>
                <w:sz w:val="20"/>
                <w:szCs w:val="20"/>
              </w:rPr>
              <w:t xml:space="preserve">CRN-n(−1), 1 frame ahead</w:t>
            </w:r>
          </w:p>
        </w:tc>
        <w:tc>
          <w:tcPr>
            <w:tcW w:type="dxa" w:w="3360"/>
            <w:tcMar>
              <w:top w:type="dxa" w:w="90"/>
              <w:left w:type="dxa" w:w="120"/>
              <w:bottom w:type="dxa" w:w="90"/>
              <w:right w:type="dxa" w:w="120"/>
            </w:tcMar>
          </w:tcPr>
          <w:p>
            <w:pPr>
              <w:spacing w:after="0"/>
            </w:pPr>
            <w:r>
              <w:rPr>
                <w:rFonts w:ascii="Calibri" w:cs="Calibri" w:eastAsia="Calibri" w:hAnsi="Calibri"/>
                <w:b w:val="false"/>
                <w:bCs w:val="false"/>
                <w:sz w:val="20"/>
                <w:szCs w:val="20"/>
              </w:rPr>
              <w:t xml:space="preserve">−9.60</w:t>
            </w:r>
          </w:p>
        </w:tc>
      </w:tr>
      <w:tr>
        <w:tc>
          <w:tcPr>
            <w:tcW w:type="dxa" w:w="6000"/>
            <w:tcMar>
              <w:top w:type="dxa" w:w="90"/>
              <w:left w:type="dxa" w:w="120"/>
              <w:bottom w:type="dxa" w:w="90"/>
              <w:right w:type="dxa" w:w="120"/>
            </w:tcMar>
          </w:tcPr>
          <w:p>
            <w:pPr>
              <w:spacing w:after="0"/>
            </w:pPr>
            <w:r>
              <w:rPr>
                <w:rFonts w:ascii="Calibri" w:cs="Calibri" w:eastAsia="Calibri" w:hAnsi="Calibri"/>
                <w:b w:val="false"/>
                <w:bCs w:val="false"/>
                <w:sz w:val="20"/>
                <w:szCs w:val="20"/>
              </w:rPr>
              <w:t xml:space="preserve">CRN-n(−2), 2 frames ahead</w:t>
            </w:r>
          </w:p>
        </w:tc>
        <w:tc>
          <w:tcPr>
            <w:tcW w:type="dxa" w:w="3360"/>
            <w:tcMar>
              <w:top w:type="dxa" w:w="90"/>
              <w:left w:type="dxa" w:w="120"/>
              <w:bottom w:type="dxa" w:w="90"/>
              <w:right w:type="dxa" w:w="120"/>
            </w:tcMar>
          </w:tcPr>
          <w:p>
            <w:pPr>
              <w:spacing w:after="0"/>
            </w:pPr>
            <w:r>
              <w:rPr>
                <w:rFonts w:ascii="Calibri" w:cs="Calibri" w:eastAsia="Calibri" w:hAnsi="Calibri"/>
                <w:b w:val="false"/>
                <w:bCs w:val="false"/>
                <w:sz w:val="20"/>
                <w:szCs w:val="20"/>
              </w:rPr>
              <w:t xml:space="preserve">−7.93</w:t>
            </w:r>
          </w:p>
        </w:tc>
      </w:tr>
    </w:tbl>
    <w:p>
      <w:pPr>
        <w:spacing w:after="120"/>
      </w:pPr>
    </w:p>
    <w:p>
      <w:pPr>
        <w:spacing w:after="140" w:line="300"/>
      </w:pPr>
      <w:r>
        <w:rPr>
          <w:rFonts w:ascii="Calibri" w:cs="Calibri" w:eastAsia="Calibri" w:hAnsi="Calibri"/>
          <w:sz w:val="21"/>
          <w:szCs w:val="21"/>
        </w:rPr>
        <w:t xml:space="preserve">Roughly 1.5 to 1.7 dB of cancellation lost per 10 ms of latency bought back. The authors note the drop and move on.</w:t>
      </w:r>
    </w:p>
    <w:p>
      <w:pPr>
        <w:spacing w:after="140" w:line="300"/>
      </w:pPr>
      <w:r>
        <w:rPr>
          <w:rFonts w:ascii="Calibri" w:cs="Calibri" w:eastAsia="Calibri" w:hAnsi="Calibri"/>
          <w:b/>
          <w:bCs/>
          <w:sz w:val="21"/>
          <w:szCs w:val="21"/>
        </w:rPr>
        <w:t xml:space="preserve">The thing nobody has said out loud:</w:t>
      </w:r>
      <w:r>
        <w:rPr>
          <w:rFonts w:ascii="Calibri" w:cs="Calibri" w:eastAsia="Calibri" w:hAnsi="Calibri"/>
          <w:sz w:val="21"/>
          <w:szCs w:val="21"/>
        </w:rPr>
        <w:t xml:space="preserve"> prediction only works if the future resembles the past. Engine noise is periodic — predicting it 20 ms ahead is easy. A gunshot is by definition unpredictable. There is no information in the milliseconds before a gunshot that tells you a gunshot is coming. So delay-compensated training, the entire mechanism that makes deep ANC viable in real time, should degrade far worse on impulsive noise than the 1.5 dB per frame they report for engine noise. Possibly to nothing.</w:t>
      </w:r>
    </w:p>
    <w:p>
      <w:pPr>
        <w:spacing w:after="140" w:line="300"/>
      </w:pPr>
      <w:r>
        <w:rPr>
          <w:rFonts w:ascii="Calibri" w:cs="Calibri" w:eastAsia="Calibri" w:hAnsi="Calibri"/>
          <w:sz w:val="21"/>
          <w:szCs w:val="21"/>
        </w:rPr>
        <w:t xml:space="preserve">Nobody has measured this. It is not in this paper, and I could not find it in the follow-up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10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replicate the structure of Table 1 with impulsive noise substituted in. Plot NMSE against prediction horizon M for stationary noise and for impulsive noise on the same axes.</w:t>
            </w:r>
          </w:p>
          <w:p>
            <w:pPr>
              <w:spacing w:after="100" w:line="300"/>
            </w:pPr>
            <w:r>
              <w:rPr>
                <w:rFonts w:ascii="Calibri" w:cs="Calibri" w:eastAsia="Calibri" w:hAnsi="Calibri"/>
                <w:sz w:val="21"/>
                <w:szCs w:val="21"/>
              </w:rPr>
              <w:t xml:space="preserve">If the impulsive curve falls off a cliff while the stationary one declines gently, you have a clean, visual, unarguable finding — and it directly motivates whatever you build next.</w:t>
            </w:r>
          </w:p>
          <w:p>
            <w:pPr>
              <w:spacing w:after="0" w:line="300"/>
            </w:pPr>
            <w:r>
              <w:rPr>
                <w:rFonts w:ascii="Calibri" w:cs="Calibri" w:eastAsia="Calibri" w:hAnsi="Calibri"/>
                <w:sz w:val="21"/>
                <w:szCs w:val="21"/>
              </w:rPr>
              <w:t xml:space="preserve">The follow-on: if you cannot predict a gunshot, you have to detect and react instead. That argues for a hybrid — the neural path handles predictable noise, a separate fast transient path handles the rest through gating, gain ducking, or interpolation across the burst. That architecture falls straight out of this gap.</w:t>
            </w:r>
          </w:p>
        </w:tc>
      </w:tr>
    </w:tbl>
    <w:p>
      <w:pPr>
        <w:pStyle w:val="Heading3"/>
        <w:spacing w:after="120" w:before="260"/>
      </w:pPr>
      <w:r>
        <w:rPr>
          <w:rFonts w:ascii="Calibri" w:cs="Calibri" w:eastAsia="Calibri" w:hAnsi="Calibri"/>
          <w:b/>
          <w:bCs/>
          <w:color w:val="333333"/>
          <w:sz w:val="23"/>
          <w:szCs w:val="23"/>
        </w:rPr>
        <w:t xml:space="preserve">1.3  The noise-trained model actively damages speech</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Table 2 and Figure 9.</w:t>
      </w:r>
    </w:p>
    <w:p>
      <w:pPr>
        <w:spacing w:after="140" w:line="300"/>
      </w:pPr>
      <w:r>
        <w:rPr>
          <w:rFonts w:ascii="Calibri" w:cs="Calibri" w:eastAsia="Calibri" w:hAnsi="Calibri"/>
          <w:sz w:val="21"/>
          <w:szCs w:val="21"/>
        </w:rPr>
        <w:t xml:space="preserve">At 5 dB SNR with engine noise, unprocessed speech scores STOI 0.79 and PESQ 1.95. After CRN-n it is STOI 0.72 and PESQ 1.71. It got worse. Figure 9 confirms it across factory, babble and SSN — the ΔSTOI and ΔPESQ bars for FxLMS, THF-FxLMS and CRN-n all sit below zero.</w:t>
      </w:r>
    </w:p>
    <w:p>
      <w:pPr>
        <w:spacing w:after="140" w:line="300"/>
      </w:pPr>
      <w:r>
        <w:rPr>
          <w:rFonts w:ascii="Calibri" w:cs="Calibri" w:eastAsia="Calibri" w:hAnsi="Calibri"/>
          <w:sz w:val="21"/>
          <w:szCs w:val="21"/>
        </w:rPr>
        <w:t xml:space="preserve">Only CRN-ns, the version trained on noisy speech, improves things.</w:t>
      </w:r>
    </w:p>
    <w:p>
      <w:pPr>
        <w:spacing w:after="140" w:line="300"/>
      </w:pPr>
      <w:r>
        <w:rPr>
          <w:rFonts w:ascii="Calibri" w:cs="Calibri" w:eastAsia="Calibri" w:hAnsi="Calibri"/>
          <w:b/>
          <w:bCs/>
          <w:sz w:val="21"/>
          <w:szCs w:val="21"/>
        </w:rPr>
        <w:t xml:space="preserve">The unsolved part:</w:t>
      </w:r>
      <w:r>
        <w:rPr>
          <w:rFonts w:ascii="Calibri" w:cs="Calibri" w:eastAsia="Calibri" w:hAnsi="Calibri"/>
          <w:sz w:val="21"/>
          <w:szCs w:val="21"/>
        </w:rPr>
        <w:t xml:space="preserve"> you have to know in advance whether speech is present to pick the right model. The paper never addresses switching between them. In our scenario, radio speech is intermittent by nature — long stretches of pure noise punctuated by short transmissions. The wrong model at the wrong moment either lets noise through or eats the transmission.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put a lightweight voice activity detector in front and blend between two behaviours — or, better, train one model with a mixed objective so it degrades gracefully at the boundary. Either way this is a small, cheap, demonstrable improvement over the published method, mapped onto a real operational need.</w:t>
            </w:r>
          </w:p>
        </w:tc>
      </w:tr>
    </w:tbl>
    <w:p>
      <w:pPr>
        <w:pStyle w:val="Heading3"/>
        <w:spacing w:after="120" w:before="260"/>
      </w:pPr>
      <w:r>
        <w:rPr>
          <w:rFonts w:ascii="Calibri" w:cs="Calibri" w:eastAsia="Calibri" w:hAnsi="Calibri"/>
          <w:b/>
          <w:bCs/>
          <w:color w:val="333333"/>
          <w:sz w:val="23"/>
          <w:szCs w:val="23"/>
        </w:rPr>
        <w:t xml:space="preserve">1.4  The authors explicitly say they never deployed it</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the very last sentence of the Conclusion. They list computational complexity and device implementation as future work.</w:t>
      </w:r>
    </w:p>
    <w:p>
      <w:pPr>
        <w:spacing w:after="140" w:line="300"/>
      </w:pPr>
      <w:r>
        <w:rPr>
          <w:rFonts w:ascii="Calibri" w:cs="Calibri" w:eastAsia="Calibri" w:hAnsi="Calibri"/>
          <w:sz w:val="21"/>
          <w:szCs w:val="21"/>
        </w:rPr>
        <w:t xml:space="preserve">That is our entire problem statement, named as an open item by the people who invented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quote this in the presentation. One line, properly cited. It reframes our project from "student reimplements a paper" to "we did the part the original authors flagged as unfinished." That is a different conversation with a judge.</w:t>
            </w:r>
          </w:p>
        </w:tc>
      </w:tr>
    </w:tbl>
    <w:p>
      <w:pPr>
        <w:pStyle w:val="Heading3"/>
        <w:spacing w:after="120" w:before="260"/>
      </w:pPr>
      <w:r>
        <w:rPr>
          <w:rFonts w:ascii="Calibri" w:cs="Calibri" w:eastAsia="Calibri" w:hAnsi="Calibri"/>
          <w:b/>
          <w:bCs/>
          <w:color w:val="333333"/>
          <w:sz w:val="23"/>
          <w:szCs w:val="23"/>
        </w:rPr>
        <w:t xml:space="preserve">1.5  They model loudspeaker distortion but never microphone distortion  [BUILD ON THIS]</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4.2 and Equation 8, the scaled error function (SEF) — a mathematical model of a speaker saturating, controlled by a parameter η² where infinity means perfectly linear and near-zero means a hard limiter.</w:t>
      </w:r>
    </w:p>
    <w:p>
      <w:pPr>
        <w:spacing w:after="140" w:line="300"/>
      </w:pPr>
      <w:r>
        <w:rPr>
          <w:rFonts w:ascii="Calibri" w:cs="Calibri" w:eastAsia="Calibri" w:hAnsi="Calibri"/>
          <w:sz w:val="21"/>
          <w:szCs w:val="21"/>
        </w:rPr>
        <w:t xml:space="preserve">They are careful about this. Four different nonlinearity levels, trained and tested. Good work.</w:t>
      </w:r>
    </w:p>
    <w:p>
      <w:pPr>
        <w:spacing w:after="140" w:line="300"/>
      </w:pPr>
      <w:r>
        <w:rPr>
          <w:rFonts w:ascii="Calibri" w:cs="Calibri" w:eastAsia="Calibri" w:hAnsi="Calibri"/>
          <w:sz w:val="21"/>
          <w:szCs w:val="21"/>
        </w:rPr>
        <w:t xml:space="preserve">But it is all on the output side. Nothing in the paper models what happens when the input overloads.</w:t>
      </w:r>
    </w:p>
    <w:p>
      <w:pPr>
        <w:spacing w:after="140" w:line="300"/>
      </w:pPr>
      <w:r>
        <w:rPr>
          <w:rFonts w:ascii="Calibri" w:cs="Calibri" w:eastAsia="Calibri" w:hAnsi="Calibri"/>
          <w:sz w:val="21"/>
          <w:szCs w:val="21"/>
        </w:rPr>
        <w:t xml:space="preserve">At close range a gunshot exceeds 140 dB SPL. Ordinary microphone capsules saturate somewhere above 110 to 120 dB. The waveform arrives at your ADC already flat-topped, with information physically destroyed before any algorithm sees it. No amount of clever masking recovers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extend their nonlinearity framework to the input side. Apply a saturating function to the microphone signal in the data pipeline — same spirit as their SEF, opposite end of the chain. Train the model to reconstruct through it, then demonstrate with deliberately clipped recordings you made yourself. Very few teams will even notice this problem exists.</w:t>
            </w:r>
          </w:p>
        </w:tc>
      </w:tr>
    </w:tbl>
    <w:p>
      <w:pPr>
        <w:pStyle w:val="Heading3"/>
        <w:spacing w:after="120" w:before="260"/>
      </w:pPr>
      <w:r>
        <w:rPr>
          <w:rFonts w:ascii="Calibri" w:cs="Calibri" w:eastAsia="Calibri" w:hAnsi="Calibri"/>
          <w:b/>
          <w:bCs/>
          <w:color w:val="333333"/>
          <w:sz w:val="23"/>
          <w:szCs w:val="23"/>
        </w:rPr>
        <w:t xml:space="preserve">1.6  One room, one geometry, one small range of reverberation</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4.2. A single simulated room, 3 × 4 × 2 m. Reference mic at (1.5, 1, 1), loudspeaker at (1.5, 2.5, 1), error mic at (1.5, 3, 1). T60 between 0.15 and 0.25 s.</w:t>
      </w:r>
    </w:p>
    <w:p>
      <w:pPr>
        <w:spacing w:after="140" w:line="300"/>
      </w:pPr>
      <w:r>
        <w:rPr>
          <w:rFonts w:ascii="Calibri" w:cs="Calibri" w:eastAsia="Calibri" w:hAnsi="Calibri"/>
          <w:sz w:val="21"/>
          <w:szCs w:val="21"/>
        </w:rPr>
        <w:t xml:space="preserve">Everything is fixed. And in the Conclusion’s future-work list, the authors themselves flag that robustness to room-response changes caused by a moving error microphone is unassessed.</w:t>
      </w:r>
    </w:p>
    <w:p>
      <w:pPr>
        <w:spacing w:after="140" w:line="300"/>
      </w:pPr>
      <w:r>
        <w:rPr>
          <w:rFonts w:ascii="Calibri" w:cs="Calibri" w:eastAsia="Calibri" w:hAnsi="Calibri"/>
          <w:b/>
          <w:bCs/>
          <w:sz w:val="21"/>
          <w:szCs w:val="21"/>
        </w:rPr>
        <w:t xml:space="preserve">Why it matters:</w:t>
      </w:r>
      <w:r>
        <w:rPr>
          <w:rFonts w:ascii="Calibri" w:cs="Calibri" w:eastAsia="Calibri" w:hAnsi="Calibri"/>
          <w:sz w:val="21"/>
          <w:szCs w:val="21"/>
        </w:rPr>
        <w:t xml:space="preserve"> a soldier’s head moves constantly. An armoured vehicle interior is a hard metal box with acoustics nothing like a 0.2-second office. An open field has almost no reverberation at all. None of these three are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train across a much wider spread of simulated room responses — including near-anechoic (open field) and hard-walled small enclosures (vehicle interior) — and report performance separately for each. It costs nothing but compute and it makes the generalization claim real instead of assumed.</w:t>
            </w:r>
          </w:p>
        </w:tc>
      </w:tr>
    </w:tbl>
    <w:p>
      <w:pPr>
        <w:pStyle w:val="Heading3"/>
        <w:spacing w:after="120" w:before="260"/>
      </w:pPr>
      <w:r>
        <w:rPr>
          <w:rFonts w:ascii="Calibri" w:cs="Calibri" w:eastAsia="Calibri" w:hAnsi="Calibri"/>
          <w:b/>
          <w:bCs/>
          <w:color w:val="333333"/>
          <w:sz w:val="23"/>
          <w:szCs w:val="23"/>
        </w:rPr>
        <w:t xml:space="preserve">1.7  The quiet zone is 5 cm across</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5.3. They model the quiet zone as a sphere of 5 cm radius, described as appropriate for around one ear of a driver.</w:t>
      </w:r>
    </w:p>
    <w:p>
      <w:pPr>
        <w:spacing w:after="140" w:line="300"/>
      </w:pPr>
      <w:r>
        <w:rPr>
          <w:rFonts w:ascii="Calibri" w:cs="Calibri" w:eastAsia="Calibri" w:hAnsi="Calibri"/>
          <w:sz w:val="21"/>
          <w:szCs w:val="21"/>
        </w:rPr>
        <w:t xml:space="preserve">Fine for a seated driver. A person under stress moves their head more than 5 cm within a 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worth a sentence acknowledging it, not worth building around. Our system is headset-mounted, so the mics move with the head and the problem partly dissolves. Say that — it shows you understood why the constraint existed.</w:t>
            </w:r>
          </w:p>
        </w:tc>
      </w:tr>
    </w:tbl>
    <w:p>
      <w:pPr>
        <w:pStyle w:val="Heading1"/>
        <w:pBdr>
          <w:bottom w:val="single" w:color="AAAAAA" w:sz="8" w:space="6"/>
        </w:pBdr>
        <w:spacing w:after="200" w:before="400"/>
      </w:pPr>
      <w:r>
        <w:rPr>
          <w:rFonts w:ascii="Calibri" w:cs="Calibri" w:eastAsia="Calibri" w:hAnsi="Calibri"/>
          <w:b/>
          <w:bCs/>
          <w:color w:val="1A1A1A"/>
          <w:sz w:val="32"/>
          <w:szCs w:val="32"/>
        </w:rPr>
        <w:t xml:space="preserve">Paper 2 — Dual-microphone speech enhancement</w:t>
      </w:r>
    </w:p>
    <w:p>
      <w:pPr>
        <w:spacing w:after="140" w:line="300"/>
      </w:pPr>
      <w:r>
        <w:rPr>
          <w:rFonts w:ascii="Calibri" w:cs="Calibri" w:eastAsia="Calibri" w:hAnsi="Calibri"/>
          <w:b/>
          <w:bCs/>
          <w:sz w:val="21"/>
          <w:szCs w:val="21"/>
        </w:rPr>
        <w:t xml:space="preserve">Full title:</w:t>
      </w:r>
      <w:r>
        <w:rPr>
          <w:rFonts w:ascii="Calibri" w:cs="Calibri" w:eastAsia="Calibri" w:hAnsi="Calibri"/>
          <w:sz w:val="21"/>
          <w:szCs w:val="21"/>
        </w:rPr>
        <w:t xml:space="preserve"> Deep Learning Based Real-time Speech Enhancement for Dual-microphone Mobile Phones</w:t>
      </w:r>
    </w:p>
    <w:p>
      <w:pPr>
        <w:spacing w:after="140" w:line="300"/>
      </w:pPr>
      <w:r>
        <w:rPr>
          <w:rFonts w:ascii="Calibri" w:cs="Calibri" w:eastAsia="Calibri" w:hAnsi="Calibri"/>
          <w:b/>
          <w:bCs/>
          <w:sz w:val="21"/>
          <w:szCs w:val="21"/>
        </w:rPr>
        <w:t xml:space="preserve">Authors:</w:t>
      </w:r>
      <w:r>
        <w:rPr>
          <w:rFonts w:ascii="Calibri" w:cs="Calibri" w:eastAsia="Calibri" w:hAnsi="Calibri"/>
          <w:sz w:val="21"/>
          <w:szCs w:val="21"/>
        </w:rPr>
        <w:t xml:space="preserve"> Ke Tan, Xueliang Zhang, DeLiang Wang</w:t>
      </w:r>
    </w:p>
    <w:p>
      <w:pPr>
        <w:spacing w:after="140" w:line="300"/>
      </w:pPr>
      <w:r>
        <w:rPr>
          <w:rFonts w:ascii="Calibri" w:cs="Calibri" w:eastAsia="Calibri" w:hAnsi="Calibri"/>
          <w:b/>
          <w:bCs/>
          <w:sz w:val="21"/>
          <w:szCs w:val="21"/>
        </w:rPr>
        <w:t xml:space="preserve">Published:</w:t>
      </w:r>
      <w:r>
        <w:rPr>
          <w:rFonts w:ascii="Calibri" w:cs="Calibri" w:eastAsia="Calibri" w:hAnsi="Calibri"/>
          <w:sz w:val="21"/>
          <w:szCs w:val="21"/>
        </w:rPr>
        <w:t xml:space="preserve"> IEEE/ACM Transactions on Audio, Speech and Language Processing, 2021</w:t>
      </w:r>
    </w:p>
    <w:p>
      <w:pPr>
        <w:pStyle w:val="Heading2"/>
        <w:spacing w:after="140" w:before="320"/>
      </w:pPr>
      <w:r>
        <w:rPr>
          <w:rFonts w:ascii="Calibri" w:cs="Calibri" w:eastAsia="Calibri" w:hAnsi="Calibri"/>
          <w:b/>
          <w:bCs/>
          <w:color w:val="222222"/>
          <w:sz w:val="26"/>
          <w:szCs w:val="26"/>
        </w:rPr>
        <w:t xml:space="preserve">What the paper says, in plain language</w:t>
      </w:r>
    </w:p>
    <w:p>
      <w:pPr>
        <w:spacing w:after="140" w:line="300"/>
      </w:pPr>
      <w:r>
        <w:rPr>
          <w:rFonts w:ascii="Calibri" w:cs="Calibri" w:eastAsia="Calibri" w:hAnsi="Calibri"/>
          <w:sz w:val="21"/>
          <w:szCs w:val="21"/>
        </w:rPr>
        <w:t xml:space="preserve">Phones have two mics — a primary at the bottom near your mouth and a secondary at the top. The paper builds a network that uses both.</w:t>
      </w:r>
    </w:p>
    <w:p>
      <w:pPr>
        <w:spacing w:after="140" w:line="300"/>
      </w:pPr>
      <w:r>
        <w:rPr>
          <w:rFonts w:ascii="Calibri" w:cs="Calibri" w:eastAsia="Calibri" w:hAnsi="Calibri"/>
          <w:sz w:val="21"/>
          <w:szCs w:val="21"/>
        </w:rPr>
        <w:t xml:space="preserve">The architecture is a DC-CRN — densely-connected convolutional recurrent network. Densely connected means every layer inside a block receives the output of all layers before it, so information and gradients flow more freely. It has an encoder-decoder shape (compress the signal down to a compact representation, then expand it back out) with skip connections (shortcuts carrying detail from the compression side straight across to the expansion side, so fine structure is not lost).</w:t>
      </w:r>
    </w:p>
    <w:p>
      <w:pPr>
        <w:spacing w:after="140" w:line="300"/>
      </w:pPr>
      <w:r>
        <w:rPr>
          <w:rFonts w:ascii="Calibri" w:cs="Calibri" w:eastAsia="Calibri" w:hAnsi="Calibri"/>
          <w:sz w:val="21"/>
          <w:szCs w:val="21"/>
        </w:rPr>
        <w:t xml:space="preserve">It performs dual-channel complex spectral mapping: feed in the real and imaginary parts of both microphones’ spectrograms, get out the real and imaginary parts of clean speech at the primary mic.</w:t>
      </w:r>
    </w:p>
    <w:p>
      <w:pPr>
        <w:spacing w:after="140" w:line="300"/>
      </w:pPr>
      <w:r>
        <w:rPr>
          <w:rFonts w:ascii="Calibri" w:cs="Calibri" w:eastAsia="Calibri" w:hAnsi="Calibri"/>
          <w:sz w:val="21"/>
          <w:szCs w:val="21"/>
        </w:rPr>
        <w:t xml:space="preserve">Then they shrink it with structured pruning — cutting out whole groups of weights (entire convolution kernels, whole columns of the LSTM matrices) rather than scattered individual weights. Whole groups matter because hardware can actually skip them; scattered zeros just sit there and still get multiplied. They use sparse group lasso (a penalty added during training that pushes entire groups toward zero, making them safe to remove) and repeat prune-then-finetune six times.</w:t>
      </w:r>
    </w:p>
    <w:p>
      <w:pPr>
        <w:spacing w:after="140" w:line="300"/>
      </w:pPr>
      <w:r>
        <w:rPr>
          <w:rFonts w:ascii="Calibri" w:cs="Calibri" w:eastAsia="Calibri" w:hAnsi="Calibri"/>
          <w:sz w:val="21"/>
          <w:szCs w:val="21"/>
        </w:rPr>
        <w:t xml:space="preserve">Result: 290.44 K parameters down to 103.07 K, with barely any quality loss.</w:t>
      </w:r>
    </w:p>
    <w:p>
      <w:pPr>
        <w:pStyle w:val="Heading2"/>
        <w:spacing w:after="140" w:before="320"/>
      </w:pPr>
      <w:r>
        <w:rPr>
          <w:rFonts w:ascii="Calibri" w:cs="Calibri" w:eastAsia="Calibri" w:hAnsi="Calibri"/>
          <w:b/>
          <w:bCs/>
          <w:color w:val="222222"/>
          <w:sz w:val="26"/>
          <w:szCs w:val="26"/>
        </w:rPr>
        <w:t xml:space="preserve">The gaps</w:t>
      </w:r>
    </w:p>
    <w:p>
      <w:pPr>
        <w:pStyle w:val="Heading3"/>
        <w:spacing w:after="120" w:before="260"/>
      </w:pPr>
      <w:r>
        <w:rPr>
          <w:rFonts w:ascii="Calibri" w:cs="Calibri" w:eastAsia="Calibri" w:hAnsi="Calibri"/>
          <w:b/>
          <w:bCs/>
          <w:color w:val="333333"/>
          <w:sz w:val="23"/>
          <w:szCs w:val="23"/>
        </w:rPr>
        <w:t xml:space="preserve">2.1  The entire paper is trained and tested on one noise type  [BUILD ON THIS]</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IV-A, Data Preparation, plus Figure 5.</w:t>
      </w:r>
    </w:p>
    <w:p>
      <w:pPr>
        <w:spacing w:after="140" w:line="300"/>
      </w:pPr>
      <w:r>
        <w:rPr>
          <w:rFonts w:ascii="Calibri" w:cs="Calibri" w:eastAsia="Calibri" w:hAnsi="Calibri"/>
          <w:sz w:val="21"/>
          <w:szCs w:val="21"/>
        </w:rPr>
        <w:t xml:space="preserve">Read it carefully. They simulate diffuse babble noise by taking 72 speech clips from TIMIT and placing them on a circle around the primary microphone at 5-degree intervals, 2 metres out. Training set, validation set, test set — all of it is babble. The only variation in the real-recorded evaluation (Table II) is eight environment types for the diffuse noise, and even then the speech is what changes, not the noise class.</w:t>
      </w:r>
    </w:p>
    <w:p>
      <w:pPr>
        <w:spacing w:after="140" w:line="300"/>
      </w:pPr>
      <w:r>
        <w:rPr>
          <w:rFonts w:ascii="Calibri" w:cs="Calibri" w:eastAsia="Calibri" w:hAnsi="Calibri"/>
          <w:sz w:val="21"/>
          <w:szCs w:val="21"/>
        </w:rPr>
        <w:t xml:space="preserve">There is no engine noise, no traffic, no impact sounds, nothing impulsive. One noise class, start to finish.</w:t>
      </w:r>
    </w:p>
    <w:p>
      <w:pPr>
        <w:spacing w:after="140" w:line="300"/>
      </w:pPr>
      <w:r>
        <w:rPr>
          <w:rFonts w:ascii="Calibri" w:cs="Calibri" w:eastAsia="Calibri" w:hAnsi="Calibri"/>
          <w:b/>
          <w:bCs/>
          <w:sz w:val="21"/>
          <w:szCs w:val="21"/>
        </w:rPr>
        <w:t xml:space="preserve">Why this matters:</w:t>
      </w:r>
      <w:r>
        <w:rPr>
          <w:rFonts w:ascii="Calibri" w:cs="Calibri" w:eastAsia="Calibri" w:hAnsi="Calibri"/>
          <w:sz w:val="21"/>
          <w:szCs w:val="21"/>
        </w:rPr>
        <w:t xml:space="preserve"> this paper is the closest published architecture to what our PS describes — dual microphone, causal, complex domain, pruned for a small device. And its generalization to any noise other than babble is completely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this is almost a gift. Run their architecture on a proper noise taxonomy — stationary, non-stationary, impulsive — and report the grid. Where it holds up, say so. Where it breaks, that is your problem statement. A well-defined, achievable experiment with a guaranteed interesting outcome either way.</w:t>
            </w:r>
          </w:p>
        </w:tc>
      </w:tr>
    </w:tbl>
    <w:p>
      <w:pPr>
        <w:pStyle w:val="Heading3"/>
        <w:spacing w:after="120" w:before="260"/>
      </w:pPr>
      <w:r>
        <w:rPr>
          <w:rFonts w:ascii="Calibri" w:cs="Calibri" w:eastAsia="Calibri" w:hAnsi="Calibri"/>
          <w:b/>
          <w:bCs/>
          <w:color w:val="333333"/>
          <w:sz w:val="23"/>
          <w:szCs w:val="23"/>
        </w:rPr>
        <w:t xml:space="preserve">2.2  They normalise in a way that mathematically cannot survive impulsive noise  [BUILD ON THIS]</w:t>
      </w:r>
    </w:p>
    <w:p>
      <w:pPr>
        <w:spacing w:after="140" w:line="300"/>
      </w:pPr>
      <w:r>
        <w:rPr>
          <w:rFonts w:ascii="Calibri" w:cs="Calibri" w:eastAsia="Calibri" w:hAnsi="Calibri"/>
          <w:b/>
          <w:bCs/>
          <w:sz w:val="21"/>
          <w:szCs w:val="21"/>
        </w:rPr>
        <w:t xml:space="preserve">This is the deepest gap here.</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IV-A, near the end. They rescale every noisy mixture so the root-mean-square of the waveform equals 1, using the same factor on the target. They are refreshingly honest about it, noting that this normalisation is not causal, that their causal models benefit from it anyway, and that a real deployment would need causal automatic gain control instead.</w:t>
      </w:r>
    </w:p>
    <w:p>
      <w:pPr>
        <w:spacing w:after="140" w:line="300"/>
      </w:pPr>
      <w:r>
        <w:rPr>
          <w:rFonts w:ascii="Calibri" w:cs="Calibri" w:eastAsia="Calibri" w:hAnsi="Calibri"/>
          <w:sz w:val="21"/>
          <w:szCs w:val="21"/>
        </w:rPr>
        <w:t xml:space="preserve">Now think about what RMS normalisation does when a gunshot is in the clip.</w:t>
      </w:r>
    </w:p>
    <w:p>
      <w:pPr>
        <w:spacing w:after="140" w:line="300"/>
      </w:pPr>
      <w:r>
        <w:rPr>
          <w:rFonts w:ascii="Calibri" w:cs="Calibri" w:eastAsia="Calibri" w:hAnsi="Calibri"/>
          <w:sz w:val="21"/>
          <w:szCs w:val="21"/>
        </w:rPr>
        <w:t xml:space="preserve">RMS is dominated by the largest samples. A gunshot might be 40 dB above the speech. Normalise the clip so its RMS is 1 and the gunshot fills the range while the speech gets squashed toward the noise floor of the numeric representation. The model then sees a whisper next to an explosion — and the scaling factor changes completely depending on whether a gunshot happened to fall inside the window.</w:t>
      </w:r>
    </w:p>
    <w:p>
      <w:pPr>
        <w:spacing w:after="140" w:line="300"/>
      </w:pPr>
      <w:r>
        <w:rPr>
          <w:rFonts w:ascii="Calibri" w:cs="Calibri" w:eastAsia="Calibri" w:hAnsi="Calibri"/>
          <w:sz w:val="21"/>
          <w:szCs w:val="21"/>
        </w:rPr>
        <w:t xml:space="preserve">This is not a small practical wrinkle. It means </w:t>
      </w:r>
      <w:r>
        <w:rPr>
          <w:rFonts w:ascii="Calibri" w:cs="Calibri" w:eastAsia="Calibri" w:hAnsi="Calibri"/>
          <w:b/>
          <w:bCs/>
          <w:sz w:val="21"/>
          <w:szCs w:val="21"/>
        </w:rPr>
        <w:t xml:space="preserve">the preprocessing step breaks before the model even runs.</w:t>
      </w:r>
      <w:r>
        <w:rPr>
          <w:rFonts w:ascii="Calibri" w:cs="Calibri" w:eastAsia="Calibri" w:hAnsi="Calibri"/>
          <w:sz w:val="21"/>
          <w:szCs w:val="21"/>
        </w:rPr>
        <w:t xml:space="preserve"> And Paper 3 gives us the formal reason why: impulsive noise is heavy-tailed, and for heavy-tailed distributions the variance is not finite. RMS is a variance-based statistic. Applying it to impulsive audio is not just fragile, it is ill-posed.</w:t>
      </w:r>
    </w:p>
    <w:p>
      <w:pPr>
        <w:spacing w:after="14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 options, roughly in order of ambition:</w:t>
      </w:r>
    </w:p>
    <w:p>
      <w:pPr>
        <w:pStyle w:val="ListParagraph"/>
        <w:numPr>
          <w:ilvl w:val="0"/>
          <w:numId w:val="2"/>
        </w:numPr>
        <w:spacing w:after="90" w:line="300"/>
      </w:pPr>
      <w:r>
        <w:rPr>
          <w:rFonts w:ascii="Calibri" w:cs="Calibri" w:eastAsia="Calibri" w:hAnsi="Calibri"/>
          <w:b/>
          <w:bCs/>
          <w:sz w:val="21"/>
          <w:szCs w:val="21"/>
        </w:rPr>
        <w:t xml:space="preserve">Percentile-based scaling.</w:t>
      </w:r>
      <w:r>
        <w:rPr>
          <w:rFonts w:ascii="Calibri" w:cs="Calibri" w:eastAsia="Calibri" w:hAnsi="Calibri"/>
          <w:sz w:val="21"/>
          <w:szCs w:val="21"/>
        </w:rPr>
        <w:t xml:space="preserve"> Normalise on the 90th percentile of the magnitude rather than the RMS, so a single spike cannot set the scale. Cheap, works, do this first.</w:t>
      </w:r>
    </w:p>
    <w:p>
      <w:pPr>
        <w:pStyle w:val="ListParagraph"/>
        <w:numPr>
          <w:ilvl w:val="0"/>
          <w:numId w:val="2"/>
        </w:numPr>
        <w:spacing w:after="90" w:line="300"/>
      </w:pPr>
      <w:r>
        <w:rPr>
          <w:rFonts w:ascii="Calibri" w:cs="Calibri" w:eastAsia="Calibri" w:hAnsi="Calibri"/>
          <w:b/>
          <w:bCs/>
          <w:sz w:val="21"/>
          <w:szCs w:val="21"/>
        </w:rPr>
        <w:t xml:space="preserve">Median-based or fractional lower-order moments.</w:t>
      </w:r>
      <w:r>
        <w:rPr>
          <w:rFonts w:ascii="Calibri" w:cs="Calibri" w:eastAsia="Calibri" w:hAnsi="Calibri"/>
          <w:sz w:val="21"/>
          <w:szCs w:val="21"/>
        </w:rPr>
        <w:t xml:space="preserve"> Paper 3 cites Shao &amp; Nikias (1993) on fractional lower-order moments, the statistically principled tool for exactly this situation — they use a moment of order lower than the tail index, so they stay finite when variance does not.</w:t>
      </w:r>
    </w:p>
    <w:p>
      <w:pPr>
        <w:pStyle w:val="ListParagraph"/>
        <w:numPr>
          <w:ilvl w:val="0"/>
          <w:numId w:val="2"/>
        </w:numPr>
        <w:spacing w:after="90" w:line="300"/>
      </w:pPr>
      <w:r>
        <w:rPr>
          <w:rFonts w:ascii="Calibri" w:cs="Calibri" w:eastAsia="Calibri" w:hAnsi="Calibri"/>
          <w:b/>
          <w:bCs/>
          <w:sz w:val="21"/>
          <w:szCs w:val="21"/>
        </w:rPr>
        <w:t xml:space="preserve">Causal AGC with a fast-attack limiter.</w:t>
      </w:r>
      <w:r>
        <w:rPr>
          <w:rFonts w:ascii="Calibri" w:cs="Calibri" w:eastAsia="Calibri" w:hAnsi="Calibri"/>
          <w:sz w:val="21"/>
          <w:szCs w:val="21"/>
        </w:rPr>
        <w:t xml:space="preserve"> Solves the deployment problem the authors flagged and the impulsive problem at the same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EEF5" w:val="clear"/>
            <w:tcMar>
              <w:top w:type="dxa" w:w="140"/>
              <w:left w:type="dxa" w:w="160"/>
              <w:bottom w:type="dxa" w:w="140"/>
              <w:right w:type="dxa" w:w="160"/>
            </w:tcMar>
          </w:tcPr>
          <w:p>
            <w:pPr>
              <w:spacing w:after="0" w:line="300"/>
            </w:pPr>
            <w:r>
              <w:rPr>
                <w:rFonts w:ascii="Calibri" w:cs="Calibri" w:eastAsia="Calibri" w:hAnsi="Calibri"/>
                <w:sz w:val="21"/>
                <w:szCs w:val="21"/>
              </w:rPr>
              <w:t xml:space="preserve">If you do nothing else from this document, do this one. It is a real bug in the closest prior work, you can explain it in thirty seconds, and the fix is a day’s work.</w:t>
            </w:r>
          </w:p>
        </w:tc>
      </w:tr>
    </w:tbl>
    <w:p>
      <w:pPr>
        <w:pStyle w:val="Heading3"/>
        <w:spacing w:after="120" w:before="260"/>
      </w:pPr>
      <w:r>
        <w:rPr>
          <w:rFonts w:ascii="Calibri" w:cs="Calibri" w:eastAsia="Calibri" w:hAnsi="Calibri"/>
          <w:b/>
          <w:bCs/>
          <w:color w:val="333333"/>
          <w:sz w:val="23"/>
          <w:szCs w:val="23"/>
        </w:rPr>
        <w:t xml:space="preserve">2.3  The real-time claim was measured on a laptop, not an embedded device</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V-A. They report roughly 125.6 million multiply-accumulate operations per second of audio, and 2.78 ms to process a 20 ms frame — measured on a Lenovo ThinkPad with an Intel Core i7-10510U.</w:t>
      </w:r>
    </w:p>
    <w:p>
      <w:pPr>
        <w:spacing w:after="140" w:line="300"/>
      </w:pPr>
      <w:r>
        <w:rPr>
          <w:rFonts w:ascii="Calibri" w:cs="Calibri" w:eastAsia="Calibri" w:hAnsi="Calibri"/>
          <w:sz w:val="21"/>
          <w:szCs w:val="21"/>
        </w:rPr>
        <w:t xml:space="preserve">That is a real-time factor of about 0.14 on a laptop CPU. Genuinely good. But an i7 is not a Raspberry Pi, and the paper claims the MAC count is amenable to phones without ever running it on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measure it on our actual board and publish the number. Exactly the kind of gap where a small honest measurement beats a big vague claim. And note that our PS asks for power too — nobody in either paper reports watts. Bring a USB power meter and put the figure on a slide.</w:t>
            </w:r>
          </w:p>
        </w:tc>
      </w:tr>
    </w:tbl>
    <w:p>
      <w:pPr>
        <w:pStyle w:val="Heading3"/>
        <w:spacing w:after="120" w:before="260"/>
      </w:pPr>
      <w:r>
        <w:rPr>
          <w:rFonts w:ascii="Calibri" w:cs="Calibri" w:eastAsia="Calibri" w:hAnsi="Calibri"/>
          <w:b/>
          <w:bCs/>
          <w:color w:val="333333"/>
          <w:sz w:val="23"/>
          <w:szCs w:val="23"/>
        </w:rPr>
        <w:t xml:space="preserve">2.4  Microphone spacing is fixed at 10 cm and never varied</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IV-A. The array geometry is fixed with 10 cm between mics; the primary sits somewhere on a sphere of 1 to 15 cm radius from the mouth.</w:t>
      </w:r>
    </w:p>
    <w:p>
      <w:pPr>
        <w:spacing w:after="140" w:line="300"/>
      </w:pPr>
      <w:r>
        <w:rPr>
          <w:rFonts w:ascii="Calibri" w:cs="Calibri" w:eastAsia="Calibri" w:hAnsi="Calibri"/>
          <w:sz w:val="21"/>
          <w:szCs w:val="21"/>
        </w:rPr>
        <w:t xml:space="preserve">A headset is not a phone. Boom mic to outer earcup is a different distance, at a different angle, with a human head physically in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re-simulate with our actual geometry. Also worth testing robustness to spacing — a model that only works at one exact spacing is a model that fails the first time someone adjusts the headset.</w:t>
            </w:r>
          </w:p>
        </w:tc>
      </w:tr>
    </w:tbl>
    <w:p>
      <w:pPr>
        <w:pStyle w:val="Heading3"/>
        <w:spacing w:after="120" w:before="260"/>
      </w:pPr>
      <w:r>
        <w:rPr>
          <w:rFonts w:ascii="Calibri" w:cs="Calibri" w:eastAsia="Calibri" w:hAnsi="Calibri"/>
          <w:b/>
          <w:bCs/>
          <w:color w:val="333333"/>
          <w:sz w:val="23"/>
          <w:szCs w:val="23"/>
        </w:rPr>
        <w:t xml:space="preserve">2.5  Head shadow is simulated as a flat volume drop</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IV-A. To mimic the head blocking sound, they simply scale down the speech amplitude at the secondary channel by a random amount between −10 and 0 dB.</w:t>
      </w:r>
    </w:p>
    <w:p>
      <w:pPr>
        <w:spacing w:after="140" w:line="300"/>
      </w:pPr>
      <w:r>
        <w:rPr>
          <w:rFonts w:ascii="Calibri" w:cs="Calibri" w:eastAsia="Calibri" w:hAnsi="Calibri"/>
          <w:sz w:val="21"/>
          <w:szCs w:val="21"/>
        </w:rPr>
        <w:t xml:space="preserve">That is a broadband scaling. Real head shadow is strongly frequency-dependent — high frequencies are blocked far more than low ones, which is why the effect is described by head-related transfer functions rather than a single number. Their own Figure 2(a) shows the measured inter-channel ratio varying substantially across frequency, which is exactly what a flat scaling cannot produce.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use published HRTF data instead of a scalar. Free datasets exist. A small change that makes simulated training data measurably closer to what the demo rig actually records — which shows up directly as better real-world performance.</w:t>
            </w:r>
          </w:p>
        </w:tc>
      </w:tr>
    </w:tbl>
    <w:p>
      <w:pPr>
        <w:pStyle w:val="Heading3"/>
        <w:spacing w:after="120" w:before="260"/>
      </w:pPr>
      <w:r>
        <w:rPr>
          <w:rFonts w:ascii="Calibri" w:cs="Calibri" w:eastAsia="Calibri" w:hAnsi="Calibri"/>
          <w:b/>
          <w:bCs/>
          <w:color w:val="333333"/>
          <w:sz w:val="23"/>
          <w:szCs w:val="23"/>
        </w:rPr>
        <w:t xml:space="preserve">2.6  Explicit inter-channel features gave no benefit — but only for babble</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Table IV. For magnitude-domain models, adding explicit inter-channel features helps clearly. For their complex-domain model, adding them changes essentially nothing. The authors conclude the complex spectrogram already encodes the spatial cues implicitly.</w:t>
      </w:r>
    </w:p>
    <w:p>
      <w:pPr>
        <w:spacing w:after="140" w:line="300"/>
      </w:pPr>
      <w:r>
        <w:rPr>
          <w:rFonts w:ascii="Calibri" w:cs="Calibri" w:eastAsia="Calibri" w:hAnsi="Calibri"/>
          <w:sz w:val="21"/>
          <w:szCs w:val="21"/>
        </w:rPr>
        <w:t xml:space="preserve">Sensible conclusion — for diffuse babble, which arrives from all directions at once and has no meaningful direction of arrival.</w:t>
      </w:r>
    </w:p>
    <w:p>
      <w:pPr>
        <w:spacing w:after="140" w:line="300"/>
      </w:pPr>
      <w:r>
        <w:rPr>
          <w:rFonts w:ascii="Calibri" w:cs="Calibri" w:eastAsia="Calibri" w:hAnsi="Calibri"/>
          <w:sz w:val="21"/>
          <w:szCs w:val="21"/>
        </w:rPr>
        <w:t xml:space="preserve">But an impulsive event is the opposite: a single sharp wavefront from one direction, with a well-defined arrival-time difference between the two mics. That is precisely the situation where an explicit inter-channel time difference carries information the network might otherwise have to learn the hard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re-run their Table IV ablation with impulsive noise. If explicit inter-channel features help for impulsive events but not for babble, that is a clean, specific finding nobody has reported — and a straightforward experiment.</w:t>
            </w:r>
          </w:p>
        </w:tc>
      </w:tr>
    </w:tbl>
    <w:p>
      <w:pPr>
        <w:pStyle w:val="Heading3"/>
        <w:spacing w:after="120" w:before="260"/>
      </w:pPr>
      <w:r>
        <w:rPr>
          <w:rFonts w:ascii="Calibri" w:cs="Calibri" w:eastAsia="Calibri" w:hAnsi="Calibri"/>
          <w:b/>
          <w:bCs/>
          <w:color w:val="333333"/>
          <w:sz w:val="23"/>
          <w:szCs w:val="23"/>
        </w:rPr>
        <w:t xml:space="preserve">2.7  They prune but never quantize</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III-D and Table I document six pruning iterations in detail. Quantization is never mentioned anywhere in the paper.</w:t>
      </w:r>
    </w:p>
    <w:p>
      <w:pPr>
        <w:spacing w:after="140" w:line="300"/>
      </w:pPr>
      <w:r>
        <w:rPr>
          <w:rFonts w:ascii="Calibri" w:cs="Calibri" w:eastAsia="Calibri" w:hAnsi="Calibri"/>
          <w:sz w:val="21"/>
          <w:szCs w:val="21"/>
        </w:rPr>
        <w:t xml:space="preserve">Our PS asks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take pruning as given from them and add the quantization study they did not do. Note the interaction — pruning then quantizing is not the same as quantizing then pruning, and speech enhancement is known to be sensitive to reduced precision because you are manipulating fine spectral detail. Measuring that interaction properly is a legitimate contribution on its own.</w:t>
            </w:r>
          </w:p>
        </w:tc>
      </w:tr>
    </w:tbl>
    <w:p>
      <w:pPr>
        <w:pStyle w:val="Heading1"/>
        <w:pBdr>
          <w:bottom w:val="single" w:color="AAAAAA" w:sz="8" w:space="6"/>
        </w:pBdr>
        <w:spacing w:after="200" w:before="400"/>
      </w:pPr>
      <w:r>
        <w:rPr>
          <w:rFonts w:ascii="Calibri" w:cs="Calibri" w:eastAsia="Calibri" w:hAnsi="Calibri"/>
          <w:b/>
          <w:bCs/>
          <w:color w:val="1A1A1A"/>
          <w:sz w:val="32"/>
          <w:szCs w:val="32"/>
        </w:rPr>
        <w:t xml:space="preserve">Paper 3 — Alpha-stable training noise</w:t>
      </w:r>
    </w:p>
    <w:p>
      <w:pPr>
        <w:spacing w:after="140" w:line="300"/>
      </w:pPr>
      <w:r>
        <w:rPr>
          <w:rFonts w:ascii="Calibri" w:cs="Calibri" w:eastAsia="Calibri" w:hAnsi="Calibri"/>
          <w:b/>
          <w:bCs/>
          <w:sz w:val="21"/>
          <w:szCs w:val="21"/>
        </w:rPr>
        <w:t xml:space="preserve">Full title:</w:t>
      </w:r>
      <w:r>
        <w:rPr>
          <w:rFonts w:ascii="Calibri" w:cs="Calibri" w:eastAsia="Calibri" w:hAnsi="Calibri"/>
          <w:sz w:val="21"/>
          <w:szCs w:val="21"/>
        </w:rPr>
        <w:t xml:space="preserve"> Robustness Enhancement in Neural Networks with Alpha-Stable Training Noise</w:t>
      </w:r>
    </w:p>
    <w:p>
      <w:pPr>
        <w:spacing w:after="140" w:line="300"/>
      </w:pPr>
      <w:r>
        <w:rPr>
          <w:rFonts w:ascii="Calibri" w:cs="Calibri" w:eastAsia="Calibri" w:hAnsi="Calibri"/>
          <w:b/>
          <w:bCs/>
          <w:sz w:val="21"/>
          <w:szCs w:val="21"/>
        </w:rPr>
        <w:t xml:space="preserve">Authors:</w:t>
      </w:r>
      <w:r>
        <w:rPr>
          <w:rFonts w:ascii="Calibri" w:cs="Calibri" w:eastAsia="Calibri" w:hAnsi="Calibri"/>
          <w:sz w:val="21"/>
          <w:szCs w:val="21"/>
        </w:rPr>
        <w:t xml:space="preserve"> Xueqiong Yuan, Jipeng Li, Ercan Engin Kuruoğlu (Tsinghua)</w:t>
      </w:r>
    </w:p>
    <w:p>
      <w:pPr>
        <w:spacing w:after="140" w:line="300"/>
      </w:pPr>
      <w:r>
        <w:rPr>
          <w:rFonts w:ascii="Calibri" w:cs="Calibri" w:eastAsia="Calibri" w:hAnsi="Calibri"/>
          <w:b/>
          <w:bCs/>
          <w:sz w:val="21"/>
          <w:szCs w:val="21"/>
        </w:rPr>
        <w:t xml:space="preserve">Published:</w:t>
      </w:r>
      <w:r>
        <w:rPr>
          <w:rFonts w:ascii="Calibri" w:cs="Calibri" w:eastAsia="Calibri" w:hAnsi="Calibri"/>
          <w:sz w:val="21"/>
          <w:szCs w:val="21"/>
        </w:rPr>
        <w:t xml:space="preserve"> arXiv, November 2023</w:t>
      </w:r>
    </w:p>
    <w:p>
      <w:pPr>
        <w:pStyle w:val="Heading2"/>
        <w:spacing w:after="140" w:before="320"/>
      </w:pPr>
      <w:r>
        <w:rPr>
          <w:rFonts w:ascii="Calibri" w:cs="Calibri" w:eastAsia="Calibri" w:hAnsi="Calibri"/>
          <w:b/>
          <w:bCs/>
          <w:color w:val="222222"/>
          <w:sz w:val="26"/>
          <w:szCs w:val="26"/>
        </w:rPr>
        <w:t xml:space="preserve">What the paper says, in plain language</w:t>
      </w:r>
    </w:p>
    <w:p>
      <w:pPr>
        <w:spacing w:after="140" w:line="300"/>
      </w:pPr>
      <w:r>
        <w:rPr>
          <w:rFonts w:ascii="Calibri" w:cs="Calibri" w:eastAsia="Calibri" w:hAnsi="Calibri"/>
          <w:sz w:val="21"/>
          <w:szCs w:val="21"/>
        </w:rPr>
        <w:t xml:space="preserve">When people want a model to survive noisy data, the standard trick is noise injection — deliberately adding random noise to the training data so the model learns to cope. Almost everyone uses Gaussian noise for this, because the Central Limit Theorem says sums of many random things tend to look Gaussian, and because Gaussian maths is convenient.</w:t>
      </w:r>
    </w:p>
    <w:p>
      <w:pPr>
        <w:spacing w:after="140" w:line="300"/>
      </w:pPr>
      <w:r>
        <w:rPr>
          <w:rFonts w:ascii="Calibri" w:cs="Calibri" w:eastAsia="Calibri" w:hAnsi="Calibri"/>
          <w:sz w:val="21"/>
          <w:szCs w:val="21"/>
        </w:rPr>
        <w:t xml:space="preserve">The authors argue this is the wrong default. Real-world noise is often impulsive — occasional violent spikes rather than gentle wobble. The right family for that is the α-stable distribution (a broader family of probability distributions; Gaussian is just one special case of it). It has a parameter α, the characteristic exponent, between 0 and 2, which controls how heavy-tailed the distribution is — that is, how often you get extreme outliers.</w:t>
      </w:r>
    </w:p>
    <w:p>
      <w:pPr>
        <w:pStyle w:val="ListParagraph"/>
        <w:numPr>
          <w:ilvl w:val="0"/>
          <w:numId w:val="2"/>
        </w:numPr>
        <w:spacing w:after="90" w:line="300"/>
      </w:pPr>
      <w:r>
        <w:rPr>
          <w:rFonts w:ascii="Calibri" w:cs="Calibri" w:eastAsia="Calibri" w:hAnsi="Calibri"/>
          <w:sz w:val="21"/>
          <w:szCs w:val="21"/>
        </w:rPr>
        <w:t xml:space="preserve">α = 2 gives you exactly the Gaussian.</w:t>
      </w:r>
    </w:p>
    <w:p>
      <w:pPr>
        <w:pStyle w:val="ListParagraph"/>
        <w:numPr>
          <w:ilvl w:val="0"/>
          <w:numId w:val="2"/>
        </w:numPr>
        <w:spacing w:after="90" w:line="300"/>
      </w:pPr>
      <w:r>
        <w:rPr>
          <w:rFonts w:ascii="Calibri" w:cs="Calibri" w:eastAsia="Calibri" w:hAnsi="Calibri"/>
          <w:sz w:val="21"/>
          <w:szCs w:val="21"/>
        </w:rPr>
        <w:t xml:space="preserve">α = 1 gives the Cauchy distribution.</w:t>
      </w:r>
    </w:p>
    <w:p>
      <w:pPr>
        <w:pStyle w:val="ListParagraph"/>
        <w:numPr>
          <w:ilvl w:val="0"/>
          <w:numId w:val="2"/>
        </w:numPr>
        <w:spacing w:after="90" w:line="300"/>
      </w:pPr>
      <w:r>
        <w:rPr>
          <w:rFonts w:ascii="Calibri" w:cs="Calibri" w:eastAsia="Calibri" w:hAnsi="Calibri"/>
          <w:sz w:val="21"/>
          <w:szCs w:val="21"/>
        </w:rPr>
        <w:t xml:space="preserve">Smaller α means heavier tails, meaning more frequent violent spikes.</w:t>
      </w:r>
    </w:p>
    <w:p>
      <w:pPr>
        <w:spacing w:after="140" w:line="300"/>
      </w:pPr>
      <w:r>
        <w:rPr>
          <w:rFonts w:ascii="Calibri" w:cs="Calibri" w:eastAsia="Calibri" w:hAnsi="Calibri"/>
          <w:sz w:val="21"/>
          <w:szCs w:val="21"/>
        </w:rPr>
        <w:t xml:space="preserve">Their justification is the Generalized Central Limit Theorem — a stronger version of the usual CLT that does not require finite variance, and which says sums of random variables converge to α-stable distributions in general.</w:t>
      </w:r>
    </w:p>
    <w:p>
      <w:pPr>
        <w:spacing w:after="140" w:line="300"/>
      </w:pPr>
      <w:r>
        <w:rPr>
          <w:rFonts w:ascii="Calibri" w:cs="Calibri" w:eastAsia="Calibri" w:hAnsi="Calibri"/>
          <w:sz w:val="21"/>
          <w:szCs w:val="21"/>
        </w:rPr>
        <w:t xml:space="preserve">So they replace Gaussian augmentation noise with α-stable noise and test on MNIST, CIFAR10, ECG200 and LIBRAS across several network types.</w:t>
      </w:r>
    </w:p>
    <w:p>
      <w:pPr>
        <w:spacing w:after="140" w:line="300"/>
      </w:pPr>
      <w:r>
        <w:rPr>
          <w:rFonts w:ascii="Calibri" w:cs="Calibri" w:eastAsia="Calibri" w:hAnsi="Calibri"/>
          <w:b/>
          <w:bCs/>
          <w:sz w:val="21"/>
          <w:szCs w:val="21"/>
        </w:rPr>
        <w:t xml:space="preserve">Their finding:</w:t>
      </w:r>
      <w:r>
        <w:rPr>
          <w:rFonts w:ascii="Calibri" w:cs="Calibri" w:eastAsia="Calibri" w:hAnsi="Calibri"/>
          <w:sz w:val="21"/>
          <w:szCs w:val="21"/>
        </w:rPr>
        <w:t xml:space="preserve"> α-stable augmentation beats Gaussian, most clearly when the test data is impulsive, and never does worse even on clean data. They recommend α around 1. They also find that using several separate α values ("multiple noise") beats blending them into one mixture.</w:t>
      </w:r>
    </w:p>
    <w:p>
      <w:pPr>
        <w:pStyle w:val="Heading2"/>
        <w:spacing w:after="140" w:before="320"/>
      </w:pPr>
      <w:r>
        <w:rPr>
          <w:rFonts w:ascii="Calibri" w:cs="Calibri" w:eastAsia="Calibri" w:hAnsi="Calibri"/>
          <w:b/>
          <w:bCs/>
          <w:color w:val="222222"/>
          <w:sz w:val="26"/>
          <w:szCs w:val="26"/>
        </w:rPr>
        <w:t xml:space="preserve">The gaps</w:t>
      </w:r>
    </w:p>
    <w:p>
      <w:pPr>
        <w:pStyle w:val="Heading3"/>
        <w:spacing w:after="120" w:before="260"/>
      </w:pPr>
      <w:r>
        <w:rPr>
          <w:rFonts w:ascii="Calibri" w:cs="Calibri" w:eastAsia="Calibri" w:hAnsi="Calibri"/>
          <w:b/>
          <w:bCs/>
          <w:color w:val="333333"/>
          <w:sz w:val="23"/>
          <w:szCs w:val="23"/>
        </w:rPr>
        <w:t xml:space="preserve">3.1  They never touched audio, and they say so  [BUILD ON THIS]</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6, Conclusion and Future Work. They acknowledge that noise substantially affects audio, video and text, and explicitly frame extension to those data types as future work.</w:t>
      </w:r>
    </w:p>
    <w:p>
      <w:pPr>
        <w:spacing w:after="140" w:line="300"/>
      </w:pPr>
      <w:r>
        <w:rPr>
          <w:rFonts w:ascii="Calibri" w:cs="Calibri" w:eastAsia="Calibri" w:hAnsi="Calibri"/>
          <w:sz w:val="21"/>
          <w:szCs w:val="21"/>
        </w:rPr>
        <w:t xml:space="preserve">Their four datasets are two image sets and two time-series sets. Not one audio experiment.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be first. This is the cleanest "nobody has done this yet" in the whole stack, stated by the authors themselves. Applying α-stable augmentation to speech enhancement under impulsive noise is a genuinely novel combination, and it costs almost nothing to implement — you are changing which random number generator you call in the augmentation step.</w:t>
            </w:r>
          </w:p>
        </w:tc>
      </w:tr>
    </w:tbl>
    <w:p>
      <w:pPr>
        <w:pStyle w:val="Heading3"/>
        <w:spacing w:after="120" w:before="260"/>
      </w:pPr>
      <w:r>
        <w:rPr>
          <w:rFonts w:ascii="Calibri" w:cs="Calibri" w:eastAsia="Calibri" w:hAnsi="Calibri"/>
          <w:b/>
          <w:bCs/>
          <w:color w:val="333333"/>
          <w:sz w:val="23"/>
          <w:szCs w:val="23"/>
        </w:rPr>
        <w:t xml:space="preserve">3.2  Everything is classification; enhancement is regression</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also Section 6. They note they have only explored classification, and list regression and other supervised tasks as unexplored.</w:t>
      </w:r>
    </w:p>
    <w:p>
      <w:pPr>
        <w:spacing w:after="140" w:line="300"/>
      </w:pPr>
      <w:r>
        <w:rPr>
          <w:rFonts w:ascii="Calibri" w:cs="Calibri" w:eastAsia="Calibri" w:hAnsi="Calibri"/>
          <w:sz w:val="21"/>
          <w:szCs w:val="21"/>
        </w:rPr>
        <w:t xml:space="preserve">This matters more than it sounds. In classification the model outputs a label and noise robustness means "still picks the right class." In enhancement the model outputs a waveform, and the noise you inject appears in the loss itself. Whether the α-stable benefit carries over is genuinely an open question, not a foregone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do not overclaim. Frame it as a hypothesis you test, with a Gaussian-augmented baseline alongside. If it helps, you have extended a published method to a new task class. If it does not, you have an honest negative result with an explanation. Both are respectable. Assuming it will work and quietly not checking is the failure mode.</w:t>
            </w:r>
          </w:p>
        </w:tc>
      </w:tr>
    </w:tbl>
    <w:p>
      <w:pPr>
        <w:pStyle w:val="Heading3"/>
        <w:spacing w:after="120" w:before="260"/>
      </w:pPr>
      <w:r>
        <w:rPr>
          <w:rFonts w:ascii="Calibri" w:cs="Calibri" w:eastAsia="Calibri" w:hAnsi="Calibri"/>
          <w:b/>
          <w:bCs/>
          <w:color w:val="333333"/>
          <w:sz w:val="23"/>
          <w:szCs w:val="23"/>
        </w:rPr>
        <w:t xml:space="preserve">3.3  The clipping problem they threw away is the exact phenomenon we care about  [BUILD ON THIS]</w:t>
      </w:r>
    </w:p>
    <w:p>
      <w:pPr>
        <w:spacing w:after="140" w:line="300"/>
      </w:pPr>
      <w:r>
        <w:rPr>
          <w:rFonts w:ascii="Calibri" w:cs="Calibri" w:eastAsia="Calibri" w:hAnsi="Calibri"/>
          <w:b/>
          <w:bCs/>
          <w:sz w:val="21"/>
          <w:szCs w:val="21"/>
        </w:rPr>
        <w:t xml:space="preserve">Best flip in the document.</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4.1, Noisy Dataset Generation. They report that at α below 0.5, roughly a third of image pixel values ended up clipped, which they judged to compromise the reliability of their results — so they set 0.5 as the lower bound on α.</w:t>
      </w:r>
    </w:p>
    <w:p>
      <w:pPr>
        <w:spacing w:after="140" w:line="300"/>
      </w:pPr>
      <w:r>
        <w:rPr>
          <w:rFonts w:ascii="Calibri" w:cs="Calibri" w:eastAsia="Calibri" w:hAnsi="Calibri"/>
          <w:sz w:val="21"/>
          <w:szCs w:val="21"/>
        </w:rPr>
        <w:t xml:space="preserve">Read that again from our side of the fence.</w:t>
      </w:r>
    </w:p>
    <w:p>
      <w:pPr>
        <w:spacing w:after="140" w:line="300"/>
      </w:pPr>
      <w:r>
        <w:rPr>
          <w:rFonts w:ascii="Calibri" w:cs="Calibri" w:eastAsia="Calibri" w:hAnsi="Calibri"/>
          <w:sz w:val="21"/>
          <w:szCs w:val="21"/>
        </w:rPr>
        <w:t xml:space="preserve">For them, clipping was an artifact of squeezing unbounded noise into a bounded pixel range. A nuisance. Something to design around.</w:t>
      </w:r>
    </w:p>
    <w:p>
      <w:pPr>
        <w:spacing w:after="140" w:line="300"/>
      </w:pPr>
      <w:r>
        <w:rPr>
          <w:rFonts w:ascii="Calibri" w:cs="Calibri" w:eastAsia="Calibri" w:hAnsi="Calibri"/>
          <w:b/>
          <w:bCs/>
          <w:sz w:val="21"/>
          <w:szCs w:val="21"/>
        </w:rPr>
        <w:t xml:space="preserve">For us, clipping is the physics.</w:t>
      </w:r>
      <w:r>
        <w:rPr>
          <w:rFonts w:ascii="Calibri" w:cs="Calibri" w:eastAsia="Calibri" w:hAnsi="Calibri"/>
          <w:sz w:val="21"/>
          <w:szCs w:val="21"/>
        </w:rPr>
        <w:t xml:space="preserve"> A microphone has a maximum SPL. A gunshot exceeds it. The signal is clipped, in reality, at the sensor, every time. What they discarded as a measurement problem is the central phenomenon of our problem statement.</w:t>
      </w:r>
    </w:p>
    <w:p>
      <w:pPr>
        <w:spacing w:after="140" w:line="300"/>
      </w:pPr>
      <w:r>
        <w:rPr>
          <w:rFonts w:ascii="Calibri" w:cs="Calibri" w:eastAsia="Calibri" w:hAnsi="Calibri"/>
          <w:sz w:val="21"/>
          <w:szCs w:val="21"/>
        </w:rPr>
        <w:t xml:space="preserve">They even note, later in the same section, that truncated α-stable noise still outperformed truncated Gaussian — meaning the effect survives clipping, it just complicated their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EEF5" w:val="clear"/>
            <w:tcMar>
              <w:top w:type="dxa" w:w="140"/>
              <w:left w:type="dxa" w:w="160"/>
              <w:bottom w:type="dxa" w:w="140"/>
              <w:right w:type="dxa" w:w="160"/>
            </w:tcMar>
          </w:tcPr>
          <w:p>
            <w:pPr>
              <w:spacing w:after="10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invert their constraint into our method. Deliberately generate α-stable noise below their α = 0.5 floor, apply it, and let it clip — because that is what a real capsule does. Then train the model to reconstruct speech through the clipped transient.</w:t>
            </w:r>
          </w:p>
          <w:p>
            <w:pPr>
              <w:spacing w:after="0" w:line="300"/>
            </w:pPr>
            <w:r>
              <w:rPr>
                <w:rFonts w:ascii="Calibri" w:cs="Calibri" w:eastAsia="Calibri" w:hAnsi="Calibri"/>
                <w:sz w:val="21"/>
                <w:szCs w:val="21"/>
              </w:rPr>
              <w:t xml:space="preserve">You are using the regime they explicitly excluded, for the reason they excluded it, and turning it into the contribution. Defensible in front of a technical judge, because you can point at their sentence and explain exactly why their constraint does not apply to you.</w:t>
            </w:r>
          </w:p>
        </w:tc>
      </w:tr>
    </w:tbl>
    <w:p>
      <w:pPr>
        <w:pStyle w:val="Heading3"/>
        <w:spacing w:after="120" w:before="260"/>
      </w:pPr>
      <w:r>
        <w:rPr>
          <w:rFonts w:ascii="Calibri" w:cs="Calibri" w:eastAsia="Calibri" w:hAnsi="Calibri"/>
          <w:b/>
          <w:bCs/>
          <w:color w:val="333333"/>
          <w:sz w:val="23"/>
          <w:szCs w:val="23"/>
        </w:rPr>
        <w:t xml:space="preserve">3.4  α-stable training makes models sparser — which should make them prune better  [BUILD ON THIS]</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Tables 6 and 7, final column, plus the discussion in Section 5.2. On MNIST-C, models trained with multiple α-stable noise show 6.16% sparsity and Cauchy noise 7.13%, versus 3.02% for Gaussian. On CIFAR10-C the gap is 59.49% (Cauchy) against 51.62% (Gaussian). The authors connect this to better generalization, citing the pruning literature.</w:t>
      </w:r>
    </w:p>
    <w:p>
      <w:pPr>
        <w:spacing w:after="140" w:line="300"/>
      </w:pPr>
      <w:r>
        <w:rPr>
          <w:rFonts w:ascii="Calibri" w:cs="Calibri" w:eastAsia="Calibri" w:hAnsi="Calibri"/>
          <w:sz w:val="21"/>
          <w:szCs w:val="21"/>
        </w:rPr>
        <w:t xml:space="preserve">They stop there. They never actually prune anything.</w:t>
      </w:r>
    </w:p>
    <w:p>
      <w:pPr>
        <w:spacing w:after="140" w:line="300"/>
      </w:pPr>
      <w:r>
        <w:rPr>
          <w:rFonts w:ascii="Calibri" w:cs="Calibri" w:eastAsia="Calibri" w:hAnsi="Calibri"/>
          <w:b/>
          <w:bCs/>
          <w:sz w:val="21"/>
          <w:szCs w:val="21"/>
        </w:rPr>
        <w:t xml:space="preserve">Now connect it to Paper 2</w:t>
      </w:r>
      <w:r>
        <w:rPr>
          <w:rFonts w:ascii="Calibri" w:cs="Calibri" w:eastAsia="Calibri" w:hAnsi="Calibri"/>
          <w:sz w:val="21"/>
          <w:szCs w:val="21"/>
        </w:rPr>
        <w:t xml:space="preserve">, which spends an entire section on structured pruning and gets 290 K parameters down to 103 K.</w:t>
      </w:r>
    </w:p>
    <w:p>
      <w:pPr>
        <w:spacing w:after="140" w:line="300"/>
      </w:pPr>
      <w:r>
        <w:rPr>
          <w:rFonts w:ascii="Calibri" w:cs="Calibri" w:eastAsia="Calibri" w:hAnsi="Calibri"/>
          <w:sz w:val="21"/>
          <w:szCs w:val="21"/>
        </w:rPr>
        <w:t xml:space="preserve">The untested hypothesis: </w:t>
      </w:r>
      <w:r>
        <w:rPr>
          <w:rFonts w:ascii="Calibri" w:cs="Calibri" w:eastAsia="Calibri" w:hAnsi="Calibri"/>
          <w:b/>
          <w:bCs/>
          <w:sz w:val="21"/>
          <w:szCs w:val="21"/>
        </w:rPr>
        <w:t xml:space="preserve">a model trained with α-stable augmentation should prune further, or prune to the same size with less quality loss, than one trained with Gaussian augmentation.</w:t>
      </w:r>
      <w:r>
        <w:rPr>
          <w:rFonts w:ascii="Calibri" w:cs="Calibri" w:eastAsia="Calibri" w:hAnsi="Calibri"/>
          <w:sz w:val="21"/>
          <w:szCs w:val="21"/>
        </w:rPr>
        <w:t xml:space="preserve"> Nobody has run that experiment. It sits in the gap between two papers that do not cite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6EEF5" w:val="clear"/>
            <w:tcMar>
              <w:top w:type="dxa" w:w="140"/>
              <w:left w:type="dxa" w:w="160"/>
              <w:bottom w:type="dxa" w:w="140"/>
              <w:right w:type="dxa" w:w="160"/>
            </w:tcMar>
          </w:tcPr>
          <w:p>
            <w:pPr>
              <w:spacing w:after="10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run it. Train two identical models, one Gaussian-augmented, one α-stable-augmented. Prune both with Paper 2’s iterative scheme. Plot quality against parameter count for both. If the α-stable curve sits above the Gaussian one, you have a result that serves both halves of our PS at once — better impulsive robustness and better edge compression, from a single training change.</w:t>
            </w:r>
          </w:p>
          <w:p>
            <w:pPr>
              <w:spacing w:after="0" w:line="300"/>
            </w:pPr>
            <w:r>
              <w:rPr>
                <w:rFonts w:ascii="Calibri" w:cs="Calibri" w:eastAsia="Calibri" w:hAnsi="Calibri"/>
                <w:sz w:val="21"/>
                <w:szCs w:val="21"/>
              </w:rPr>
              <w:t xml:space="preserve">The most efficient contribution in the whole document: one experiment, two deliverables.</w:t>
            </w:r>
          </w:p>
        </w:tc>
      </w:tr>
    </w:tbl>
    <w:p>
      <w:pPr>
        <w:pStyle w:val="Heading3"/>
        <w:spacing w:after="120" w:before="260"/>
      </w:pPr>
      <w:r>
        <w:rPr>
          <w:rFonts w:ascii="Calibri" w:cs="Calibri" w:eastAsia="Calibri" w:hAnsi="Calibri"/>
          <w:b/>
          <w:bCs/>
          <w:color w:val="333333"/>
          <w:sz w:val="23"/>
          <w:szCs w:val="23"/>
        </w:rPr>
        <w:t xml:space="preserve">3.5  Choosing the dispersion parameter is unsolved, and audio hands us the answer</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6. They note that determining the optimal γ (the dispersion parameter — roughly, how spread out the noise is, playing the role that variance plays for a Gaussian) for different datasets is a challenging open problem requiring attention. Table 2 shows they simply swept a range per dataset and picked empirically.</w:t>
      </w:r>
    </w:p>
    <w:p>
      <w:pPr>
        <w:spacing w:after="140" w:line="300"/>
      </w:pPr>
      <w:r>
        <w:rPr>
          <w:rFonts w:ascii="Calibri" w:cs="Calibri" w:eastAsia="Calibri" w:hAnsi="Calibri"/>
          <w:sz w:val="21"/>
          <w:szCs w:val="21"/>
        </w:rPr>
        <w:t xml:space="preserve">In images there is no natural scale to anchor γ to. In audio there is: </w:t>
      </w:r>
      <w:r>
        <w:rPr>
          <w:rFonts w:ascii="Calibri" w:cs="Calibri" w:eastAsia="Calibri" w:hAnsi="Calibri"/>
          <w:b/>
          <w:bCs/>
          <w:sz w:val="21"/>
          <w:szCs w:val="21"/>
        </w:rPr>
        <w:t xml:space="preserve">SNR.</w:t>
      </w:r>
      <w:r>
        <w:rPr>
          <w:rFonts w:ascii="Calibri" w:cs="Calibri" w:eastAsia="Calibri" w:hAnsi="Calibri"/>
          <w:sz w:val="21"/>
          <w:szCs w:val="21"/>
        </w:rPr>
        <w:t xml:space="preserve"> We know exactly how loud the noise should be relative to the speech, because that is how the entire speech enhancement field parameterises its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derive a mapping from target SNR to γ for a given α, and use it instead of a blind sweep. A small, concrete methodological contribution that solves — in our domain — a problem the original authors flagged as open. The kind of specific, modest, real claim that reads as competence.</w:t>
            </w:r>
          </w:p>
        </w:tc>
      </w:tr>
    </w:tbl>
    <w:p>
      <w:pPr>
        <w:pStyle w:val="Heading3"/>
        <w:spacing w:after="120" w:before="260"/>
      </w:pPr>
      <w:r>
        <w:rPr>
          <w:rFonts w:ascii="Calibri" w:cs="Calibri" w:eastAsia="Calibri" w:hAnsi="Calibri"/>
          <w:b/>
          <w:bCs/>
          <w:color w:val="333333"/>
          <w:sz w:val="23"/>
          <w:szCs w:val="23"/>
        </w:rPr>
        <w:t xml:space="preserve">3.6  Their noise is sample-by-sample independent; real gunshots are not</w:t>
      </w:r>
    </w:p>
    <w:p>
      <w:pPr>
        <w:spacing w:after="140" w:line="300"/>
      </w:pPr>
      <w:r>
        <w:rPr>
          <w:rFonts w:ascii="Calibri" w:cs="Calibri" w:eastAsia="Calibri" w:hAnsi="Calibri"/>
          <w:b/>
          <w:bCs/>
          <w:sz w:val="21"/>
          <w:szCs w:val="21"/>
        </w:rPr>
        <w:t xml:space="preserve">Where:</w:t>
      </w:r>
      <w:r>
        <w:rPr>
          <w:rFonts w:ascii="Calibri" w:cs="Calibri" w:eastAsia="Calibri" w:hAnsi="Calibri"/>
          <w:sz w:val="21"/>
          <w:szCs w:val="21"/>
        </w:rPr>
        <w:t xml:space="preserve"> Section 4.1 throughout — noise is applied as i.i.d. (independent and identically distributed: every sample drawn separately, with no relationship to its neighbours) α-stable samples.</w:t>
      </w:r>
    </w:p>
    <w:p>
      <w:pPr>
        <w:spacing w:after="140" w:line="300"/>
      </w:pPr>
      <w:r>
        <w:rPr>
          <w:rFonts w:ascii="Calibri" w:cs="Calibri" w:eastAsia="Calibri" w:hAnsi="Calibri"/>
          <w:sz w:val="21"/>
          <w:szCs w:val="21"/>
        </w:rPr>
        <w:t xml:space="preserve">A real gunshot is not i.i.d. spikes. It is a structured event: sharp attack, specific spectral shape, exponential decay, often with a reflection tail. It has temporal structure over tens of milliseconds.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40"/>
              <w:left w:type="dxa" w:w="160"/>
              <w:bottom w:type="dxa" w:w="140"/>
              <w:right w:type="dxa" w:w="160"/>
            </w:tcMar>
          </w:tcPr>
          <w:p>
            <w:pPr>
              <w:spacing w:after="0" w:line="300"/>
            </w:pPr>
            <w:r>
              <w:rPr>
                <w:rFonts w:ascii="Calibri" w:cs="Calibri" w:eastAsia="Calibri" w:hAnsi="Calibri"/>
                <w:b/>
                <w:bCs/>
                <w:sz w:val="21"/>
                <w:szCs w:val="21"/>
              </w:rPr>
              <w:t xml:space="preserve">What we do:</w:t>
            </w:r>
            <w:r>
              <w:rPr>
                <w:rFonts w:ascii="Calibri" w:cs="Calibri" w:eastAsia="Calibri" w:hAnsi="Calibri"/>
                <w:sz w:val="21"/>
                <w:szCs w:val="21"/>
              </w:rPr>
              <w:t xml:space="preserve"> generate structured α-stable bursts — heavy-tailed in when and how hard they arrive, but with a realistic envelope shape rather than isolated spikes. Compare against plain i.i.d. α-stable and against real recorded impulses. This bridges their statistical model and our physical reality, and it is a natural third arm for the augmentation experiment.</w:t>
            </w:r>
          </w:p>
        </w:tc>
      </w:tr>
    </w:tbl>
    <w:p>
      <w:pPr>
        <w:pStyle w:val="Heading1"/>
        <w:pBdr>
          <w:bottom w:val="single" w:color="AAAAAA" w:sz="8" w:space="6"/>
        </w:pBdr>
        <w:spacing w:after="200" w:before="400"/>
      </w:pPr>
      <w:r>
        <w:rPr>
          <w:rFonts w:ascii="Calibri" w:cs="Calibri" w:eastAsia="Calibri" w:hAnsi="Calibri"/>
          <w:b/>
          <w:bCs/>
          <w:color w:val="1A1A1A"/>
          <w:sz w:val="32"/>
          <w:szCs w:val="32"/>
        </w:rPr>
        <w:t xml:space="preserve">The three cross-paper findings</w:t>
      </w:r>
    </w:p>
    <w:p>
      <w:pPr>
        <w:spacing w:after="140" w:line="300"/>
      </w:pPr>
      <w:r>
        <w:rPr>
          <w:rFonts w:ascii="Calibri" w:cs="Calibri" w:eastAsia="Calibri" w:hAnsi="Calibri"/>
          <w:sz w:val="21"/>
          <w:szCs w:val="21"/>
        </w:rPr>
        <w:t xml:space="preserve">These are the ones that only appear if you read all three together. None of these three papers cites the others in the relevant way, so nobody has connected them.</w:t>
      </w:r>
    </w:p>
    <w:p>
      <w:pPr>
        <w:pStyle w:val="Heading2"/>
        <w:spacing w:after="140" w:before="320"/>
      </w:pPr>
      <w:r>
        <w:rPr>
          <w:rFonts w:ascii="Calibri" w:cs="Calibri" w:eastAsia="Calibri" w:hAnsi="Calibri"/>
          <w:b/>
          <w:bCs/>
          <w:color w:val="222222"/>
          <w:sz w:val="26"/>
          <w:szCs w:val="26"/>
        </w:rPr>
        <w:t xml:space="preserve">A.  Paper 1’s latency trick and Paper 3’s noise model are in direct conflict</w:t>
      </w:r>
    </w:p>
    <w:p>
      <w:pPr>
        <w:spacing w:after="140" w:line="300"/>
      </w:pPr>
      <w:r>
        <w:rPr>
          <w:rFonts w:ascii="Calibri" w:cs="Calibri" w:eastAsia="Calibri" w:hAnsi="Calibri"/>
          <w:sz w:val="21"/>
          <w:szCs w:val="21"/>
        </w:rPr>
        <w:t xml:space="preserve">Deep ANC buys back latency by predicting the anti-noise ahead of time (Paper 1, Section 3.4). Prediction requires the signal to be predictable.</w:t>
      </w:r>
    </w:p>
    <w:p>
      <w:pPr>
        <w:spacing w:after="140" w:line="300"/>
      </w:pPr>
      <w:r>
        <w:rPr>
          <w:rFonts w:ascii="Calibri" w:cs="Calibri" w:eastAsia="Calibri" w:hAnsi="Calibri"/>
          <w:sz w:val="21"/>
          <w:szCs w:val="21"/>
        </w:rPr>
        <w:t xml:space="preserve">Paper 3’s whole premise is that impulsive noise is heavy-tailed — dominated by rare, extreme, isolated events. Heavy-tailed events are by construction the least predictable thing in a signal.</w:t>
      </w:r>
    </w:p>
    <w:p>
      <w:pPr>
        <w:spacing w:after="140" w:line="300"/>
      </w:pPr>
      <w:r>
        <w:rPr>
          <w:rFonts w:ascii="Calibri" w:cs="Calibri" w:eastAsia="Calibri" w:hAnsi="Calibri"/>
          <w:b/>
          <w:bCs/>
          <w:sz w:val="21"/>
          <w:szCs w:val="21"/>
        </w:rPr>
        <w:t xml:space="preserve">So the mechanism that makes deep ANC real-time-viable should fail exactly on the noise class our problem statement is about.</w:t>
      </w:r>
      <w:r>
        <w:rPr>
          <w:rFonts w:ascii="Calibri" w:cs="Calibri" w:eastAsia="Calibri" w:hAnsi="Calibri"/>
          <w:sz w:val="21"/>
          <w:szCs w:val="21"/>
        </w:rPr>
        <w:t xml:space="preserve"> Nobody has stated this, and nobody has measured it.</w:t>
      </w:r>
    </w:p>
    <w:p>
      <w:pPr>
        <w:spacing w:after="140" w:line="300"/>
      </w:pPr>
      <w:r>
        <w:rPr>
          <w:rFonts w:ascii="Calibri" w:cs="Calibri" w:eastAsia="Calibri" w:hAnsi="Calibri"/>
          <w:sz w:val="21"/>
          <w:szCs w:val="21"/>
        </w:rPr>
        <w:t xml:space="preserve">Measure it, and you have the intellectual spine of the entire project.</w:t>
      </w:r>
    </w:p>
    <w:p>
      <w:pPr>
        <w:pStyle w:val="Heading2"/>
        <w:spacing w:after="140" w:before="320"/>
      </w:pPr>
      <w:r>
        <w:rPr>
          <w:rFonts w:ascii="Calibri" w:cs="Calibri" w:eastAsia="Calibri" w:hAnsi="Calibri"/>
          <w:b/>
          <w:bCs/>
          <w:color w:val="222222"/>
          <w:sz w:val="26"/>
          <w:szCs w:val="26"/>
        </w:rPr>
        <w:t xml:space="preserve">B.  Paper 2’s preprocessing is mathematically undefined under Paper 3’s noise model</w:t>
      </w:r>
    </w:p>
    <w:p>
      <w:pPr>
        <w:spacing w:after="140" w:line="300"/>
      </w:pPr>
      <w:r>
        <w:rPr>
          <w:rFonts w:ascii="Calibri" w:cs="Calibri" w:eastAsia="Calibri" w:hAnsi="Calibri"/>
          <w:sz w:val="21"/>
          <w:szCs w:val="21"/>
        </w:rPr>
        <w:t xml:space="preserve">Paper 2 normalises by RMS. RMS is a second-moment (variance-based) statistic. For α-stable distributions with α below 2, the variance is infinite — Paper 3 states this directly in Section 3.2.</w:t>
      </w:r>
    </w:p>
    <w:p>
      <w:pPr>
        <w:spacing w:after="140" w:line="300"/>
      </w:pPr>
      <w:r>
        <w:rPr>
          <w:rFonts w:ascii="Calibri" w:cs="Calibri" w:eastAsia="Calibri" w:hAnsi="Calibri"/>
          <w:sz w:val="21"/>
          <w:szCs w:val="21"/>
        </w:rPr>
        <w:t xml:space="preserve">You cannot normalise heavy-tailed audio by RMS in any principled way. The closest published dual-mic enhancement system therefore has a preprocessing step that is not merely fragile but formally invalid for our noise class.</w:t>
      </w:r>
    </w:p>
    <w:p>
      <w:pPr>
        <w:spacing w:after="140" w:line="300"/>
      </w:pPr>
      <w:r>
        <w:rPr>
          <w:rFonts w:ascii="Calibri" w:cs="Calibri" w:eastAsia="Calibri" w:hAnsi="Calibri"/>
          <w:b/>
          <w:bCs/>
          <w:sz w:val="21"/>
          <w:szCs w:val="21"/>
        </w:rPr>
        <w:t xml:space="preserve">The fix is already cited inside Paper 3</w:t>
      </w:r>
      <w:r>
        <w:rPr>
          <w:rFonts w:ascii="Calibri" w:cs="Calibri" w:eastAsia="Calibri" w:hAnsi="Calibri"/>
          <w:sz w:val="21"/>
          <w:szCs w:val="21"/>
        </w:rPr>
        <w:t xml:space="preserve"> — Shao &amp; Nikias on fractional lower-order moments, the standard tool for exactly this. Nobody has applied it to speech enhancement preprocessing.</w:t>
      </w:r>
    </w:p>
    <w:p>
      <w:pPr>
        <w:pStyle w:val="Heading2"/>
        <w:spacing w:after="140" w:before="320"/>
      </w:pPr>
      <w:r>
        <w:rPr>
          <w:rFonts w:ascii="Calibri" w:cs="Calibri" w:eastAsia="Calibri" w:hAnsi="Calibri"/>
          <w:b/>
          <w:bCs/>
          <w:color w:val="222222"/>
          <w:sz w:val="26"/>
          <w:szCs w:val="26"/>
        </w:rPr>
        <w:t xml:space="preserve">C.  Both enhancement papers use squared-error losses, which are the wrong estimator here</w:t>
      </w:r>
    </w:p>
    <w:p>
      <w:pPr>
        <w:spacing w:after="140" w:line="300"/>
      </w:pPr>
      <w:r>
        <w:rPr>
          <w:rFonts w:ascii="Calibri" w:cs="Calibri" w:eastAsia="Calibri" w:hAnsi="Calibri"/>
          <w:sz w:val="21"/>
          <w:szCs w:val="21"/>
        </w:rPr>
        <w:t xml:space="preserve">Paper 1 uses mean squared error on the error signal (Equations 4 and 6). Paper 2 uses an L1 loss on real, imaginary and magnitude components (Equation 4).</w:t>
      </w:r>
    </w:p>
    <w:p>
      <w:pPr>
        <w:spacing w:after="140" w:line="300"/>
      </w:pPr>
      <w:r>
        <w:rPr>
          <w:rFonts w:ascii="Calibri" w:cs="Calibri" w:eastAsia="Calibri" w:hAnsi="Calibri"/>
          <w:sz w:val="21"/>
          <w:szCs w:val="21"/>
        </w:rPr>
        <w:t xml:space="preserve">Squared error is the maximum-likelihood choice when the residual is Gaussian. Under heavy-tailed noise, squared error is dominated by the outliers — a single impulsive sample can drag the gradient around more than a whole second of speech. L1 is better, but still not matched to the distribution.</w:t>
      </w:r>
    </w:p>
    <w:p>
      <w:pPr>
        <w:spacing w:after="140" w:line="300"/>
      </w:pPr>
      <w:r>
        <w:rPr>
          <w:rFonts w:ascii="Calibri" w:cs="Calibri" w:eastAsia="Calibri" w:hAnsi="Calibri"/>
          <w:b/>
          <w:bCs/>
          <w:sz w:val="21"/>
          <w:szCs w:val="21"/>
        </w:rPr>
        <w:t xml:space="preserve">A loss built on fractional lower-order moments would be the principled choice for impulsive residuals.</w:t>
      </w:r>
      <w:r>
        <w:rPr>
          <w:rFonts w:ascii="Calibri" w:cs="Calibri" w:eastAsia="Calibri" w:hAnsi="Calibri"/>
          <w:sz w:val="21"/>
          <w:szCs w:val="21"/>
        </w:rPr>
        <w:t xml:space="preserve"> I could not find any speech enhancement paper that does this.</w:t>
      </w:r>
    </w:p>
    <w:p>
      <w:pPr>
        <w:spacing w:after="140" w:line="300"/>
      </w:pPr>
      <w:r>
        <w:rPr>
          <w:rFonts w:ascii="Calibri" w:cs="Calibri" w:eastAsia="Calibri" w:hAnsi="Calibri"/>
          <w:sz w:val="21"/>
          <w:szCs w:val="21"/>
        </w:rPr>
        <w:t xml:space="preserve">Of the three cross-paper ideas this is the most ambitious and the most likely to fail. Treat it as a stretch goal, not a dependency. But if it works, it is the most novel thing on this list.</w:t>
      </w:r>
    </w:p>
    <w:p>
      <w:pPr>
        <w:pStyle w:val="Heading1"/>
        <w:pBdr>
          <w:bottom w:val="single" w:color="AAAAAA" w:sz="8" w:space="6"/>
        </w:pBdr>
        <w:spacing w:after="200" w:before="400"/>
      </w:pPr>
      <w:r>
        <w:rPr>
          <w:rFonts w:ascii="Calibri" w:cs="Calibri" w:eastAsia="Calibri" w:hAnsi="Calibri"/>
          <w:b/>
          <w:bCs/>
          <w:color w:val="1A1A1A"/>
          <w:sz w:val="32"/>
          <w:szCs w:val="32"/>
        </w:rPr>
        <w:t xml:space="preserve">What I would actually build from this</w:t>
      </w:r>
    </w:p>
    <w:p>
      <w:pPr>
        <w:spacing w:after="140" w:line="300"/>
      </w:pPr>
      <w:r>
        <w:rPr>
          <w:rFonts w:ascii="Calibri" w:cs="Calibri" w:eastAsia="Calibri" w:hAnsi="Calibri"/>
          <w:sz w:val="21"/>
          <w:szCs w:val="21"/>
        </w:rPr>
        <w:t xml:space="preserve">Ranked by return on effort. You will not do all of these; pick from the top.</w:t>
      </w:r>
    </w:p>
    <w:p>
      <w:pPr>
        <w:pStyle w:val="ListParagraph"/>
        <w:numPr>
          <w:ilvl w:val="0"/>
          <w:numId w:val="3"/>
        </w:numPr>
        <w:spacing w:after="110" w:line="300"/>
      </w:pPr>
      <w:r>
        <w:rPr>
          <w:rFonts w:ascii="Calibri" w:cs="Calibri" w:eastAsia="Calibri" w:hAnsi="Calibri"/>
          <w:b/>
          <w:bCs/>
          <w:sz w:val="21"/>
          <w:szCs w:val="21"/>
        </w:rPr>
        <w:t xml:space="preserve">Robust normalisation to replace RMS</w:t>
      </w:r>
      <w:r>
        <w:rPr>
          <w:rFonts w:ascii="Calibri" w:cs="Calibri" w:eastAsia="Calibri" w:hAnsi="Calibri"/>
          <w:sz w:val="21"/>
          <w:szCs w:val="21"/>
        </w:rPr>
        <w:t xml:space="preserve"> (Gap 2.2) — half a day, fixes a real bug, easy to explain.</w:t>
      </w:r>
    </w:p>
    <w:p>
      <w:pPr>
        <w:pStyle w:val="ListParagraph"/>
        <w:numPr>
          <w:ilvl w:val="0"/>
          <w:numId w:val="3"/>
        </w:numPr>
        <w:spacing w:after="110" w:line="300"/>
      </w:pPr>
      <w:r>
        <w:rPr>
          <w:rFonts w:ascii="Calibri" w:cs="Calibri" w:eastAsia="Calibri" w:hAnsi="Calibri"/>
          <w:b/>
          <w:bCs/>
          <w:sz w:val="21"/>
          <w:szCs w:val="21"/>
        </w:rPr>
        <w:t xml:space="preserve">The impulsive-noise evaluation grid</w:t>
      </w:r>
      <w:r>
        <w:rPr>
          <w:rFonts w:ascii="Calibri" w:cs="Calibri" w:eastAsia="Calibri" w:hAnsi="Calibri"/>
          <w:sz w:val="21"/>
          <w:szCs w:val="21"/>
        </w:rPr>
        <w:t xml:space="preserve"> (Gaps 1.1 and 2.1) — a few days, gives you your baseline collapse and your comparison table.</w:t>
      </w:r>
    </w:p>
    <w:p>
      <w:pPr>
        <w:pStyle w:val="ListParagraph"/>
        <w:numPr>
          <w:ilvl w:val="0"/>
          <w:numId w:val="3"/>
        </w:numPr>
        <w:spacing w:after="110" w:line="300"/>
      </w:pPr>
      <w:r>
        <w:rPr>
          <w:rFonts w:ascii="Calibri" w:cs="Calibri" w:eastAsia="Calibri" w:hAnsi="Calibri"/>
          <w:b/>
          <w:bCs/>
          <w:sz w:val="21"/>
          <w:szCs w:val="21"/>
        </w:rPr>
        <w:t xml:space="preserve">Latency versus prediction horizon, stationary against impulsive</w:t>
      </w:r>
      <w:r>
        <w:rPr>
          <w:rFonts w:ascii="Calibri" w:cs="Calibri" w:eastAsia="Calibri" w:hAnsi="Calibri"/>
          <w:sz w:val="21"/>
          <w:szCs w:val="21"/>
        </w:rPr>
        <w:t xml:space="preserve"> (Gap 1.2, cross-finding A) — one clean chart that carries the whole story.</w:t>
      </w:r>
    </w:p>
    <w:p>
      <w:pPr>
        <w:pStyle w:val="ListParagraph"/>
        <w:numPr>
          <w:ilvl w:val="0"/>
          <w:numId w:val="3"/>
        </w:numPr>
        <w:spacing w:after="110" w:line="300"/>
      </w:pPr>
      <w:r>
        <w:rPr>
          <w:rFonts w:ascii="Calibri" w:cs="Calibri" w:eastAsia="Calibri" w:hAnsi="Calibri"/>
          <w:b/>
          <w:bCs/>
          <w:sz w:val="21"/>
          <w:szCs w:val="21"/>
        </w:rPr>
        <w:t xml:space="preserve">α-stable augmentation for audio, with the clipping regime included</w:t>
      </w:r>
      <w:r>
        <w:rPr>
          <w:rFonts w:ascii="Calibri" w:cs="Calibri" w:eastAsia="Calibri" w:hAnsi="Calibri"/>
          <w:sz w:val="21"/>
          <w:szCs w:val="21"/>
        </w:rPr>
        <w:t xml:space="preserve"> (Gaps 3.1 and 3.3) — cheap to implement, genuinely novel, directly serves the PS.</w:t>
      </w:r>
    </w:p>
    <w:p>
      <w:pPr>
        <w:pStyle w:val="ListParagraph"/>
        <w:numPr>
          <w:ilvl w:val="0"/>
          <w:numId w:val="3"/>
        </w:numPr>
        <w:spacing w:after="110" w:line="300"/>
      </w:pPr>
      <w:r>
        <w:rPr>
          <w:rFonts w:ascii="Calibri" w:cs="Calibri" w:eastAsia="Calibri" w:hAnsi="Calibri"/>
          <w:b/>
          <w:bCs/>
          <w:sz w:val="21"/>
          <w:szCs w:val="21"/>
        </w:rPr>
        <w:t xml:space="preserve">Input-side clipping model</w:t>
      </w:r>
      <w:r>
        <w:rPr>
          <w:rFonts w:ascii="Calibri" w:cs="Calibri" w:eastAsia="Calibri" w:hAnsi="Calibri"/>
          <w:sz w:val="21"/>
          <w:szCs w:val="21"/>
        </w:rPr>
        <w:t xml:space="preserve"> (Gap 1.5) — pairs with number 4, plus your own recorded clipped material.</w:t>
      </w:r>
    </w:p>
    <w:p>
      <w:pPr>
        <w:pStyle w:val="ListParagraph"/>
        <w:numPr>
          <w:ilvl w:val="0"/>
          <w:numId w:val="3"/>
        </w:numPr>
        <w:spacing w:after="110" w:line="300"/>
      </w:pPr>
      <w:r>
        <w:rPr>
          <w:rFonts w:ascii="Calibri" w:cs="Calibri" w:eastAsia="Calibri" w:hAnsi="Calibri"/>
          <w:b/>
          <w:bCs/>
          <w:sz w:val="21"/>
          <w:szCs w:val="21"/>
        </w:rPr>
        <w:t xml:space="preserve">α-stable training tested against prune-ability</w:t>
      </w:r>
      <w:r>
        <w:rPr>
          <w:rFonts w:ascii="Calibri" w:cs="Calibri" w:eastAsia="Calibri" w:hAnsi="Calibri"/>
          <w:sz w:val="21"/>
          <w:szCs w:val="21"/>
        </w:rPr>
        <w:t xml:space="preserve"> (Gap 3.4) — one experiment, serves both halves of the PS.</w:t>
      </w:r>
    </w:p>
    <w:p>
      <w:pPr>
        <w:pStyle w:val="ListParagraph"/>
        <w:numPr>
          <w:ilvl w:val="0"/>
          <w:numId w:val="3"/>
        </w:numPr>
        <w:spacing w:after="110" w:line="300"/>
      </w:pPr>
      <w:r>
        <w:rPr>
          <w:rFonts w:ascii="Calibri" w:cs="Calibri" w:eastAsia="Calibri" w:hAnsi="Calibri"/>
          <w:b/>
          <w:bCs/>
          <w:sz w:val="21"/>
          <w:szCs w:val="21"/>
        </w:rPr>
        <w:t xml:space="preserve">Fractional-lower-order-moment loss</w:t>
      </w:r>
      <w:r>
        <w:rPr>
          <w:rFonts w:ascii="Calibri" w:cs="Calibri" w:eastAsia="Calibri" w:hAnsi="Calibri"/>
          <w:sz w:val="21"/>
          <w:szCs w:val="21"/>
        </w:rPr>
        <w:t xml:space="preserve"> (cross-finding C) — stretch goal only. Do not let it block anything.</w:t>
      </w:r>
    </w:p>
    <w:p>
      <w:pPr>
        <w:pStyle w:val="Heading1"/>
        <w:pBdr>
          <w:bottom w:val="single" w:color="AAAAAA" w:sz="8" w:space="6"/>
        </w:pBdr>
        <w:spacing w:after="200" w:before="400"/>
      </w:pPr>
      <w:r>
        <w:rPr>
          <w:rFonts w:ascii="Calibri" w:cs="Calibri" w:eastAsia="Calibri" w:hAnsi="Calibri"/>
          <w:b/>
          <w:bCs/>
          <w:color w:val="1A1A1A"/>
          <w:sz w:val="32"/>
          <w:szCs w:val="32"/>
        </w:rPr>
        <w:t xml:space="preserve">Two honest cautions</w:t>
      </w:r>
    </w:p>
    <w:p>
      <w:pPr>
        <w:spacing w:after="140" w:line="300"/>
      </w:pPr>
      <w:r>
        <w:rPr>
          <w:rFonts w:ascii="Calibri" w:cs="Calibri" w:eastAsia="Calibri" w:hAnsi="Calibri"/>
          <w:b/>
          <w:bCs/>
          <w:sz w:val="21"/>
          <w:szCs w:val="21"/>
        </w:rPr>
        <w:t xml:space="preserve">Verify before you cite.</w:t>
      </w:r>
      <w:r>
        <w:rPr>
          <w:rFonts w:ascii="Calibri" w:cs="Calibri" w:eastAsia="Calibri" w:hAnsi="Calibri"/>
          <w:sz w:val="21"/>
          <w:szCs w:val="21"/>
        </w:rPr>
        <w:t xml:space="preserve"> I have pointed to sections and tables rather than reproducing text, so open each one and confirm it says what I have claimed before it goes anywhere near a slide. If a number in this document disagrees with the paper, the paper is right.</w:t>
      </w:r>
    </w:p>
    <w:p>
      <w:pPr>
        <w:spacing w:after="140" w:line="300"/>
      </w:pPr>
      <w:r>
        <w:rPr>
          <w:rFonts w:ascii="Calibri" w:cs="Calibri" w:eastAsia="Calibri" w:hAnsi="Calibri"/>
          <w:b/>
          <w:bCs/>
          <w:sz w:val="21"/>
          <w:szCs w:val="21"/>
        </w:rPr>
        <w:t xml:space="preserve">A gap in the literature is not automatically a good project.</w:t>
      </w:r>
      <w:r>
        <w:rPr>
          <w:rFonts w:ascii="Calibri" w:cs="Calibri" w:eastAsia="Calibri" w:hAnsi="Calibri"/>
          <w:sz w:val="21"/>
          <w:szCs w:val="21"/>
        </w:rPr>
        <w:t xml:space="preserve"> Sometimes nobody did a thing because it does not work, or because it does not matter. Gaps 1.2, 2.2, 3.3 and 3.4 I would defend as genuinely valuable. The rest are worth checking before you commit weeks to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2026-09-01T15:26:35.058Z</dcterms:created>
  <dcterms:modified xsi:type="dcterms:W3CDTF">2026-09-01T15:26:35.069Z</dcterms:modified>
</cp:coreProperties>
</file>

<file path=docProps/custom.xml><?xml version="1.0" encoding="utf-8"?>
<Properties xmlns="http://schemas.openxmlformats.org/officeDocument/2006/custom-properties" xmlns:vt="http://schemas.openxmlformats.org/officeDocument/2006/docPropsVTypes"/>
</file>