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240" w:before="0" w:line="276"/>
        <w:jc w:val="left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SIH 2026  ·  PS 26052 (DRDO)  ·  Team ZEIT v.1.0 (HW2026106)</w:t>
      </w:r>
    </w:p>
    <w:p>
      <w:pPr>
        <w:spacing w:after="200" w:before="0" w:line="240"/>
        <w:jc w:val="left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ZEIT Hardware</w:t>
      </w:r>
    </w:p>
    <w:p>
      <w:pPr>
        <w:spacing w:after="600" w:before="0" w:line="276"/>
        <w:jc w:val="left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Every part, every port, every wire, and how the headset is built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2.0 — draft for team review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17 September 2026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Designed, not built. Every claim carries a status tag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Companion document</w:t>
            </w:r>
          </w:p>
        </w:tc>
        <w:tc>
          <w:tcPr>
            <w:tcW w:type="dxa" w:w="6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ZEIT System Architecture (step IDs A1–A11, R1–R5, B1–B11, T1–T8)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Supersedes</w:t>
            </w:r>
          </w:p>
        </w:tc>
        <w:tc>
          <w:tcPr>
            <w:tcW w:type="dxa" w:w="6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Architecture v1 (Raspberry Pi 5 design) in handbook/index.html and docs/01-system/architecture.md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Five blank revision pages are provided at the end of this document for your changes.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Contents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1. How to use this document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2. Summary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3. Bill of materials (H1–H24)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4. Microphone map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5. Preamp / bias board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6. Board port assignments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7. Cables and connector pinouts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8. Power and grounding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9. Building the headset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10. Tests after building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11. Hardware ↔ neural network compatibility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12. Budget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13. Gates and checklists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14. Decisions log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Revision notes (5 pages)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1. How to use this document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Each part has an ID (H1–H24). The "Used by" column names the architecture steps. If a part changes, check those steps; if a step changes, check the parts it names. Prices are September 2026 estimates including GST; confirm with quotations.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2E5597"/>
          <w:sz w:val="27"/>
          <w:szCs w:val="27"/>
        </w:rPr>
        <w:t xml:space="preserve">Status tags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Tag</w:t>
            </w:r>
          </w:p>
        </w:tc>
        <w:tc>
          <w:tcPr>
            <w:tcW w:type="dxa" w:w="7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VERIFIED</w:t>
            </w:r>
          </w:p>
        </w:tc>
        <w:tc>
          <w:tcPr>
            <w:tcW w:type="dxa" w:w="7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Checked against a published source (datasheet, standard, manufacturer page)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MEASURED</w:t>
            </w:r>
          </w:p>
        </w:tc>
        <w:tc>
          <w:tcPr>
            <w:tcW w:type="dxa" w:w="7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 ran it ourselves and have the number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ESTIMATE</w:t>
            </w:r>
          </w:p>
        </w:tc>
        <w:tc>
          <w:tcPr>
            <w:tcW w:type="dxa" w:w="7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Engineering arithmetic; not yet tested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UNVERIFIED</w:t>
            </w:r>
          </w:p>
        </w:tc>
        <w:tc>
          <w:tcPr>
            <w:tcW w:type="dxa" w:w="7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risk. Must be checked before relying on it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2.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AF3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IN PLAIN WORDS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modified 3M PELTOR earmuff with six microphones and two speakers. One ADAU1787 DSP protects both ears; a Jetson runs the AI that cleans both voices; a walkie-talkie pair stands in for the military radio.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Headset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3M PELTOR Optime III, modified: 6 mics, 2 speakers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Lane A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EVAL-ADAU1787Z (one board, both ears) + STM32 Nucleo-H743ZI2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Lane B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Jetson Orin Nano Super + Behringer UMC404HD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Radio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PMR446 pair (WPC ETA), isolated interface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Must-buy total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≈ ₹1,11,550 – ₹1,37,250 (ESTIMATE)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 requested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₹1,25,000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HEADSET: Mic 1, 2L, 2R, 3L, 3R ─ 8-core GX16 ─┐   speakers ◄─ 4-core GX16 ◄─ H13 amp ◄─┬─ ADAU DAC L/R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Mic 4 throat ─ 3.5 mm ───────────────┼─► PREAMP H6 ─┬─► UMC in 1–3 ─USB─► JETSON └─ UMC out 2 (radio voice)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PTT button ─ 3.5 mm ─► STM32 input   │              └─► ADAU ADC 1–4          │ UART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│   radio RX ─► H19 ─► UMC in 4          ▼</w:t>
      </w:r>
    </w:p>
    <w:p>
      <w:pPr>
        <w:spacing w:after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│   UMC out 1 ─► H19 ─► radio mic    STM32 ─I2C/TDM via H12a/b─► ADAU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3. Bill of materials (H1–H24)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000"/>
        <w:gridCol w:w="2426"/>
        <w:gridCol w:w="500"/>
        <w:gridCol w:w="1150"/>
        <w:gridCol w:w="1400"/>
        <w:gridCol w:w="900"/>
      </w:tblGrid>
      <w:tr>
        <w:trPr>
          <w:cantSplit/>
          <w:tblHeader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Key spec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Qty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Est. ₹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Used by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Buy</w:t>
            </w:r>
          </w:p>
        </w:tc>
      </w:tr>
      <w:tr>
        <w:trPr>
          <w:cantSplit/>
        </w:trPr>
        <w:tc>
          <w:tcPr>
            <w:tcW w:type="dxa" w:w="9026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Headset and sensors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3M PELTOR Optime III H540A earmuff (alt. X5A)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Passive, SNR 35 dB (X5A 37) — VERIFIED; double casing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2,000–5,000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Protection; shell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H1-P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Basic earmuff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Practice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~500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Fitting practice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H1-A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 mm drivers, 32 Ω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fitted + 2 spare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400–1,000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Speakers (A10–A11, R5)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H1-B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Gooseneck electret boom mic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2-wire electret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300–800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1 (B1, B7)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H1-C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Acrylic / plastic sheet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Speaker rings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150–300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Speaker mounts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H1-D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Acoustic foam sheet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Replaces cup foam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200–400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Damping, seal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H1-E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Boom clamp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Left cup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100–300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H1-F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Acoustic mesh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Covers inside mics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50–150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3L, 3R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H1-G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PTT button + 3.5 mm cable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Momentary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100–300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B11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Infineon IM73A135 breakout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AOP 135 dB, SNR 73 dB, VDD 2.3–3.0 V — VERIFIED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1,600–5,000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2L, 2R (A1–A6, B1–B7)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 (Gate 3)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SparkFun ICS-40180 MEMS breakout (BOB-18011)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1.5–3.6 V, SNR 65, op-amp output — VERIFIED; check stock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750–1,500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3L, 3R + spare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Throat mic, 3.5 mm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Electret laryngophone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1,500–3,000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4 (B1, B7, B9)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Foam windshields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foams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300–700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2L, 2R, 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Preamp / bias board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 in, 7 out, L/R switch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3,000–3,500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mics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 (build)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Foam earplugs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Rated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box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~300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Double protection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Cables, GX16, sealing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8-core + 4-core shielded, GX16-8 + GX16-4, grommets, silicone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set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1,300–2,200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Headset connections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26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Lane A electronics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EVAL-ADAU1787Z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ADC, 2 DAC, FastDSP 768 kHz — VERIFIED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~32,000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A1–A11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 (Gates 1, 2)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USBi programmer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SigmaStudio interface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/ ~9,000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Programming H9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if needed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STM32 Nucleo-H743ZI2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UART, I²C, SAI, ADC, button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~3,500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Boot, modes, A8, PTT, volume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H12a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PCA9306 I²C level shifter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1.8 ↔ 3.3 V, made for I²C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100–200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H11 ↔ H9 control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 unless on-board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H12b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TXB0104 push-pull shifter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1.8 → 3.3 V, BCLK / FSYNC / SDATA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100–200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H9 → H11 (A8)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TPA6130A2 amp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2.5–5.5 V, run at 3.3 V; 32 Ω; I²C volume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1,000–2,000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Sums DSP + radio; drives speakers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26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Lane B electronics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Behringer UMC404HD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in, 24-bit, USB class-compliant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~15,000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B1, B11, R1, R5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H15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Jetson Orin Nano Super Dev Kit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6× A78AE, Ampere 1024 CUDA, 8 GB, 67 TOPS, 7–25 W — VERIFIED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37,200–45,200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B1–B11, R1–R5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 (Gate 6)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H16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microSD 128 GB A2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Boot + storage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~1,500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H15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H17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Hum fix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Grounding → ground-loop isolators → high-speed USB isolator (not ADuM3160)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/ check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if hum</w:t>
            </w:r>
          </w:p>
        </w:tc>
      </w:tr>
      <w:tr>
        <w:trPr>
          <w:cantSplit/>
        </w:trPr>
        <w:tc>
          <w:tcPr>
            <w:tcW w:type="dxa" w:w="9026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Communication unit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H18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PMR446 pair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WPC ETA; K-type jack — rule VERIFIED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pair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2,500–6,000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B11, R1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 (Gate 5)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H19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Radio interface parts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transformers, PC817, resistors, K-plug cable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set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600–1,200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B11, R1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26"/>
            <w:gridSpan w:val="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Power and test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H20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 5 V supply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Separate from Jetson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~1,000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H6, H9, H11 (H13 from the Nucleo 3.3 V)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H21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PD bank + 19 V trigger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Field power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/ ~5,000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H15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Outdoor demo only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H22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Mannequin + ear mic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Headset must fit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~2,000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Calibration, Lane A tests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H23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Sound level meter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UNI-T UT353BT class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~2,500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Calibration, safety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H24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Calibrator 94 dB / 1 kHz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0–1</w:t>
            </w:r>
          </w:p>
        </w:tc>
        <w:tc>
          <w:tcPr>
            <w:tcW w:type="dxa" w:w="11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/ 6,000–12,000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Absolute dB SPL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Optional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cantSplit/>
          <w:tblHeader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Est. ₹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Headset and sensors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12,550 – 24,950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Lane A electronics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36,700 – 37,900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Lane B electronics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53,700 – 61,700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Communication unit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3,100 – 7,200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Power and test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5,500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Must-buy total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1,11,550 – 1,37,250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Conditional (H10, H17, H21)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up to ~14,000 + isolator if needed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Optional (H24)</w:t>
            </w:r>
          </w:p>
        </w:tc>
        <w:tc>
          <w:tcPr>
            <w:tcW w:type="dxa" w:w="4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6,000 – 12,000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Tools if the lab lacks them: mini drill + step bit, temperature-controlled soldering iron, multimeter, glue gun (≈ ₹2,600–4,800).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4. Microphone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1100"/>
        <w:gridCol w:w="1900"/>
        <w:gridCol w:w="2426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Mic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Position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Preamp in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Preamp out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Destination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 1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Boom, left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H1-B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IN1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OUT1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UMC in 1 → AI input 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 2L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Outside left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IN2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OUT5 (+ OUT2 if switch = L)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ADAU ADC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 2R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Outside right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IN3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OUT6 (+ OUT2 if switch = R)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ADAU ADC 2 + UMC in 2 → AI input 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 3L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Inside left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IN4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OUT7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ADAU ADC 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 3R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Inside right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H3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IN5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OUT8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ADAU ADC 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 4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Throat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H4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IN6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OUT3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UMC in 3 → AI input 2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5. Preamp / bias board (H6)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6: IN1 boom (electret), IN2–IN5 MEMS (3-wire), IN6 throat (electret)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Bias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Electret 2–5 V via resistor (IN1, IN6); MEMS on a shared 2.8 V LDO (IM73A135 max 3.0 V — never 3.3 V)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Gain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 channel, OPA1678 on 5 V (2.5 V mid-rail, ≈ 1.2 Vrms max); a shout ≈ −12 dBFS at the converters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ADAU side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AC-coupled, 1 kΩ series, gain below the ADAU full scale (value from the datasheet)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UMC side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TRS line inputs, phantom power OFF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Outputs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 buffered: OUT1–OUT3 → UMC in 1–3; OUT5–OUT8 → ADAU ADC 1–4 (OUT4 unused)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Handedness switch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SPDT: Mic 2R (right-handed, default) or Mic 2L (left-handed) to OUT2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Supply</w:t>
            </w:r>
          </w:p>
        </w:tc>
        <w:tc>
          <w:tcPr>
            <w:tcW w:type="dxa" w:w="6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 5 V (H20); star ground on this board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6. Board port assignments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2E5597"/>
          <w:sz w:val="27"/>
          <w:szCs w:val="27"/>
        </w:rPr>
        <w:t xml:space="preserve">EVAL-ADAU1787Z (H9)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ADC 1–4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2L, Mic 2R, Mic 3L, Mic 3R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From H6 OUT5–OUT8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DAC L / R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→ H13 (summing resistors)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79 dB share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I²C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← H11 via H12a (PCA9306)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Control, program load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Serial (I²S/TDM)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→ H11 SAI via H12b (TXB0104)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Adaptive ANC phase only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USB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Laptop, SigmaStudio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Development; power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2E5597"/>
          <w:sz w:val="27"/>
          <w:szCs w:val="27"/>
        </w:rPr>
        <w:t xml:space="preserve">Behringer UMC404HD (H14)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Signal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1 / 2 / 3 (TRS)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1 / reference / Mic 4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inputs 0 / 1 / 2; gains set once and logged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4 (TRS)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Radio RX (field) · mannequin ear mic (lab)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Swap the cable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 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→ H19 → radio mic in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Outgoing voice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 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→ H13 (summing resistors)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Incoming voice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48 V phantom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OFF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H6 powers the mics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2E5597"/>
          <w:sz w:val="27"/>
          <w:szCs w:val="27"/>
        </w:rPr>
        <w:t xml:space="preserve">Jetson Orin Nano Super (H15)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USB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UMC404HD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Audio class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40-pin UART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STM32 link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3.3 V; assign pins from NVIDIA's header pinout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40-pin GPIO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used for PTT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Header pins go through TXB0108 shifters (≈ 2–3 mA) — cannot drive the optocoupler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DisplayPort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Monitor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HDMI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microSD / DC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H16 / 19 V adapter (H21 in field)</w:t>
            </w:r>
          </w:p>
        </w:tc>
        <w:tc>
          <w:tcPr>
            <w:tcW w:type="dxa" w:w="3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2E5597"/>
          <w:sz w:val="27"/>
          <w:szCs w:val="27"/>
        </w:rPr>
        <w:t xml:space="preserve">STM32 Nucleo-H743ZI2 (H11)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UART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Jetson link (protocol in the architecture document)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I²C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ADAU1787 (via H12a) and TPA6130A2 volume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SAI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data from the ADAU for A8 (via H12b)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GPIO in / out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PTT button (pull-up) / PC817 LED via 330 Ω (≈ 6 mA)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3V3 pin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Supplies H13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 button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ANC on / PASSIVE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USB</w:t>
            </w:r>
          </w:p>
        </w:tc>
        <w:tc>
          <w:tcPr>
            <w:tcW w:type="dxa" w:w="7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Power (H20) and flashing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2E5597"/>
          <w:sz w:val="27"/>
          <w:szCs w:val="27"/>
        </w:rPr>
        <w:t xml:space="preserve">Radio interface (H19)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Parts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UMC out 1 → radio mic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Divider → transformer 1 → 1–4.7 µF DC-block cap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radio puts bias on its mic line and keys PTT when it is grounded; the cap stops the transformer shorting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STM32 GPIO → radio PTT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PC817 optocoupler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Isolated; check which K-plug contact keys PTT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Radio speaker → UMC in 4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Divider → transformer 2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Isolated; both primary ends float (speaker amp may be bridged)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7. Cables and connector pinouts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2E5597"/>
          <w:sz w:val="27"/>
          <w:szCs w:val="27"/>
        </w:rPr>
        <w:t xml:space="preserve">Microphone cable — 8-core shielded, GX16 8-pin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Pin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MEMS supply (VDD)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Microphone ground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1 (electret signal + bias)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2L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2R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3L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3R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Shield (grounded at the preamp end only)</w:t>
            </w:r>
          </w:p>
        </w:tc>
      </w:tr>
    </w:tbl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2E5597"/>
          <w:sz w:val="27"/>
          <w:szCs w:val="27"/>
        </w:rPr>
        <w:t xml:space="preserve">Speaker cable — 4-core shielded, GX16 4-pin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Pin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Signal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Left +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Left −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Right +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7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Right −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Mics and speakers in separate cables so speaker current cannot couple into the mics. Mic 4 and the PTT button have their own 3.5 mm leads. Label every wire at both ends.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8. Power and grounding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Board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Supply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Jetson (H15)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 19 V adapter; H21 in the field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Keeps switching noise from the mics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UMC404HD (H14)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USB bus power from the Jetson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Phantom off keeps current low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H6, H9, H11, H13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Separate clean 5 V (H20)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noise floor depends on 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Radio (H18)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 batteries</w:t>
            </w:r>
          </w:p>
        </w:tc>
        <w:tc>
          <w:tcPr>
            <w:tcW w:type="dxa" w:w="3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Isolated by H19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Star ground at the preamp board; shields grounded at one end; short leads.</w:t>
      </w:r>
    </w:p>
    <w:p>
      <w:pPr>
        <w:pStyle w:val="ListParagraph"/>
        <w:numPr>
          <w:ilvl w:val="0"/>
          <w:numId w:val="2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Hum: fix grounding first; then ground-loop isolators on analog lines; a high-speed USB isolator last. ADuM3160 boards are full-speed only and will not carry the UMC404HD.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9. Building the headset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AF3EA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7"/>
                <w:szCs w:val="17"/>
              </w:rPr>
              <w:t xml:space="preserve">IN PLAIN WORDS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Buy a ready earmuff and add the parts: speakers inside both cups, an inside mic next to each ear, an outside mic on each cup, a boom mic on the left. The throat mic is worn separately on the neck. Practise every drilling step on the cheap earmuff first.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Open the cups. </w:t>
      </w:r>
      <w:r>
        <w:rPr>
          <w:rFonts w:ascii="Calibri" w:cs="Calibri" w:eastAsia="Calibri" w:hAnsi="Calibri"/>
          <w:sz w:val="21"/>
          <w:szCs w:val="21"/>
        </w:rPr>
        <w:t xml:space="preserve">Remove cushions and inner foam; note how they seal.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Speakers (H1-A, H1-C). </w:t>
      </w:r>
      <w:r>
        <w:rPr>
          <w:rFonts w:ascii="Calibri" w:cs="Calibri" w:eastAsia="Calibri" w:hAnsi="Calibri"/>
          <w:sz w:val="21"/>
          <w:szCs w:val="21"/>
        </w:rPr>
        <w:t xml:space="preserve">Ring per cup holding a 40 mm driver facing the ear; seal with silicone. The cup must stay airtight — that is the passive protection.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Inside mics (H3, H1-F). </w:t>
      </w:r>
      <w:r>
        <w:rPr>
          <w:rFonts w:ascii="Calibri" w:cs="Calibri" w:eastAsia="Calibri" w:hAnsi="Calibri"/>
          <w:sz w:val="21"/>
          <w:szCs w:val="21"/>
        </w:rPr>
        <w:t xml:space="preserve">One per cup, between speaker and ear, close to the ear canal, facing the ear, on a foam pad; mesh over. Do not touch the speaker cone.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Outside mics (H2, H5). </w:t>
      </w:r>
      <w:r>
        <w:rPr>
          <w:rFonts w:ascii="Calibri" w:cs="Calibri" w:eastAsia="Calibri" w:hAnsi="Calibri"/>
          <w:sz w:val="21"/>
          <w:szCs w:val="21"/>
        </w:rPr>
        <w:t xml:space="preserve">One small hole through both casing layers per cup (step bit, slow, masking tape). Board facing out, recessed; seal both layers; windshield. Mic 2R on the right cup (away from the boom), Mic 2L on the left.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Boom (H1-B, H1-E, H5). </w:t>
      </w:r>
      <w:r>
        <w:rPr>
          <w:rFonts w:ascii="Calibri" w:cs="Calibri" w:eastAsia="Calibri" w:hAnsi="Calibri"/>
          <w:sz w:val="21"/>
          <w:szCs w:val="21"/>
        </w:rPr>
        <w:t xml:space="preserve">Clamp the gooseneck to the left cup; tip 2–5 cm from the corner of the mouth; windshield.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Wiring (H8). </w:t>
      </w:r>
      <w:r>
        <w:rPr>
          <w:rFonts w:ascii="Calibri" w:cs="Calibri" w:eastAsia="Calibri" w:hAnsi="Calibri"/>
          <w:sz w:val="21"/>
          <w:szCs w:val="21"/>
        </w:rPr>
        <w:t xml:space="preserve">One grommeted exit per cup; left-cup wires along the headband; 8-core mics, 4-core speakers, GX16 per section 7; strain relief.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Throat mic (H4), PTT (H1-G). </w:t>
      </w:r>
      <w:r>
        <w:rPr>
          <w:rFonts w:ascii="Calibri" w:cs="Calibri" w:eastAsia="Calibri" w:hAnsi="Calibri"/>
          <w:sz w:val="21"/>
          <w:szCs w:val="21"/>
        </w:rPr>
        <w:t xml:space="preserve">On their own leads.</w:t>
      </w:r>
    </w:p>
    <w:p>
      <w:pPr>
        <w:pStyle w:val="ListParagraph"/>
        <w:numPr>
          <w:ilvl w:val="0"/>
          <w:numId w:val="3"/>
        </w:numPr>
        <w:spacing w:after="80" w:before="0" w:line="276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Close up. </w:t>
      </w:r>
      <w:r>
        <w:rPr>
          <w:rFonts w:ascii="Calibri" w:cs="Calibri" w:eastAsia="Calibri" w:hAnsi="Calibri"/>
          <w:sz w:val="21"/>
          <w:szCs w:val="21"/>
        </w:rPr>
        <w:t xml:space="preserve">New foam (H1-D), cushions back; check the seal on a head.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10. Tests after building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Wiring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Multimeter end to end and between adjacent pins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Continuous, no shorts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mic alive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 each channel while tapping near it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mic on its own channel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Speakers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Slow sweep into each ear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Clean, no rattle, L/R separate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Seal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Loud noise outside; outside vs inside mic, system off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Inside clearly quieter, consistent with the rating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Voice leak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Speak in a quiet room; Mic 1 vs reference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Reference ≥ 25 dB quieter; otherwise move Mic 2R further back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Throat mic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Speak with loud noise playing</w:t>
            </w:r>
          </w:p>
        </w:tc>
        <w:tc>
          <w:tcPr>
            <w:tcW w:type="dxa" w:w="3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Voice clear, background low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Then calibration (architecture document, section 6).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11. Hardware ↔ neural network compatibility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26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Link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Hardware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Model / training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Inputs and order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UMC in 1 / 2 / 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Inputs 0 / 1 / 2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Locked; label cables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Sample rate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48 kHz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 kHz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Resampler MEASURED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Frame / hop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768 @ 48 kHz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256 @ 16 kHz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Parity MEASURED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Reference overload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Clips above 135 dB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Clipping augmentation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Gains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H6 per channel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Random per-channel gain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Input 1 built; input 2 to add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Voice in reference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Head between boom and Mic 2R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Leak −45 … −25 dB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Built; voice-leak test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Throat channel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Real + simulated + dropout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 implement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Handedness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Switch on H6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model either way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retraining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TensorRT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H15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 layers run in FP32 / FP16, not INT8 (VERIFIED, NVIDIA docs)</w:t>
            </w:r>
          </w:p>
        </w:tc>
        <w:tc>
          <w:tcPr>
            <w:tcW w:type="dxa" w:w="2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GRUs stay FP16; INT8 only for convolutions; engine build on the Jetson still to 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5FBF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5FBF"/>
                <w:sz w:val="17"/>
                <w:szCs w:val="17"/>
              </w:rPr>
              <w:t xml:space="preserve">AUDIT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link-by-link compatibility audit (docs/01-system/compatibility-audit.md) found and fixed: PTT moved from the Jetson to the STM32; PCA9306 + TXB0104 instead of one 8-channel shifter; MEMS on 2.8 V (IM73A135 max 3.0 V); H3 named (ICS-40180); TPA6130A2 on 3.3 V; DC-block capacitor on the radio mic line; AC coupling into the 1.8 V ADAU; UART protocol defined; data loader and live runner moved to 3 inputs.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12. Budget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cantSplit/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Est. ₹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Must-buy total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1,11,550 – 1,37,250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 requested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1,25,000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fixes the figure</w:t>
            </w:r>
          </w:p>
        </w:tc>
        <w:tc>
          <w:tcPr>
            <w:tcW w:type="dxa" w:w="5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Gate 1 (USBi), Gate 4 (earmuff price), Gate 6 (Jetson quote)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13. Gates and checklists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2E5597"/>
          <w:sz w:val="27"/>
          <w:szCs w:val="27"/>
        </w:rPr>
        <w:t xml:space="preserve">Before ordering</w:t>
      </w:r>
    </w:p>
    <w:p>
      <w:pPr>
        <w:pStyle w:val="ListParagraph"/>
        <w:numPr>
          <w:ilvl w:val="0"/>
          <w:numId w:val="4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UG-1532: built-in USB? I/O voltage and level shifting? self-boot? serial pins?</w:t>
      </w:r>
      <w:r>
        <w:rPr>
          <w:rFonts w:ascii="Calibri" w:cs="Calibri" w:eastAsia="Calibri" w:hAnsi="Calibri"/>
          <w:color w:val="7F7F7F"/>
          <w:sz w:val="21"/>
          <w:szCs w:val="21"/>
        </w:rPr>
        <w:t xml:space="preserve">  (H9–H12)</w:t>
      </w:r>
    </w:p>
    <w:p>
      <w:pPr>
        <w:pStyle w:val="ListParagraph"/>
        <w:numPr>
          <w:ilvl w:val="0"/>
          <w:numId w:val="4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ADAU1787 FastDSP capacity for two ANC paths</w:t>
      </w:r>
      <w:r>
        <w:rPr>
          <w:rFonts w:ascii="Calibri" w:cs="Calibri" w:eastAsia="Calibri" w:hAnsi="Calibri"/>
          <w:color w:val="7F7F7F"/>
          <w:sz w:val="21"/>
          <w:szCs w:val="21"/>
        </w:rPr>
        <w:t xml:space="preserve">  (H9)</w:t>
      </w:r>
    </w:p>
    <w:p>
      <w:pPr>
        <w:pStyle w:val="ListParagraph"/>
        <w:numPr>
          <w:ilvl w:val="0"/>
          <w:numId w:val="4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IM73A135 as a ready breakout in India (else another ≥ 130 dB analog MEMS)</w:t>
      </w:r>
      <w:r>
        <w:rPr>
          <w:rFonts w:ascii="Calibri" w:cs="Calibri" w:eastAsia="Calibri" w:hAnsi="Calibri"/>
          <w:color w:val="7F7F7F"/>
          <w:sz w:val="21"/>
          <w:szCs w:val="21"/>
        </w:rPr>
        <w:t xml:space="preserve">  (H2)</w:t>
      </w:r>
    </w:p>
    <w:p>
      <w:pPr>
        <w:pStyle w:val="ListParagraph"/>
        <w:numPr>
          <w:ilvl w:val="0"/>
          <w:numId w:val="4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Earmuff price; cup depth</w:t>
      </w:r>
      <w:r>
        <w:rPr>
          <w:rFonts w:ascii="Calibri" w:cs="Calibri" w:eastAsia="Calibri" w:hAnsi="Calibri"/>
          <w:color w:val="7F7F7F"/>
          <w:sz w:val="21"/>
          <w:szCs w:val="21"/>
        </w:rPr>
        <w:t xml:space="preserve">  (H1)</w:t>
      </w:r>
    </w:p>
    <w:p>
      <w:pPr>
        <w:pStyle w:val="ListParagraph"/>
        <w:numPr>
          <w:ilvl w:val="0"/>
          <w:numId w:val="4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PMR446: WPC ETA, K-type jack, pinout</w:t>
      </w:r>
      <w:r>
        <w:rPr>
          <w:rFonts w:ascii="Calibri" w:cs="Calibri" w:eastAsia="Calibri" w:hAnsi="Calibri"/>
          <w:color w:val="7F7F7F"/>
          <w:sz w:val="21"/>
          <w:szCs w:val="21"/>
        </w:rPr>
        <w:t xml:space="preserve">  (H18, H19)</w:t>
      </w:r>
    </w:p>
    <w:p>
      <w:pPr>
        <w:pStyle w:val="ListParagraph"/>
        <w:numPr>
          <w:ilvl w:val="0"/>
          <w:numId w:val="4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Written Jetson quotation</w:t>
      </w:r>
      <w:r>
        <w:rPr>
          <w:rFonts w:ascii="Calibri" w:cs="Calibri" w:eastAsia="Calibri" w:hAnsi="Calibri"/>
          <w:color w:val="7F7F7F"/>
          <w:sz w:val="21"/>
          <w:szCs w:val="21"/>
        </w:rPr>
        <w:t xml:space="preserve">  (H15)</w:t>
      </w:r>
    </w:p>
    <w:p>
      <w:pPr>
        <w:pStyle w:val="Heading2"/>
        <w:keepNext/>
        <w:spacing w:after="120" w:before="260"/>
      </w:pPr>
      <w:r>
        <w:rPr>
          <w:rFonts w:ascii="Calibri" w:cs="Calibri" w:eastAsia="Calibri" w:hAnsi="Calibri"/>
          <w:b/>
          <w:bCs/>
          <w:color w:val="2E5597"/>
          <w:sz w:val="27"/>
          <w:szCs w:val="27"/>
        </w:rPr>
        <w:t xml:space="preserve">After arrival</w:t>
      </w:r>
    </w:p>
    <w:p>
      <w:pPr>
        <w:pStyle w:val="ListParagraph"/>
        <w:numPr>
          <w:ilvl w:val="0"/>
          <w:numId w:val="5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Record 4 channels from the UMC404HD on the Jetson (arecord).</w:t>
      </w:r>
    </w:p>
    <w:p>
      <w:pPr>
        <w:pStyle w:val="ListParagraph"/>
        <w:numPr>
          <w:ilvl w:val="0"/>
          <w:numId w:val="5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Build the 3-input model as a TensorRT engine; frame time &lt; 16 ms.</w:t>
      </w:r>
    </w:p>
    <w:p>
      <w:pPr>
        <w:pStyle w:val="ListParagraph"/>
        <w:numPr>
          <w:ilvl w:val="0"/>
          <w:numId w:val="5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Build the headset; run the section 10 tests.</w:t>
      </w:r>
    </w:p>
    <w:p>
      <w:pPr>
        <w:pStyle w:val="ListParagraph"/>
        <w:numPr>
          <w:ilvl w:val="0"/>
          <w:numId w:val="5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SigmaStudio: hear-through + limiters, then fixed ANC (both ears), then adaptation.</w:t>
      </w:r>
    </w:p>
    <w:p>
      <w:pPr>
        <w:pStyle w:val="ListParagraph"/>
        <w:numPr>
          <w:ilvl w:val="0"/>
          <w:numId w:val="5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Calibrate on the mannequin.</w:t>
      </w:r>
    </w:p>
    <w:p>
      <w:pPr>
        <w:pStyle w:val="ListParagraph"/>
        <w:numPr>
          <w:ilvl w:val="0"/>
          <w:numId w:val="5"/>
        </w:num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Hum check; H17 only if needed.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14. Decisions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Raspberry Pi or Jetson?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Jetson Orin Nano Super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 names Jetson and TensorRT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Aviation headset or earmuff?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Earmuff, modified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built-in electronics; more protection; cheaper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Bose A30?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Active ANC of its own; ≈ ₹1 lakh+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many mics?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Six; three into the AI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Outside + inside per ear; voice, reference, throat for the AI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or two ADAU1787?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One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in / 2 out fits stereo hybrid ANC once the radio joins at the amp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Process incoming radio voice?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Yes, on the Jetson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Intelligibility applies to what the wearer hears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AI reference mic?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 2R (2L for left-handed)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Far side of the head from the mouth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Fixed or adaptive ANC first?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Fixed first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Lower risk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USB isolator?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if hum; not ADuM3160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ADuM3160 is full-speed only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PTT or VOX?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PTT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VOX would transmit gunshots</w:t>
            </w:r>
          </w:p>
        </w:tc>
      </w:tr>
    </w:tbl>
    <w:p>
      <w:pPr>
        <w:pageBreakBefore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Revision notes — page 1 of 5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ZEIT Hardware · write changes here · reference step / item IDs (e.g. A4, B7, H9) so both documents stay aligned</w:t>
      </w:r>
    </w:p>
    <w:p>
      <w:pPr>
        <w:pageBreakBefore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Revision notes — page 2 of 5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ZEIT Hardware · write changes here · reference step / item IDs (e.g. A4, B7, H9) so both documents stay aligned</w:t>
      </w:r>
    </w:p>
    <w:p>
      <w:pPr>
        <w:pageBreakBefore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Revision notes — page 3 of 5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ZEIT Hardware · write changes here · reference step / item IDs (e.g. A4, B7, H9) so both documents stay aligned</w:t>
      </w:r>
    </w:p>
    <w:p>
      <w:pPr>
        <w:pageBreakBefore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Revision notes — page 4 of 5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ZEIT Hardware · write changes here · reference step / item IDs (e.g. A4, B7, H9) so both documents stay aligned</w:t>
      </w:r>
    </w:p>
    <w:p>
      <w:pPr>
        <w:pageBreakBefore/>
        <w:spacing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Revision notes — page 5 of 5</w:t>
      </w:r>
    </w:p>
    <w:p>
      <w:pPr>
        <w:spacing w:after="200" w:before="0" w:line="276"/>
        <w:jc w:val="left"/>
      </w:pPr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ZEIT Hardware · write changes here · reference step / item IDs (e.g. A4, B7, H9) so both documents stay aligned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8C8C"/>
        <w:sz w:val="16"/>
        <w:szCs w:val="16"/>
      </w:rPr>
      <w:t xml:space="preserve">Page </w:t>
    </w:r>
    <w:r>
      <w:rPr>
        <w:rFonts w:ascii="Calibri" w:cs="Calibri" w:eastAsia="Calibri" w:hAnsi="Calibri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C8C8C"/>
        <w:sz w:val="16"/>
        <w:szCs w:val="16"/>
      </w:rPr>
      <w:t xml:space="preserve"> of </w:t>
    </w:r>
    <w:r>
      <w:rPr>
        <w:rFonts w:ascii="Calibri" w:cs="Calibri" w:eastAsia="Calibri" w:hAnsi="Calibri"/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Calibri" w:cs="Calibri" w:eastAsia="Calibri" w:hAnsi="Calibri"/>
        <w:color w:val="8C8C8C"/>
        <w:sz w:val="16"/>
        <w:szCs w:val="16"/>
      </w:rPr>
      <w:t xml:space="preserve">ZEIT Hardware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pPr>
      <w:outlineLvl w:val="1"/>
    </w:pPr>
    <w:rPr>
      <w:rFonts w:ascii="Calibri" w:cs="Calibri" w:eastAsia="Calibri" w:hAnsi="Calibri"/>
      <w:b/>
      <w:bCs/>
      <w:sz w:val="27"/>
      <w:szCs w:val="27"/>
    </w:rPr>
  </w:style>
  <w:style w:type="paragraph" w:styleId="Heading3">
    <w:name w:val="Heading 3"/>
    <w:basedOn w:val="Normal"/>
    <w:next w:val="Normal"/>
    <w:pPr>
      <w:outlineLvl w:val="2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Team ZEIT v.1.0</dc:creator>
  <cp:lastModifiedBy>Un-named</cp:lastModifiedBy>
  <cp:revision>1</cp:revision>
  <dcterms:created xsi:type="dcterms:W3CDTF">2026-09-21T18:03:26.223Z</dcterms:created>
  <dcterms:modified xsi:type="dcterms:W3CDTF">2026-09-21T18:03:26.223Z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