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Loan Data Lakehouse</w:t>
        <w:br/>
        <w:t>End-to-End Financial Data Engineering Pipeline</w:t>
      </w:r>
    </w:p>
    <w:p>
      <w:pPr>
        <w:jc w:val="center"/>
      </w:pPr>
      <w:r>
        <w:rPr>
          <w:b/>
          <w:sz w:val="24"/>
        </w:rPr>
        <w:t>Project Plan &amp; Implementation Roadmap</w:t>
      </w:r>
    </w:p>
    <w:p>
      <w:pPr>
        <w:jc w:val="center"/>
      </w:pPr>
      <w:r>
        <w:t>Prepared from the supplied repository structure • September 2026</w:t>
      </w:r>
    </w:p>
    <w:p>
      <w:pPr>
        <w:pStyle w:val="Heading1"/>
      </w:pPr>
      <w:r>
        <w:t>1. Executive Summary</w:t>
      </w:r>
    </w:p>
    <w:p>
      <w:r>
        <w:t>This project implements an end-to-end financial data engineering pipeline for a loan business. The repository indicates a lakehouse-style architecture that creates source data, ingests it, transforms raw data into trusted Silver datasets, produces analytical Gold outputs, and publishes selected Gold data into PostgreSQL for downstream analytics and reporting.</w:t>
      </w:r>
    </w:p>
    <w:p>
      <w:r>
        <w:t>The plan below converts the existing repository structure into a clear delivery roadmap covering architecture, ingestion, transformation, data quality, analytics, PostgreSQL serving, testing, orchestration, documentation, and production-readiness.</w:t>
      </w:r>
    </w:p>
    <w:p>
      <w:pPr>
        <w:pStyle w:val="Heading1"/>
      </w:pPr>
      <w:r>
        <w:t>2. Project Objectives</w:t>
      </w:r>
    </w:p>
    <w:p>
      <w:pPr>
        <w:pStyle w:val="ListBullet"/>
      </w:pPr>
      <w:r>
        <w:t>Build a reliable end-to-end loan data pipeline from source generation/ingestion to analytical consumption.</w:t>
      </w:r>
    </w:p>
    <w:p>
      <w:pPr>
        <w:pStyle w:val="ListBullet"/>
      </w:pPr>
      <w:r>
        <w:t>Implement a Medallion-style Bronze → Silver → Gold data architecture.</w:t>
      </w:r>
    </w:p>
    <w:p>
      <w:pPr>
        <w:pStyle w:val="ListBullet"/>
      </w:pPr>
      <w:r>
        <w:t>Create clean, standardized, auditable loan, collection, repayment, rejection, and audit datasets.</w:t>
      </w:r>
    </w:p>
    <w:p>
      <w:pPr>
        <w:pStyle w:val="ListBullet"/>
      </w:pPr>
      <w:r>
        <w:t>Generate business-ready customer, portfolio, collection, and loan-performance analytics.</w:t>
      </w:r>
    </w:p>
    <w:p>
      <w:pPr>
        <w:pStyle w:val="ListBullet"/>
      </w:pPr>
      <w:r>
        <w:t>Serve Gold datasets into PostgreSQL for BI, SQL analytics, and downstream applications.</w:t>
      </w:r>
    </w:p>
    <w:p>
      <w:pPr>
        <w:pStyle w:val="ListBullet"/>
      </w:pPr>
      <w:r>
        <w:t>Introduce validation, reconciliation, monitoring, and performance optimization practices.</w:t>
      </w:r>
    </w:p>
    <w:p>
      <w:pPr>
        <w:pStyle w:val="ListBullet"/>
      </w:pPr>
      <w:r>
        <w:t>Make the pipeline reproducible, maintainable, and suitable for portfolio/project demonstration.</w:t>
      </w:r>
    </w:p>
    <w:p>
      <w:pPr>
        <w:pStyle w:val="Heading1"/>
      </w:pPr>
      <w:r>
        <w:t>3. Scope</w:t>
      </w:r>
    </w:p>
    <w:p>
      <w:r>
        <w:t>In scope: loan lifecycle data, customer data, collections, repayments, repayment schedules, rejection information, audit logs, loan transactions, analytical summaries, Gold-to-PostgreSQL serving, data quality checks, and pipeline documentation.</w:t>
      </w:r>
    </w:p>
    <w:p>
      <w:r>
        <w:t>Potential future scope: orchestration with a production scheduler, CI/CD, automated alerting, infrastructure-as-code, catalog/governance, incremental CDC, advanced ML features, and cloud-native monitoring.</w:t>
      </w:r>
    </w:p>
    <w:p>
      <w:pPr>
        <w:pStyle w:val="Heading1"/>
      </w:pPr>
      <w:r>
        <w:t>4. Target Architecture</w:t>
      </w:r>
    </w:p>
    <w:p>
      <w:r>
        <w:t>The repository maps naturally to the following logical flow:</w:t>
      </w:r>
    </w:p>
    <w:p>
      <w:pPr>
        <w:jc w:val="center"/>
      </w:pPr>
      <w:r>
        <w:rPr>
          <w:b/>
        </w:rPr>
        <w:t>Source / Data Creation</w:t>
        <w:br/>
        <w:t>↓</w:t>
        <w:br/>
        <w:t>Bronze / Raw Ingestion</w:t>
        <w:br/>
        <w:t>↓</w:t>
        <w:br/>
        <w:t>Silver / Cleansed &amp; Conformed Data</w:t>
        <w:br/>
        <w:t>↓</w:t>
        <w:br/>
        <w:t>Gold / Business Aggregates &amp; Analytics</w:t>
        <w:br/>
        <w:t>↓</w:t>
        <w:br/>
        <w:t>PostgreSQL Serving Layer</w:t>
        <w:br/>
        <w:t>↓</w:t>
        <w:br/>
        <w:t>BI / Reporting / Business Decisions</w:t>
      </w:r>
    </w:p>
    <w:p>
      <w:pPr>
        <w:pStyle w:val="ListBullet"/>
      </w:pPr>
      <w:r>
        <w:t>Source/Data Creation: data_creation/data_creation.py and related connection/ingestion scripts.</w:t>
      </w:r>
    </w:p>
    <w:p>
      <w:pPr>
        <w:pStyle w:val="ListBullet"/>
      </w:pPr>
      <w:r>
        <w:t>Raw/Bronze: raw_to_silver.py represents the transition from raw data toward trusted datasets.</w:t>
      </w:r>
    </w:p>
    <w:p>
      <w:pPr>
        <w:pStyle w:val="ListBullet"/>
      </w:pPr>
      <w:r>
        <w:t>Silver: silver_loans.py, silver_loan_collection.py, silver_loan_rejection.py, silver_loan_repayment_schedule.py, and silver_loan_audit_logs.py.</w:t>
      </w:r>
    </w:p>
    <w:p>
      <w:pPr>
        <w:pStyle w:val="ListBullet"/>
      </w:pPr>
      <w:r>
        <w:t>Gold/Analytics: collection_summary.ipynb.py, customer_summary.ipynb.py, loan_performance.ipynb.py, and loan_portfolio_summary.ipynb.py.</w:t>
      </w:r>
    </w:p>
    <w:p>
      <w:pPr>
        <w:pStyle w:val="ListBullet"/>
      </w:pPr>
      <w:r>
        <w:t>Serving: gold_to_pg.py and the PostgreSQL ingestion transformation under loans_postgres_ingestion_sdp_aff3a510/transformations/loans_ingestion.py.</w:t>
      </w:r>
    </w:p>
    <w:p>
      <w:pPr>
        <w:pStyle w:val="ListBullet"/>
      </w:pPr>
      <w:r>
        <w:t>Transactions: loan_transactions.py supports transaction-level loan/payment processing.</w:t>
      </w:r>
    </w:p>
    <w:p>
      <w:pPr>
        <w:pStyle w:val="Heading1"/>
      </w:pPr>
      <w:r>
        <w:t>5. Repository-to-Workstream Mapping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Workstream</w:t>
            </w:r>
          </w:p>
        </w:tc>
        <w:tc>
          <w:tcPr>
            <w:tcW w:type="dxa" w:w="2520"/>
          </w:tcPr>
          <w:p>
            <w:r>
              <w:t>Repository Components</w:t>
            </w:r>
          </w:p>
        </w:tc>
        <w:tc>
          <w:tcPr>
            <w:tcW w:type="dxa" w:w="2520"/>
          </w:tcPr>
          <w:p>
            <w:r>
              <w:t>Purpose</w:t>
            </w:r>
          </w:p>
        </w:tc>
        <w:tc>
          <w:tcPr>
            <w:tcW w:type="dxa" w:w="2520"/>
          </w:tcPr>
          <w:p>
            <w:r>
              <w:t>Expected Output</w:t>
            </w:r>
          </w:p>
        </w:tc>
      </w:tr>
      <w:tr>
        <w:tc>
          <w:tcPr>
            <w:tcW w:type="dxa" w:w="2520"/>
          </w:tcPr>
          <w:p>
            <w:r>
              <w:t>Data Creation</w:t>
            </w:r>
          </w:p>
        </w:tc>
        <w:tc>
          <w:tcPr>
            <w:tcW w:type="dxa" w:w="2520"/>
          </w:tcPr>
          <w:p>
            <w:r>
              <w:t>data_creation/data_creation.py</w:t>
            </w:r>
          </w:p>
        </w:tc>
        <w:tc>
          <w:tcPr>
            <w:tcW w:type="dxa" w:w="2520"/>
          </w:tcPr>
          <w:p>
            <w:r>
              <w:t>Generate/source financial test data and establish source structures.</w:t>
            </w:r>
          </w:p>
        </w:tc>
        <w:tc>
          <w:tcPr>
            <w:tcW w:type="dxa" w:w="2520"/>
          </w:tcPr>
          <w:p>
            <w:r>
              <w:t>Data available for pipeline testing.</w:t>
            </w:r>
          </w:p>
        </w:tc>
      </w:tr>
      <w:tr>
        <w:tc>
          <w:tcPr>
            <w:tcW w:type="dxa" w:w="2520"/>
          </w:tcPr>
          <w:p>
            <w:r>
              <w:t>Connectivity</w:t>
            </w:r>
          </w:p>
        </w:tc>
        <w:tc>
          <w:tcPr>
            <w:tcW w:type="dxa" w:w="2520"/>
          </w:tcPr>
          <w:p>
            <w:r>
              <w:t>data_creation/test_connection.py; dbutils_secret.py</w:t>
            </w:r>
          </w:p>
        </w:tc>
        <w:tc>
          <w:tcPr>
            <w:tcW w:type="dxa" w:w="2520"/>
          </w:tcPr>
          <w:p>
            <w:r>
              <w:t>Validate connections and manage secrets/configuration.</w:t>
            </w:r>
          </w:p>
        </w:tc>
        <w:tc>
          <w:tcPr>
            <w:tcW w:type="dxa" w:w="2520"/>
          </w:tcPr>
          <w:p>
            <w:r>
              <w:t>Secure and validated connectivity.</w:t>
            </w:r>
          </w:p>
        </w:tc>
      </w:tr>
      <w:tr>
        <w:tc>
          <w:tcPr>
            <w:tcW w:type="dxa" w:w="2520"/>
          </w:tcPr>
          <w:p>
            <w:r>
              <w:t>Ingestion</w:t>
            </w:r>
          </w:p>
        </w:tc>
        <w:tc>
          <w:tcPr>
            <w:tcW w:type="dxa" w:w="2520"/>
          </w:tcPr>
          <w:p>
            <w:r>
              <w:t>data_creation/ingestion.py; raw_to_silver.py</w:t>
            </w:r>
          </w:p>
        </w:tc>
        <w:tc>
          <w:tcPr>
            <w:tcW w:type="dxa" w:w="2520"/>
          </w:tcPr>
          <w:p>
            <w:r>
              <w:t>Move source data into the lakehouse/raw layer.</w:t>
            </w:r>
          </w:p>
        </w:tc>
        <w:tc>
          <w:tcPr>
            <w:tcW w:type="dxa" w:w="2520"/>
          </w:tcPr>
          <w:p>
            <w:r>
              <w:t>Raw data captured reproducibly.</w:t>
            </w:r>
          </w:p>
        </w:tc>
      </w:tr>
      <w:tr>
        <w:tc>
          <w:tcPr>
            <w:tcW w:type="dxa" w:w="2520"/>
          </w:tcPr>
          <w:p>
            <w:r>
              <w:t>Silver Loans</w:t>
            </w:r>
          </w:p>
        </w:tc>
        <w:tc>
          <w:tcPr>
            <w:tcW w:type="dxa" w:w="2520"/>
          </w:tcPr>
          <w:p>
            <w:r>
              <w:t>silver_loans.py</w:t>
            </w:r>
          </w:p>
        </w:tc>
        <w:tc>
          <w:tcPr>
            <w:tcW w:type="dxa" w:w="2520"/>
          </w:tcPr>
          <w:p>
            <w:r>
              <w:t>Clean, standardize and validate core loan records.</w:t>
            </w:r>
          </w:p>
        </w:tc>
        <w:tc>
          <w:tcPr>
            <w:tcW w:type="dxa" w:w="2520"/>
          </w:tcPr>
          <w:p>
            <w:r>
              <w:t>Trusted loan dataset.</w:t>
            </w:r>
          </w:p>
        </w:tc>
      </w:tr>
      <w:tr>
        <w:tc>
          <w:tcPr>
            <w:tcW w:type="dxa" w:w="2520"/>
          </w:tcPr>
          <w:p>
            <w:r>
              <w:t>Silver Collections</w:t>
            </w:r>
          </w:p>
        </w:tc>
        <w:tc>
          <w:tcPr>
            <w:tcW w:type="dxa" w:w="2520"/>
          </w:tcPr>
          <w:p>
            <w:r>
              <w:t>silver_loan_collection.py</w:t>
            </w:r>
          </w:p>
        </w:tc>
        <w:tc>
          <w:tcPr>
            <w:tcW w:type="dxa" w:w="2520"/>
          </w:tcPr>
          <w:p>
            <w:r>
              <w:t>Standardize collection/payment activity.</w:t>
            </w:r>
          </w:p>
        </w:tc>
        <w:tc>
          <w:tcPr>
            <w:tcW w:type="dxa" w:w="2520"/>
          </w:tcPr>
          <w:p>
            <w:r>
              <w:t>Trusted collection dataset.</w:t>
            </w:r>
          </w:p>
        </w:tc>
      </w:tr>
      <w:tr>
        <w:tc>
          <w:tcPr>
            <w:tcW w:type="dxa" w:w="2520"/>
          </w:tcPr>
          <w:p>
            <w:r>
              <w:t>Silver Rejections</w:t>
            </w:r>
          </w:p>
        </w:tc>
        <w:tc>
          <w:tcPr>
            <w:tcW w:type="dxa" w:w="2520"/>
          </w:tcPr>
          <w:p>
            <w:r>
              <w:t>silver_loan_rejection.py</w:t>
            </w:r>
          </w:p>
        </w:tc>
        <w:tc>
          <w:tcPr>
            <w:tcW w:type="dxa" w:w="2520"/>
          </w:tcPr>
          <w:p>
            <w:r>
              <w:t>Normalize rejection events and reasons.</w:t>
            </w:r>
          </w:p>
        </w:tc>
        <w:tc>
          <w:tcPr>
            <w:tcW w:type="dxa" w:w="2520"/>
          </w:tcPr>
          <w:p>
            <w:r>
              <w:t>Rejection analytics-ready dataset.</w:t>
            </w:r>
          </w:p>
        </w:tc>
      </w:tr>
      <w:tr>
        <w:tc>
          <w:tcPr>
            <w:tcW w:type="dxa" w:w="2520"/>
          </w:tcPr>
          <w:p>
            <w:r>
              <w:t>Silver Repayment Schedule</w:t>
            </w:r>
          </w:p>
        </w:tc>
        <w:tc>
          <w:tcPr>
            <w:tcW w:type="dxa" w:w="2520"/>
          </w:tcPr>
          <w:p>
            <w:r>
              <w:t>silver_loan_repayment_schedule.py</w:t>
            </w:r>
          </w:p>
        </w:tc>
        <w:tc>
          <w:tcPr>
            <w:tcW w:type="dxa" w:w="2520"/>
          </w:tcPr>
          <w:p>
            <w:r>
              <w:t>Create clean installment/schedule data.</w:t>
            </w:r>
          </w:p>
        </w:tc>
        <w:tc>
          <w:tcPr>
            <w:tcW w:type="dxa" w:w="2520"/>
          </w:tcPr>
          <w:p>
            <w:r>
              <w:t>Repayment schedule dataset.</w:t>
            </w:r>
          </w:p>
        </w:tc>
      </w:tr>
      <w:tr>
        <w:tc>
          <w:tcPr>
            <w:tcW w:type="dxa" w:w="2520"/>
          </w:tcPr>
          <w:p>
            <w:r>
              <w:t>Silver Audit</w:t>
            </w:r>
          </w:p>
        </w:tc>
        <w:tc>
          <w:tcPr>
            <w:tcW w:type="dxa" w:w="2520"/>
          </w:tcPr>
          <w:p>
            <w:r>
              <w:t>silver_loan_audit_logs.py</w:t>
            </w:r>
          </w:p>
        </w:tc>
        <w:tc>
          <w:tcPr>
            <w:tcW w:type="dxa" w:w="2520"/>
          </w:tcPr>
          <w:p>
            <w:r>
              <w:t>Preserve lifecycle/audit events.</w:t>
            </w:r>
          </w:p>
        </w:tc>
        <w:tc>
          <w:tcPr>
            <w:tcW w:type="dxa" w:w="2520"/>
          </w:tcPr>
          <w:p>
            <w:r>
              <w:t>Traceable loan history.</w:t>
            </w:r>
          </w:p>
        </w:tc>
      </w:tr>
      <w:tr>
        <w:tc>
          <w:tcPr>
            <w:tcW w:type="dxa" w:w="2520"/>
          </w:tcPr>
          <w:p>
            <w:r>
              <w:t>Transactions</w:t>
            </w:r>
          </w:p>
        </w:tc>
        <w:tc>
          <w:tcPr>
            <w:tcW w:type="dxa" w:w="2520"/>
          </w:tcPr>
          <w:p>
            <w:r>
              <w:t>loan_transactions.py</w:t>
            </w:r>
          </w:p>
        </w:tc>
        <w:tc>
          <w:tcPr>
            <w:tcW w:type="dxa" w:w="2520"/>
          </w:tcPr>
          <w:p>
            <w:r>
              <w:t>Prepare transaction-level financial events.</w:t>
            </w:r>
          </w:p>
        </w:tc>
        <w:tc>
          <w:tcPr>
            <w:tcW w:type="dxa" w:w="2520"/>
          </w:tcPr>
          <w:p>
            <w:r>
              <w:t>Transaction dataset.</w:t>
            </w:r>
          </w:p>
        </w:tc>
      </w:tr>
      <w:tr>
        <w:tc>
          <w:tcPr>
            <w:tcW w:type="dxa" w:w="2520"/>
          </w:tcPr>
          <w:p>
            <w:r>
              <w:t>Gold Analytics</w:t>
            </w:r>
          </w:p>
        </w:tc>
        <w:tc>
          <w:tcPr>
            <w:tcW w:type="dxa" w:w="2520"/>
          </w:tcPr>
          <w:p>
            <w:r>
              <w:t>collection_summary.ipynb.py; customer_summary.ipynb.py; loan_performance.ipynb.py; loan_portfolio_summary.ipynb.py</w:t>
            </w:r>
          </w:p>
        </w:tc>
        <w:tc>
          <w:tcPr>
            <w:tcW w:type="dxa" w:w="2520"/>
          </w:tcPr>
          <w:p>
            <w:r>
              <w:t>Create business aggregates and KPIs.</w:t>
            </w:r>
          </w:p>
        </w:tc>
        <w:tc>
          <w:tcPr>
            <w:tcW w:type="dxa" w:w="2520"/>
          </w:tcPr>
          <w:p>
            <w:r>
              <w:t>Decision-ready analytical outputs.</w:t>
            </w:r>
          </w:p>
        </w:tc>
      </w:tr>
      <w:tr>
        <w:tc>
          <w:tcPr>
            <w:tcW w:type="dxa" w:w="2520"/>
          </w:tcPr>
          <w:p>
            <w:r>
              <w:t>PostgreSQL Serving</w:t>
            </w:r>
          </w:p>
        </w:tc>
        <w:tc>
          <w:tcPr>
            <w:tcW w:type="dxa" w:w="2520"/>
          </w:tcPr>
          <w:p>
            <w:r>
              <w:t>gold_to_pg.py; loans_postgres_ingestion_sdp_aff3a510/transformations/loans_ingestion.py</w:t>
            </w:r>
          </w:p>
        </w:tc>
        <w:tc>
          <w:tcPr>
            <w:tcW w:type="dxa" w:w="2520"/>
          </w:tcPr>
          <w:p>
            <w:r>
              <w:t>Publish curated data to PostgreSQL.</w:t>
            </w:r>
          </w:p>
        </w:tc>
        <w:tc>
          <w:tcPr>
            <w:tcW w:type="dxa" w:w="2520"/>
          </w:tcPr>
          <w:p>
            <w:r>
              <w:t>SQL/BI serving layer.</w:t>
            </w:r>
          </w:p>
        </w:tc>
      </w:tr>
    </w:tbl>
    <w:p>
      <w:pPr>
        <w:pStyle w:val="Heading1"/>
      </w:pPr>
      <w:r>
        <w:t>6. Phase-wise Project Plan</w:t>
      </w:r>
    </w:p>
    <w:tbl>
      <w:tblPr>
        <w:tblStyle w:val="TableGrid"/>
        <w:tblW w:type="auto" w:w="0"/>
        <w:tblLook w:firstColumn="1" w:firstRow="1" w:lastColumn="0" w:lastRow="0" w:noHBand="0" w:noVBand="1" w:val="04A0"/>
      </w:tblPr>
      <w:tblGrid>
        <w:gridCol w:w="3360"/>
        <w:gridCol w:w="3360"/>
        <w:gridCol w:w="3360"/>
      </w:tblGrid>
      <w:tr>
        <w:tc>
          <w:tcPr>
            <w:tcW w:type="dxa" w:w="3360"/>
          </w:tcPr>
          <w:p>
            <w:r>
              <w:t>Phase</w:t>
            </w:r>
          </w:p>
        </w:tc>
        <w:tc>
          <w:tcPr>
            <w:tcW w:type="dxa" w:w="3360"/>
          </w:tcPr>
          <w:p>
            <w:r>
              <w:t>Key Activities</w:t>
            </w:r>
          </w:p>
        </w:tc>
        <w:tc>
          <w:tcPr>
            <w:tcW w:type="dxa" w:w="3360"/>
          </w:tcPr>
          <w:p>
            <w:r>
              <w:t>Deliverables</w:t>
            </w:r>
          </w:p>
        </w:tc>
      </w:tr>
      <w:tr>
        <w:tc>
          <w:tcPr>
            <w:tcW w:type="dxa" w:w="3360"/>
          </w:tcPr>
          <w:p>
            <w:r>
              <w:t>Phase 0 — Requirements &amp; Design</w:t>
            </w:r>
          </w:p>
        </w:tc>
        <w:tc>
          <w:tcPr>
            <w:tcW w:type="dxa" w:w="3360"/>
          </w:tcPr>
          <w:p>
            <w:r>
              <w:t>Define business entities, grain, KPI definitions, source-to-target mappings, architecture, and acceptance criteria.</w:t>
            </w:r>
          </w:p>
        </w:tc>
        <w:tc>
          <w:tcPr>
            <w:tcW w:type="dxa" w:w="3360"/>
          </w:tcPr>
          <w:p>
            <w:r>
              <w:t>Architecture diagram; data dictionary; KPI list; source-to-target mapping.</w:t>
            </w:r>
          </w:p>
        </w:tc>
      </w:tr>
      <w:tr>
        <w:tc>
          <w:tcPr>
            <w:tcW w:type="dxa" w:w="3360"/>
          </w:tcPr>
          <w:p>
            <w:r>
              <w:t>Phase 1 — Source &amp; Ingestion</w:t>
            </w:r>
          </w:p>
        </w:tc>
        <w:tc>
          <w:tcPr>
            <w:tcW w:type="dxa" w:w="3360"/>
          </w:tcPr>
          <w:p>
            <w:r>
              <w:t>Validate source generation, connections, secrets, ingestion logic, raw landing conventions, and load strategy.</w:t>
            </w:r>
          </w:p>
        </w:tc>
        <w:tc>
          <w:tcPr>
            <w:tcW w:type="dxa" w:w="3360"/>
          </w:tcPr>
          <w:p>
            <w:r>
              <w:t>Working raw ingestion pipeline; ingestion audit metadata.</w:t>
            </w:r>
          </w:p>
        </w:tc>
      </w:tr>
      <w:tr>
        <w:tc>
          <w:tcPr>
            <w:tcW w:type="dxa" w:w="3360"/>
          </w:tcPr>
          <w:p>
            <w:r>
              <w:t>Phase 2 — Silver Transformation</w:t>
            </w:r>
          </w:p>
        </w:tc>
        <w:tc>
          <w:tcPr>
            <w:tcW w:type="dxa" w:w="3360"/>
          </w:tcPr>
          <w:p>
            <w:r>
              <w:t>Clean data types, timestamps, nulls, duplicates, keys, statuses, JSON fields, and business rules across loan domains.</w:t>
            </w:r>
          </w:p>
        </w:tc>
        <w:tc>
          <w:tcPr>
            <w:tcW w:type="dxa" w:w="3360"/>
          </w:tcPr>
          <w:p>
            <w:r>
              <w:t>Validated Silver tables for loans, collections, rejections, schedules, audit logs, and transactions.</w:t>
            </w:r>
          </w:p>
        </w:tc>
      </w:tr>
      <w:tr>
        <w:tc>
          <w:tcPr>
            <w:tcW w:type="dxa" w:w="3360"/>
          </w:tcPr>
          <w:p>
            <w:r>
              <w:t>Phase 3 — Gold Analytics</w:t>
            </w:r>
          </w:p>
        </w:tc>
        <w:tc>
          <w:tcPr>
            <w:tcW w:type="dxa" w:w="3360"/>
          </w:tcPr>
          <w:p>
            <w:r>
              <w:t>Build customer, portfolio, collection, and loan-performance summaries; define reusable KPIs and dimensions.</w:t>
            </w:r>
          </w:p>
        </w:tc>
        <w:tc>
          <w:tcPr>
            <w:tcW w:type="dxa" w:w="3360"/>
          </w:tcPr>
          <w:p>
            <w:r>
              <w:t>Gold analytical datasets and KPI outputs.</w:t>
            </w:r>
          </w:p>
        </w:tc>
      </w:tr>
      <w:tr>
        <w:tc>
          <w:tcPr>
            <w:tcW w:type="dxa" w:w="3360"/>
          </w:tcPr>
          <w:p>
            <w:r>
              <w:t>Phase 4 — PostgreSQL Serving</w:t>
            </w:r>
          </w:p>
        </w:tc>
        <w:tc>
          <w:tcPr>
            <w:tcW w:type="dxa" w:w="3360"/>
          </w:tcPr>
          <w:p>
            <w:r>
              <w:t>Publish Gold datasets to PostgreSQL, optimize schemas/indexes, validate row counts and aggregates, and expose BI-ready tables.</w:t>
            </w:r>
          </w:p>
        </w:tc>
        <w:tc>
          <w:tcPr>
            <w:tcW w:type="dxa" w:w="3360"/>
          </w:tcPr>
          <w:p>
            <w:r>
              <w:t>Curated PostgreSQL serving layer.</w:t>
            </w:r>
          </w:p>
        </w:tc>
      </w:tr>
      <w:tr>
        <w:tc>
          <w:tcPr>
            <w:tcW w:type="dxa" w:w="3360"/>
          </w:tcPr>
          <w:p>
            <w:r>
              <w:t>Phase 5 — Quality &amp; Reconciliation</w:t>
            </w:r>
          </w:p>
        </w:tc>
        <w:tc>
          <w:tcPr>
            <w:tcW w:type="dxa" w:w="3360"/>
          </w:tcPr>
          <w:p>
            <w:r>
              <w:t>Add completeness, uniqueness, referential integrity, freshness, financial reconciliation, and source-vs-target checks.</w:t>
            </w:r>
          </w:p>
        </w:tc>
        <w:tc>
          <w:tcPr>
            <w:tcW w:type="dxa" w:w="3360"/>
          </w:tcPr>
          <w:p>
            <w:r>
              <w:t>Automated quality gates and reconciliation report.</w:t>
            </w:r>
          </w:p>
        </w:tc>
      </w:tr>
      <w:tr>
        <w:tc>
          <w:tcPr>
            <w:tcW w:type="dxa" w:w="3360"/>
          </w:tcPr>
          <w:p>
            <w:r>
              <w:t>Phase 6 — Performance &amp; Production Readiness</w:t>
            </w:r>
          </w:p>
        </w:tc>
        <w:tc>
          <w:tcPr>
            <w:tcW w:type="dxa" w:w="3360"/>
          </w:tcPr>
          <w:p>
            <w:r>
              <w:t>Optimize Spark/SQL transformations, partitioning, joins, incremental processing, PostgreSQL indexes, and operational monitoring.</w:t>
            </w:r>
          </w:p>
        </w:tc>
        <w:tc>
          <w:tcPr>
            <w:tcW w:type="dxa" w:w="3360"/>
          </w:tcPr>
          <w:p>
            <w:r>
              <w:t>Faster, reliable, maintainable pipeline.</w:t>
            </w:r>
          </w:p>
        </w:tc>
      </w:tr>
      <w:tr>
        <w:tc>
          <w:tcPr>
            <w:tcW w:type="dxa" w:w="3360"/>
          </w:tcPr>
          <w:p>
            <w:r>
              <w:t>Phase 7 — Documentation &amp; Demo</w:t>
            </w:r>
          </w:p>
        </w:tc>
        <w:tc>
          <w:tcPr>
            <w:tcW w:type="dxa" w:w="3360"/>
          </w:tcPr>
          <w:p>
            <w:r>
              <w:t>Finalize README, architecture, lineage, runbook, KPI definitions, sample outputs, screenshots, and project walkthrough.</w:t>
            </w:r>
          </w:p>
        </w:tc>
        <w:tc>
          <w:tcPr>
            <w:tcW w:type="dxa" w:w="3360"/>
          </w:tcPr>
          <w:p>
            <w:r>
              <w:t>Portfolio-ready project documentation.</w:t>
            </w:r>
          </w:p>
        </w:tc>
      </w:tr>
    </w:tbl>
    <w:p>
      <w:pPr>
        <w:pStyle w:val="Heading1"/>
      </w:pPr>
      <w:r>
        <w:t>7. Detailed Technical Work Plan</w:t>
      </w:r>
    </w:p>
    <w:p>
      <w:pPr>
        <w:pStyle w:val="Heading1"/>
      </w:pPr>
      <w:r>
        <w:t>7.1 Data Ingestion</w:t>
      </w:r>
    </w:p>
    <w:p>
      <w:pPr>
        <w:pStyle w:val="ListBullet"/>
      </w:pPr>
      <w:r>
        <w:t>Define source-to-Bronze ingestion contracts for each dataset.</w:t>
      </w:r>
    </w:p>
    <w:p>
      <w:pPr>
        <w:pStyle w:val="ListBullet"/>
      </w:pPr>
      <w:r>
        <w:t>Capture ingestion timestamp, source identifier, batch/run ID, and load status.</w:t>
      </w:r>
    </w:p>
    <w:p>
      <w:pPr>
        <w:pStyle w:val="ListBullet"/>
      </w:pPr>
      <w:r>
        <w:t>Support repeatable loads and avoid uncontrolled duplicates.</w:t>
      </w:r>
    </w:p>
    <w:p>
      <w:pPr>
        <w:pStyle w:val="ListBullet"/>
      </w:pPr>
      <w:r>
        <w:t>Separate credentials/secrets from code.</w:t>
      </w:r>
    </w:p>
    <w:p>
      <w:pPr>
        <w:pStyle w:val="ListBullet"/>
      </w:pPr>
      <w:r>
        <w:t>Define full-load versus incremental-load strategy.</w:t>
      </w:r>
    </w:p>
    <w:p>
      <w:pPr>
        <w:pStyle w:val="Heading1"/>
      </w:pPr>
      <w:r>
        <w:t>7.2 Silver Layer</w:t>
      </w:r>
    </w:p>
    <w:p>
      <w:pPr>
        <w:pStyle w:val="ListBullet"/>
      </w:pPr>
      <w:r>
        <w:t>Standardize column names and data types.</w:t>
      </w:r>
    </w:p>
    <w:p>
      <w:pPr>
        <w:pStyle w:val="ListBullet"/>
      </w:pPr>
      <w:r>
        <w:t>Normalize timestamps and timezone handling.</w:t>
      </w:r>
    </w:p>
    <w:p>
      <w:pPr>
        <w:pStyle w:val="ListBullet"/>
      </w:pPr>
      <w:r>
        <w:t>Deduplicate records using business keys and event timestamps.</w:t>
      </w:r>
    </w:p>
    <w:p>
      <w:pPr>
        <w:pStyle w:val="ListBullet"/>
      </w:pPr>
      <w:r>
        <w:t>Validate loan/customer relationships.</w:t>
      </w:r>
    </w:p>
    <w:p>
      <w:pPr>
        <w:pStyle w:val="ListBullet"/>
      </w:pPr>
      <w:r>
        <w:t>Normalize loan status, rejection reason, collection status, and repayment attributes.</w:t>
      </w:r>
    </w:p>
    <w:p>
      <w:pPr>
        <w:pStyle w:val="ListBullet"/>
      </w:pPr>
      <w:r>
        <w:t>Parse and flatten nested JSON fields where required.</w:t>
      </w:r>
    </w:p>
    <w:p>
      <w:pPr>
        <w:pStyle w:val="ListBullet"/>
      </w:pPr>
      <w:r>
        <w:t>Create audit-friendly fields such as created_at, updated_at, processed_at, and ingestion/run IDs.</w:t>
      </w:r>
    </w:p>
    <w:p>
      <w:pPr>
        <w:pStyle w:val="Heading1"/>
      </w:pPr>
      <w:r>
        <w:t>7.3 Gold Layer &amp; KPIs</w:t>
      </w:r>
    </w:p>
    <w:p>
      <w:pPr>
        <w:pStyle w:val="ListBullet"/>
      </w:pPr>
      <w:r>
        <w:t>Loan portfolio: total loans, disbursed amount, outstanding amount, average ticket size, active/closed loans.</w:t>
      </w:r>
    </w:p>
    <w:p>
      <w:pPr>
        <w:pStyle w:val="ListBullet"/>
      </w:pPr>
      <w:r>
        <w:t>Loan performance: approval rate, rejection rate, disbursement rate, closure rate, delinquency/default indicators where available.</w:t>
      </w:r>
    </w:p>
    <w:p>
      <w:pPr>
        <w:pStyle w:val="ListBullet"/>
      </w:pPr>
      <w:r>
        <w:t>Collections: collection amount, collection rate, PTP volume, PTP closure rate, aging/bucket performance.</w:t>
      </w:r>
    </w:p>
    <w:p>
      <w:pPr>
        <w:pStyle w:val="ListBullet"/>
      </w:pPr>
      <w:r>
        <w:t>Customer: customer count, repeat borrowers, average borrowing amount, customer-level loan performance.</w:t>
      </w:r>
    </w:p>
    <w:p>
      <w:pPr>
        <w:pStyle w:val="ListBullet"/>
      </w:pPr>
      <w:r>
        <w:t>Repayment: scheduled amount, paid amount, overdue amount, installment performance.</w:t>
      </w:r>
    </w:p>
    <w:p>
      <w:pPr>
        <w:pStyle w:val="ListBullet"/>
      </w:pPr>
      <w:r>
        <w:t>Portfolio segmentation: amount buckets, geography/pincode, status, product/loan type, time period.</w:t>
      </w:r>
    </w:p>
    <w:p>
      <w:pPr>
        <w:pStyle w:val="Heading1"/>
      </w:pPr>
      <w:r>
        <w:t>7.4 PostgreSQL Serving Layer</w:t>
      </w:r>
    </w:p>
    <w:p>
      <w:pPr>
        <w:pStyle w:val="ListBullet"/>
      </w:pPr>
      <w:r>
        <w:t>Create curated schemas/tables for Gold outputs.</w:t>
      </w:r>
    </w:p>
    <w:p>
      <w:pPr>
        <w:pStyle w:val="ListBullet"/>
      </w:pPr>
      <w:r>
        <w:t>Use appropriate data types and primary/business keys.</w:t>
      </w:r>
    </w:p>
    <w:p>
      <w:pPr>
        <w:pStyle w:val="ListBullet"/>
      </w:pPr>
      <w:r>
        <w:t>Add indexes based on actual query patterns.</w:t>
      </w:r>
    </w:p>
    <w:p>
      <w:pPr>
        <w:pStyle w:val="ListBullet"/>
      </w:pPr>
      <w:r>
        <w:t>Consider partitioning large fact-style tables by date where justified.</w:t>
      </w:r>
    </w:p>
    <w:p>
      <w:pPr>
        <w:pStyle w:val="ListBullet"/>
      </w:pPr>
      <w:r>
        <w:t>Validate source-to-PostgreSQL row counts and financial totals.</w:t>
      </w:r>
    </w:p>
    <w:p>
      <w:pPr>
        <w:pStyle w:val="ListBullet"/>
      </w:pPr>
      <w:r>
        <w:t>Use upsert/incremental loading where repeated pipeline execution is expected.</w:t>
      </w:r>
    </w:p>
    <w:p>
      <w:pPr>
        <w:pStyle w:val="Heading1"/>
      </w:pPr>
      <w:r>
        <w:t>8. Data Quality Framework</w:t>
      </w:r>
    </w:p>
    <w:tbl>
      <w:tblPr>
        <w:tblStyle w:val="TableGrid"/>
        <w:tblW w:type="auto" w:w="0"/>
        <w:tblLook w:firstColumn="1" w:firstRow="1" w:lastColumn="0" w:lastRow="0" w:noHBand="0" w:noVBand="1" w:val="04A0"/>
      </w:tblPr>
      <w:tblGrid>
        <w:gridCol w:w="5040"/>
        <w:gridCol w:w="5040"/>
      </w:tblGrid>
      <w:tr>
        <w:tc>
          <w:tcPr>
            <w:tcW w:type="dxa" w:w="5040"/>
          </w:tcPr>
          <w:p>
            <w:r>
              <w:t>Check</w:t>
            </w:r>
          </w:p>
        </w:tc>
        <w:tc>
          <w:tcPr>
            <w:tcW w:type="dxa" w:w="5040"/>
          </w:tcPr>
          <w:p>
            <w:r>
              <w:t>Definition</w:t>
            </w:r>
          </w:p>
        </w:tc>
      </w:tr>
      <w:tr>
        <w:tc>
          <w:tcPr>
            <w:tcW w:type="dxa" w:w="5040"/>
          </w:tcPr>
          <w:p>
            <w:r>
              <w:t>Completeness</w:t>
            </w:r>
          </w:p>
        </w:tc>
        <w:tc>
          <w:tcPr>
            <w:tcW w:type="dxa" w:w="5040"/>
          </w:tcPr>
          <w:p>
            <w:r>
              <w:t>Required IDs, dates, status fields, and financial amounts are populated.</w:t>
            </w:r>
          </w:p>
        </w:tc>
      </w:tr>
      <w:tr>
        <w:tc>
          <w:tcPr>
            <w:tcW w:type="dxa" w:w="5040"/>
          </w:tcPr>
          <w:p>
            <w:r>
              <w:t>Uniqueness</w:t>
            </w:r>
          </w:p>
        </w:tc>
        <w:tc>
          <w:tcPr>
            <w:tcW w:type="dxa" w:w="5040"/>
          </w:tcPr>
          <w:p>
            <w:r>
              <w:t>Business keys and transaction identifiers do not unexpectedly duplicate.</w:t>
            </w:r>
          </w:p>
        </w:tc>
      </w:tr>
      <w:tr>
        <w:tc>
          <w:tcPr>
            <w:tcW w:type="dxa" w:w="5040"/>
          </w:tcPr>
          <w:p>
            <w:r>
              <w:t>Validity</w:t>
            </w:r>
          </w:p>
        </w:tc>
        <w:tc>
          <w:tcPr>
            <w:tcW w:type="dxa" w:w="5040"/>
          </w:tcPr>
          <w:p>
            <w:r>
              <w:t>Amounts are non-negative where applicable; dates and statuses follow allowed domains.</w:t>
            </w:r>
          </w:p>
        </w:tc>
      </w:tr>
      <w:tr>
        <w:tc>
          <w:tcPr>
            <w:tcW w:type="dxa" w:w="5040"/>
          </w:tcPr>
          <w:p>
            <w:r>
              <w:t>Referential Integrity</w:t>
            </w:r>
          </w:p>
        </w:tc>
        <w:tc>
          <w:tcPr>
            <w:tcW w:type="dxa" w:w="5040"/>
          </w:tcPr>
          <w:p>
            <w:r>
              <w:t>Loan, customer, collection, repayment, and audit relationships are valid.</w:t>
            </w:r>
          </w:p>
        </w:tc>
      </w:tr>
      <w:tr>
        <w:tc>
          <w:tcPr>
            <w:tcW w:type="dxa" w:w="5040"/>
          </w:tcPr>
          <w:p>
            <w:r>
              <w:t>Consistency</w:t>
            </w:r>
          </w:p>
        </w:tc>
        <w:tc>
          <w:tcPr>
            <w:tcW w:type="dxa" w:w="5040"/>
          </w:tcPr>
          <w:p>
            <w:r>
              <w:t>Disbursed/repayment/collection aggregates reconcile across layers.</w:t>
            </w:r>
          </w:p>
        </w:tc>
      </w:tr>
      <w:tr>
        <w:tc>
          <w:tcPr>
            <w:tcW w:type="dxa" w:w="5040"/>
          </w:tcPr>
          <w:p>
            <w:r>
              <w:t>Freshness</w:t>
            </w:r>
          </w:p>
        </w:tc>
        <w:tc>
          <w:tcPr>
            <w:tcW w:type="dxa" w:w="5040"/>
          </w:tcPr>
          <w:p>
            <w:r>
              <w:t>Latest source data is processed within the agreed SLA.</w:t>
            </w:r>
          </w:p>
        </w:tc>
      </w:tr>
      <w:tr>
        <w:tc>
          <w:tcPr>
            <w:tcW w:type="dxa" w:w="5040"/>
          </w:tcPr>
          <w:p>
            <w:r>
              <w:t>Reconciliation</w:t>
            </w:r>
          </w:p>
        </w:tc>
        <w:tc>
          <w:tcPr>
            <w:tcW w:type="dxa" w:w="5040"/>
          </w:tcPr>
          <w:p>
            <w:r>
              <w:t>Counts and financial totals are compared between source, Silver, Gold, and PostgreSQL.</w:t>
            </w:r>
          </w:p>
        </w:tc>
      </w:tr>
    </w:tbl>
    <w:p>
      <w:pPr>
        <w:pStyle w:val="Heading1"/>
      </w:pPr>
      <w:r>
        <w:t>9. Testing Strategy</w:t>
      </w:r>
    </w:p>
    <w:p>
      <w:pPr>
        <w:pStyle w:val="ListBullet"/>
      </w:pPr>
      <w:r>
        <w:t>Unit tests for transformation/business-rule functions.</w:t>
      </w:r>
    </w:p>
    <w:p>
      <w:pPr>
        <w:pStyle w:val="ListBullet"/>
      </w:pPr>
      <w:r>
        <w:t>Schema tests for expected columns and data types.</w:t>
      </w:r>
    </w:p>
    <w:p>
      <w:pPr>
        <w:pStyle w:val="ListBullet"/>
      </w:pPr>
      <w:r>
        <w:t>Data-quality tests for nulls, duplicates, valid domains, and relationships.</w:t>
      </w:r>
    </w:p>
    <w:p>
      <w:pPr>
        <w:pStyle w:val="ListBullet"/>
      </w:pPr>
      <w:r>
        <w:t>Reconciliation tests between input and output datasets.</w:t>
      </w:r>
    </w:p>
    <w:p>
      <w:pPr>
        <w:pStyle w:val="ListBullet"/>
      </w:pPr>
      <w:r>
        <w:t>Incremental-load tests to ensure reruns do not duplicate data.</w:t>
      </w:r>
    </w:p>
    <w:p>
      <w:pPr>
        <w:pStyle w:val="ListBullet"/>
      </w:pPr>
      <w:r>
        <w:t>Performance tests using representative data volumes.</w:t>
      </w:r>
    </w:p>
    <w:p>
      <w:pPr>
        <w:pStyle w:val="ListBullet"/>
      </w:pPr>
      <w:r>
        <w:t>End-to-end test from ingestion through PostgreSQL serving.</w:t>
      </w:r>
    </w:p>
    <w:p>
      <w:pPr>
        <w:pStyle w:val="ListBullet"/>
      </w:pPr>
      <w:r>
        <w:t>Failure/recovery tests for connection errors and partial pipeline runs.</w:t>
      </w:r>
    </w:p>
    <w:p>
      <w:pPr>
        <w:pStyle w:val="Heading1"/>
      </w:pPr>
      <w:r>
        <w:t>10. Performance Optimization Plan</w:t>
      </w:r>
    </w:p>
    <w:p>
      <w:pPr>
        <w:pStyle w:val="ListBullet"/>
      </w:pPr>
      <w:r>
        <w:t>Profile the slowest transformations using execution plans and runtime metrics.</w:t>
      </w:r>
    </w:p>
    <w:p>
      <w:pPr>
        <w:pStyle w:val="ListBullet"/>
      </w:pPr>
      <w:r>
        <w:t>Filter early and select only required columns.</w:t>
      </w:r>
    </w:p>
    <w:p>
      <w:pPr>
        <w:pStyle w:val="ListBullet"/>
      </w:pPr>
      <w:r>
        <w:t>Avoid unnecessary repeated scans and repeated JSON extraction.</w:t>
      </w:r>
    </w:p>
    <w:p>
      <w:pPr>
        <w:pStyle w:val="ListBullet"/>
      </w:pPr>
      <w:r>
        <w:t>Use appropriate partitioning for large time-series/fact datasets.</w:t>
      </w:r>
    </w:p>
    <w:p>
      <w:pPr>
        <w:pStyle w:val="ListBullet"/>
      </w:pPr>
      <w:r>
        <w:t>Optimize joins by using correct join keys and reducing data before joins.</w:t>
      </w:r>
    </w:p>
    <w:p>
      <w:pPr>
        <w:pStyle w:val="ListBullet"/>
      </w:pPr>
      <w:r>
        <w:t>Cache/persist only when reuse justifies memory cost.</w:t>
      </w:r>
    </w:p>
    <w:p>
      <w:pPr>
        <w:pStyle w:val="ListBullet"/>
      </w:pPr>
      <w:r>
        <w:t>Optimize PostgreSQL with targeted indexes, query rewrites, partition pruning, and appropriate statistics.</w:t>
      </w:r>
    </w:p>
    <w:p>
      <w:pPr>
        <w:pStyle w:val="ListBullet"/>
      </w:pPr>
      <w:r>
        <w:t>Track before-vs-after execution time, rows processed, scanned data, and resource utilization.</w:t>
      </w:r>
    </w:p>
    <w:p>
      <w:pPr>
        <w:pStyle w:val="Heading1"/>
      </w:pPr>
      <w:r>
        <w:t>11. Security &amp; Governance</w:t>
      </w:r>
    </w:p>
    <w:p>
      <w:pPr>
        <w:pStyle w:val="ListBullet"/>
      </w:pPr>
      <w:r>
        <w:t>Keep credentials in a secret manager/configuration layer rather than source code.</w:t>
      </w:r>
    </w:p>
    <w:p>
      <w:pPr>
        <w:pStyle w:val="ListBullet"/>
      </w:pPr>
      <w:r>
        <w:t>Avoid committing passwords, tokens, private keys, or production connection strings.</w:t>
      </w:r>
    </w:p>
    <w:p>
      <w:pPr>
        <w:pStyle w:val="ListBullet"/>
      </w:pPr>
      <w:r>
        <w:t>Define access boundaries for raw, Silver, Gold, and serving layers.</w:t>
      </w:r>
    </w:p>
    <w:p>
      <w:pPr>
        <w:pStyle w:val="ListBullet"/>
      </w:pPr>
      <w:r>
        <w:t>Maintain audit metadata for pipeline runs and important data changes.</w:t>
      </w:r>
    </w:p>
    <w:p>
      <w:pPr>
        <w:pStyle w:val="ListBullet"/>
      </w:pPr>
      <w:r>
        <w:t>Document sensitive financial/customer fields and apply least-privilege access.</w:t>
      </w:r>
    </w:p>
    <w:p>
      <w:pPr>
        <w:pStyle w:val="Heading1"/>
      </w:pPr>
      <w:r>
        <w:t>12. Operational Monitoring</w:t>
      </w:r>
    </w:p>
    <w:p>
      <w:pPr>
        <w:pStyle w:val="ListBullet"/>
      </w:pPr>
      <w:r>
        <w:t>Pipeline run status: success/failure and duration.</w:t>
      </w:r>
    </w:p>
    <w:p>
      <w:pPr>
        <w:pStyle w:val="ListBullet"/>
      </w:pPr>
      <w:r>
        <w:t>Input/output row counts by dataset.</w:t>
      </w:r>
    </w:p>
    <w:p>
      <w:pPr>
        <w:pStyle w:val="ListBullet"/>
      </w:pPr>
      <w:r>
        <w:t>Data freshness and processing latency.</w:t>
      </w:r>
    </w:p>
    <w:p>
      <w:pPr>
        <w:pStyle w:val="ListBullet"/>
      </w:pPr>
      <w:r>
        <w:t>Rejected/invalid record counts.</w:t>
      </w:r>
    </w:p>
    <w:p>
      <w:pPr>
        <w:pStyle w:val="ListBullet"/>
      </w:pPr>
      <w:r>
        <w:t>Source-to-target reconciliation differences.</w:t>
      </w:r>
    </w:p>
    <w:p>
      <w:pPr>
        <w:pStyle w:val="ListBullet"/>
      </w:pPr>
      <w:r>
        <w:t>PostgreSQL load duration and failure counts.</w:t>
      </w:r>
    </w:p>
    <w:p>
      <w:pPr>
        <w:pStyle w:val="ListBullet"/>
      </w:pPr>
      <w:r>
        <w:t>Trend monitoring for major business KPIs.</w:t>
      </w:r>
    </w:p>
    <w:p>
      <w:pPr>
        <w:pStyle w:val="Heading1"/>
      </w:pPr>
      <w:r>
        <w:t>13. Suggested Milestone Schedule</w:t>
      </w:r>
    </w:p>
    <w:tbl>
      <w:tblPr>
        <w:tblStyle w:val="TableGrid"/>
        <w:tblW w:type="auto" w:w="0"/>
        <w:tblLook w:firstColumn="1" w:firstRow="1" w:lastColumn="0" w:lastRow="0" w:noHBand="0" w:noVBand="1" w:val="04A0"/>
      </w:tblPr>
      <w:tblGrid>
        <w:gridCol w:w="3360"/>
        <w:gridCol w:w="3360"/>
        <w:gridCol w:w="3360"/>
      </w:tblGrid>
      <w:tr>
        <w:tc>
          <w:tcPr>
            <w:tcW w:type="dxa" w:w="3360"/>
          </w:tcPr>
          <w:p>
            <w:r>
              <w:t>Milestone</w:t>
            </w:r>
          </w:p>
        </w:tc>
        <w:tc>
          <w:tcPr>
            <w:tcW w:type="dxa" w:w="3360"/>
          </w:tcPr>
          <w:p>
            <w:r>
              <w:t>Definition of Done</w:t>
            </w:r>
          </w:p>
        </w:tc>
        <w:tc>
          <w:tcPr>
            <w:tcW w:type="dxa" w:w="3360"/>
          </w:tcPr>
          <w:p>
            <w:r>
              <w:t>Evidence</w:t>
            </w:r>
          </w:p>
        </w:tc>
      </w:tr>
      <w:tr>
        <w:tc>
          <w:tcPr>
            <w:tcW w:type="dxa" w:w="3360"/>
          </w:tcPr>
          <w:p>
            <w:r>
              <w:t>M1</w:t>
            </w:r>
          </w:p>
        </w:tc>
        <w:tc>
          <w:tcPr>
            <w:tcW w:type="dxa" w:w="3360"/>
          </w:tcPr>
          <w:p>
            <w:r>
              <w:t>Architecture &amp; requirements complete</w:t>
            </w:r>
          </w:p>
        </w:tc>
        <w:tc>
          <w:tcPr>
            <w:tcW w:type="dxa" w:w="3360"/>
          </w:tcPr>
          <w:p>
            <w:r>
              <w:t>Architecture, entities, KPIs, lineage.</w:t>
            </w:r>
          </w:p>
        </w:tc>
      </w:tr>
      <w:tr>
        <w:tc>
          <w:tcPr>
            <w:tcW w:type="dxa" w:w="3360"/>
          </w:tcPr>
          <w:p>
            <w:r>
              <w:t>M2</w:t>
            </w:r>
          </w:p>
        </w:tc>
        <w:tc>
          <w:tcPr>
            <w:tcW w:type="dxa" w:w="3360"/>
          </w:tcPr>
          <w:p>
            <w:r>
              <w:t>Ingestion complete</w:t>
            </w:r>
          </w:p>
        </w:tc>
        <w:tc>
          <w:tcPr>
            <w:tcW w:type="dxa" w:w="3360"/>
          </w:tcPr>
          <w:p>
            <w:r>
              <w:t>Raw layer and repeatable ingestion.</w:t>
            </w:r>
          </w:p>
        </w:tc>
      </w:tr>
      <w:tr>
        <w:tc>
          <w:tcPr>
            <w:tcW w:type="dxa" w:w="3360"/>
          </w:tcPr>
          <w:p>
            <w:r>
              <w:t>M3</w:t>
            </w:r>
          </w:p>
        </w:tc>
        <w:tc>
          <w:tcPr>
            <w:tcW w:type="dxa" w:w="3360"/>
          </w:tcPr>
          <w:p>
            <w:r>
              <w:t>Silver complete</w:t>
            </w:r>
          </w:p>
        </w:tc>
        <w:tc>
          <w:tcPr>
            <w:tcW w:type="dxa" w:w="3360"/>
          </w:tcPr>
          <w:p>
            <w:r>
              <w:t>All core Silver datasets validated.</w:t>
            </w:r>
          </w:p>
        </w:tc>
      </w:tr>
      <w:tr>
        <w:tc>
          <w:tcPr>
            <w:tcW w:type="dxa" w:w="3360"/>
          </w:tcPr>
          <w:p>
            <w:r>
              <w:t>M4</w:t>
            </w:r>
          </w:p>
        </w:tc>
        <w:tc>
          <w:tcPr>
            <w:tcW w:type="dxa" w:w="3360"/>
          </w:tcPr>
          <w:p>
            <w:r>
              <w:t>Gold complete</w:t>
            </w:r>
          </w:p>
        </w:tc>
        <w:tc>
          <w:tcPr>
            <w:tcW w:type="dxa" w:w="3360"/>
          </w:tcPr>
          <w:p>
            <w:r>
              <w:t>Customer, collection, portfolio, and performance analytics.</w:t>
            </w:r>
          </w:p>
        </w:tc>
      </w:tr>
      <w:tr>
        <w:tc>
          <w:tcPr>
            <w:tcW w:type="dxa" w:w="3360"/>
          </w:tcPr>
          <w:p>
            <w:r>
              <w:t>M5</w:t>
            </w:r>
          </w:p>
        </w:tc>
        <w:tc>
          <w:tcPr>
            <w:tcW w:type="dxa" w:w="3360"/>
          </w:tcPr>
          <w:p>
            <w:r>
              <w:t>Serving complete</w:t>
            </w:r>
          </w:p>
        </w:tc>
        <w:tc>
          <w:tcPr>
            <w:tcW w:type="dxa" w:w="3360"/>
          </w:tcPr>
          <w:p>
            <w:r>
              <w:t>Gold published to PostgreSQL.</w:t>
            </w:r>
          </w:p>
        </w:tc>
      </w:tr>
      <w:tr>
        <w:tc>
          <w:tcPr>
            <w:tcW w:type="dxa" w:w="3360"/>
          </w:tcPr>
          <w:p>
            <w:r>
              <w:t>M6</w:t>
            </w:r>
          </w:p>
        </w:tc>
        <w:tc>
          <w:tcPr>
            <w:tcW w:type="dxa" w:w="3360"/>
          </w:tcPr>
          <w:p>
            <w:r>
              <w:t>Quality &amp; performance complete</w:t>
            </w:r>
          </w:p>
        </w:tc>
        <w:tc>
          <w:tcPr>
            <w:tcW w:type="dxa" w:w="3360"/>
          </w:tcPr>
          <w:p>
            <w:r>
              <w:t>DQ gates, reconciliation, optimization.</w:t>
            </w:r>
          </w:p>
        </w:tc>
      </w:tr>
      <w:tr>
        <w:tc>
          <w:tcPr>
            <w:tcW w:type="dxa" w:w="3360"/>
          </w:tcPr>
          <w:p>
            <w:r>
              <w:t>M7</w:t>
            </w:r>
          </w:p>
        </w:tc>
        <w:tc>
          <w:tcPr>
            <w:tcW w:type="dxa" w:w="3360"/>
          </w:tcPr>
          <w:p>
            <w:r>
              <w:t>Production/demo ready</w:t>
            </w:r>
          </w:p>
        </w:tc>
        <w:tc>
          <w:tcPr>
            <w:tcW w:type="dxa" w:w="3360"/>
          </w:tcPr>
          <w:p>
            <w:r>
              <w:t>README, diagrams, runbook, screenshots, final validation.</w:t>
            </w:r>
          </w:p>
        </w:tc>
      </w:tr>
    </w:tbl>
    <w:p>
      <w:pPr>
        <w:pStyle w:val="Heading1"/>
      </w:pPr>
      <w:r>
        <w:t>14. Definition of Done</w:t>
      </w:r>
    </w:p>
    <w:p>
      <w:pPr>
        <w:pStyle w:val="ListBullet"/>
      </w:pPr>
      <w:r>
        <w:t>Every major source dataset has a documented ingestion and transformation path.</w:t>
      </w:r>
    </w:p>
    <w:p>
      <w:pPr>
        <w:pStyle w:val="ListBullet"/>
      </w:pPr>
      <w:r>
        <w:t>Silver datasets pass schema and data-quality checks.</w:t>
      </w:r>
    </w:p>
    <w:p>
      <w:pPr>
        <w:pStyle w:val="ListBullet"/>
      </w:pPr>
      <w:r>
        <w:t>Gold datasets have documented grain and KPI definitions.</w:t>
      </w:r>
    </w:p>
    <w:p>
      <w:pPr>
        <w:pStyle w:val="ListBullet"/>
      </w:pPr>
      <w:r>
        <w:t>PostgreSQL serving tables reconcile with Gold outputs.</w:t>
      </w:r>
    </w:p>
    <w:p>
      <w:pPr>
        <w:pStyle w:val="ListBullet"/>
      </w:pPr>
      <w:r>
        <w:t>Pipeline can be rerun safely without uncontrolled duplication.</w:t>
      </w:r>
    </w:p>
    <w:p>
      <w:pPr>
        <w:pStyle w:val="ListBullet"/>
      </w:pPr>
      <w:r>
        <w:t>Performance bottlenecks have been measured and documented.</w:t>
      </w:r>
    </w:p>
    <w:p>
      <w:pPr>
        <w:pStyle w:val="ListBullet"/>
      </w:pPr>
      <w:r>
        <w:t>Secrets are externalized from source code.</w:t>
      </w:r>
    </w:p>
    <w:p>
      <w:pPr>
        <w:pStyle w:val="ListBullet"/>
      </w:pPr>
      <w:r>
        <w:t>README includes setup, architecture, execution order, data model, and troubleshooting.</w:t>
      </w:r>
    </w:p>
    <w:p>
      <w:pPr>
        <w:pStyle w:val="ListBullet"/>
      </w:pPr>
      <w:r>
        <w:t>A final end-to-end run produces reproducible outputs.</w:t>
      </w:r>
    </w:p>
    <w:p>
      <w:pPr>
        <w:pStyle w:val="Heading1"/>
      </w:pPr>
      <w:r>
        <w:t>15. Recommended Final README Structure</w:t>
      </w:r>
    </w:p>
    <w:p>
      <w:pPr>
        <w:pStyle w:val="ListBullet"/>
      </w:pPr>
      <w:r>
        <w:t>Project overview and business problem</w:t>
      </w:r>
    </w:p>
    <w:p>
      <w:pPr>
        <w:pStyle w:val="ListBullet"/>
      </w:pPr>
      <w:r>
        <w:t>Architecture diagram</w:t>
      </w:r>
    </w:p>
    <w:p>
      <w:pPr>
        <w:pStyle w:val="ListBullet"/>
      </w:pPr>
      <w:r>
        <w:t>Technology stack</w:t>
      </w:r>
    </w:p>
    <w:p>
      <w:pPr>
        <w:pStyle w:val="ListBullet"/>
      </w:pPr>
      <w:r>
        <w:t>Repository structure</w:t>
      </w:r>
    </w:p>
    <w:p>
      <w:pPr>
        <w:pStyle w:val="ListBullet"/>
      </w:pPr>
      <w:r>
        <w:t>Data sources and data model</w:t>
      </w:r>
    </w:p>
    <w:p>
      <w:pPr>
        <w:pStyle w:val="ListBullet"/>
      </w:pPr>
      <w:r>
        <w:t>Bronze/Silver/Gold processing flow</w:t>
      </w:r>
    </w:p>
    <w:p>
      <w:pPr>
        <w:pStyle w:val="ListBullet"/>
      </w:pPr>
      <w:r>
        <w:t>Transformation logic</w:t>
      </w:r>
    </w:p>
    <w:p>
      <w:pPr>
        <w:pStyle w:val="ListBullet"/>
      </w:pPr>
      <w:r>
        <w:t>Gold KPIs and business questions answered</w:t>
      </w:r>
    </w:p>
    <w:p>
      <w:pPr>
        <w:pStyle w:val="ListBullet"/>
      </w:pPr>
      <w:r>
        <w:t>PostgreSQL serving architecture</w:t>
      </w:r>
    </w:p>
    <w:p>
      <w:pPr>
        <w:pStyle w:val="ListBullet"/>
      </w:pPr>
      <w:r>
        <w:t>Data quality and testing</w:t>
      </w:r>
    </w:p>
    <w:p>
      <w:pPr>
        <w:pStyle w:val="ListBullet"/>
      </w:pPr>
      <w:r>
        <w:t>Performance optimization</w:t>
      </w:r>
    </w:p>
    <w:p>
      <w:pPr>
        <w:pStyle w:val="ListBullet"/>
      </w:pPr>
      <w:r>
        <w:t>How to run the project</w:t>
      </w:r>
    </w:p>
    <w:p>
      <w:pPr>
        <w:pStyle w:val="ListBullet"/>
      </w:pPr>
      <w:r>
        <w:t>Configuration and secrets</w:t>
      </w:r>
    </w:p>
    <w:p>
      <w:pPr>
        <w:pStyle w:val="ListBullet"/>
      </w:pPr>
      <w:r>
        <w:t>Monitoring/troubleshooting</w:t>
      </w:r>
    </w:p>
    <w:p>
      <w:pPr>
        <w:pStyle w:val="ListBullet"/>
      </w:pPr>
      <w:r>
        <w:t>Sample outputs/screenshots</w:t>
      </w:r>
    </w:p>
    <w:p>
      <w:pPr>
        <w:pStyle w:val="ListBullet"/>
      </w:pPr>
      <w:r>
        <w:t>Future enhancements</w:t>
      </w:r>
    </w:p>
    <w:p>
      <w:pPr>
        <w:pStyle w:val="Heading1"/>
      </w:pPr>
      <w:r>
        <w:t>16. Key Risks &amp; Mitigations</w:t>
      </w:r>
    </w:p>
    <w:tbl>
      <w:tblPr>
        <w:tblStyle w:val="TableGrid"/>
        <w:tblW w:type="auto" w:w="0"/>
        <w:tblLook w:firstColumn="1" w:firstRow="1" w:lastColumn="0" w:lastRow="0" w:noHBand="0" w:noVBand="1" w:val="04A0"/>
      </w:tblPr>
      <w:tblGrid>
        <w:gridCol w:w="3360"/>
        <w:gridCol w:w="3360"/>
        <w:gridCol w:w="3360"/>
      </w:tblGrid>
      <w:tr>
        <w:tc>
          <w:tcPr>
            <w:tcW w:type="dxa" w:w="3360"/>
          </w:tcPr>
          <w:p>
            <w:r>
              <w:t>Risk</w:t>
            </w:r>
          </w:p>
        </w:tc>
        <w:tc>
          <w:tcPr>
            <w:tcW w:type="dxa" w:w="3360"/>
          </w:tcPr>
          <w:p>
            <w:r>
              <w:t>Impact</w:t>
            </w:r>
          </w:p>
        </w:tc>
        <w:tc>
          <w:tcPr>
            <w:tcW w:type="dxa" w:w="3360"/>
          </w:tcPr>
          <w:p>
            <w:r>
              <w:t>Mitigation</w:t>
            </w:r>
          </w:p>
        </w:tc>
      </w:tr>
      <w:tr>
        <w:tc>
          <w:tcPr>
            <w:tcW w:type="dxa" w:w="3360"/>
          </w:tcPr>
          <w:p>
            <w:r>
              <w:t>Schema drift</w:t>
            </w:r>
          </w:p>
        </w:tc>
        <w:tc>
          <w:tcPr>
            <w:tcW w:type="dxa" w:w="3360"/>
          </w:tcPr>
          <w:p>
            <w:r>
              <w:t>Source columns or JSON structures change.</w:t>
            </w:r>
          </w:p>
        </w:tc>
        <w:tc>
          <w:tcPr>
            <w:tcW w:type="dxa" w:w="3360"/>
          </w:tcPr>
          <w:p>
            <w:r>
              <w:t>Schema validation + controlled transformation contracts.</w:t>
            </w:r>
          </w:p>
        </w:tc>
      </w:tr>
      <w:tr>
        <w:tc>
          <w:tcPr>
            <w:tcW w:type="dxa" w:w="3360"/>
          </w:tcPr>
          <w:p>
            <w:r>
              <w:t>Duplicate ingestion</w:t>
            </w:r>
          </w:p>
        </w:tc>
        <w:tc>
          <w:tcPr>
            <w:tcW w:type="dxa" w:w="3360"/>
          </w:tcPr>
          <w:p>
            <w:r>
              <w:t>Reruns create duplicate records.</w:t>
            </w:r>
          </w:p>
        </w:tc>
        <w:tc>
          <w:tcPr>
            <w:tcW w:type="dxa" w:w="3360"/>
          </w:tcPr>
          <w:p>
            <w:r>
              <w:t>Idempotent keys, merge/upsert logic, run metadata.</w:t>
            </w:r>
          </w:p>
        </w:tc>
      </w:tr>
      <w:tr>
        <w:tc>
          <w:tcPr>
            <w:tcW w:type="dxa" w:w="3360"/>
          </w:tcPr>
          <w:p>
            <w:r>
              <w:t>Financial mismatch</w:t>
            </w:r>
          </w:p>
        </w:tc>
        <w:tc>
          <w:tcPr>
            <w:tcW w:type="dxa" w:w="3360"/>
          </w:tcPr>
          <w:p>
            <w:r>
              <w:t>Aggregates differ between layers.</w:t>
            </w:r>
          </w:p>
        </w:tc>
        <w:tc>
          <w:tcPr>
            <w:tcW w:type="dxa" w:w="3360"/>
          </w:tcPr>
          <w:p>
            <w:r>
              <w:t>Automated reconciliation checks.</w:t>
            </w:r>
          </w:p>
        </w:tc>
      </w:tr>
      <w:tr>
        <w:tc>
          <w:tcPr>
            <w:tcW w:type="dxa" w:w="3360"/>
          </w:tcPr>
          <w:p>
            <w:r>
              <w:t>Large-table performance</w:t>
            </w:r>
          </w:p>
        </w:tc>
        <w:tc>
          <w:tcPr>
            <w:tcW w:type="dxa" w:w="3360"/>
          </w:tcPr>
          <w:p>
            <w:r>
              <w:t>Queries/jobs become increasingly slow.</w:t>
            </w:r>
          </w:p>
        </w:tc>
        <w:tc>
          <w:tcPr>
            <w:tcW w:type="dxa" w:w="3360"/>
          </w:tcPr>
          <w:p>
            <w:r>
              <w:t>Partitioning, pruning, join optimization, indexing, profiling.</w:t>
            </w:r>
          </w:p>
        </w:tc>
      </w:tr>
      <w:tr>
        <w:tc>
          <w:tcPr>
            <w:tcW w:type="dxa" w:w="3360"/>
          </w:tcPr>
          <w:p>
            <w:r>
              <w:t>Credential exposure</w:t>
            </w:r>
          </w:p>
        </w:tc>
        <w:tc>
          <w:tcPr>
            <w:tcW w:type="dxa" w:w="3360"/>
          </w:tcPr>
          <w:p>
            <w:r>
              <w:t>Secrets accidentally committed.</w:t>
            </w:r>
          </w:p>
        </w:tc>
        <w:tc>
          <w:tcPr>
            <w:tcW w:type="dxa" w:w="3360"/>
          </w:tcPr>
          <w:p>
            <w:r>
              <w:t>Secret management and repository scanning.</w:t>
            </w:r>
          </w:p>
        </w:tc>
      </w:tr>
      <w:tr>
        <w:tc>
          <w:tcPr>
            <w:tcW w:type="dxa" w:w="3360"/>
          </w:tcPr>
          <w:p>
            <w:r>
              <w:t>Unclear KPI definitions</w:t>
            </w:r>
          </w:p>
        </w:tc>
        <w:tc>
          <w:tcPr>
            <w:tcW w:type="dxa" w:w="3360"/>
          </w:tcPr>
          <w:p>
            <w:r>
              <w:t>Different users calculate metrics differently.</w:t>
            </w:r>
          </w:p>
        </w:tc>
        <w:tc>
          <w:tcPr>
            <w:tcW w:type="dxa" w:w="3360"/>
          </w:tcPr>
          <w:p>
            <w:r>
              <w:t>Central KPI dictionary with explicit numerator, denominator, grain, and filters.</w:t>
            </w:r>
          </w:p>
        </w:tc>
      </w:tr>
    </w:tbl>
    <w:p>
      <w:pPr>
        <w:pStyle w:val="Heading1"/>
      </w:pPr>
      <w:r>
        <w:t>17. Final Project Outcome</w:t>
      </w:r>
    </w:p>
    <w:p>
      <w:r>
        <w:t>The completed project should demonstrate a production-oriented financial data engineering lifecycle: reliable ingestion → governed Silver data → business-ready Gold analytics → PostgreSQL serving → validated KPIs → monitored and optimized execution. The repository already contains the major building blocks; the project plan focuses on making the flow explicit, testable, measurable, and presentation-ready.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Loan Data Lakehouse — Project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