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B85F1E"/>
          <w:sz w:val="24"/>
          <w:szCs w:val="24"/>
        </w:rPr>
        <w:t xml:space="preserve">ENTRESKILL HUB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Admin Guide</w:t>
      </w:r>
    </w:p>
    <w:p>
      <w:pPr>
        <w:spacing w:after="800"/>
        <w:jc w:val="center"/>
      </w:pPr>
      <w:r>
        <w:rPr>
          <w:rFonts w:ascii="Arial" w:cs="Arial" w:eastAsia="Arial" w:hAnsi="Arial"/>
          <w:color w:val="5B6573"/>
          <w:sz w:val="26"/>
          <w:szCs w:val="26"/>
        </w:rPr>
        <w:t xml:space="preserve">Moderation, Curation &amp; Platform Health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Document Version:  </w:t>
      </w:r>
      <w:r>
        <w:rPr>
          <w:color w:val="5B6573"/>
          <w:sz w:val="21"/>
          <w:szCs w:val="21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B2A4A"/>
          <w:sz w:val="21"/>
          <w:szCs w:val="21"/>
        </w:rPr>
        <w:t xml:space="preserve">Audience:  </w:t>
      </w:r>
      <w:r>
        <w:rPr>
          <w:color w:val="5B6573"/>
          <w:sz w:val="21"/>
          <w:szCs w:val="21"/>
        </w:rPr>
        <w:t xml:space="preserve">Platform Administrators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40"/>
      </w:pPr>
      <w:hyperlink w:history="1" w:anchor="1-overview">
        <w:r>
          <w:rPr>
            <w:rStyle w:val="Hyperlink"/>
            <w:color w:val="1B2A4A"/>
            <w:sz w:val="22"/>
            <w:szCs w:val="22"/>
          </w:rPr>
          <w:t xml:space="preserve">1. Overview</w:t>
        </w:r>
      </w:hyperlink>
    </w:p>
    <w:p>
      <w:pPr>
        <w:spacing w:after="140"/>
      </w:pPr>
      <w:hyperlink w:history="1" w:anchor="2-platform-overview-dashboard">
        <w:r>
          <w:rPr>
            <w:rStyle w:val="Hyperlink"/>
            <w:color w:val="1B2A4A"/>
            <w:sz w:val="22"/>
            <w:szCs w:val="22"/>
          </w:rPr>
          <w:t xml:space="preserve">2. Platform Overview Dashboard</w:t>
        </w:r>
      </w:hyperlink>
    </w:p>
    <w:p>
      <w:pPr>
        <w:spacing w:after="140"/>
      </w:pPr>
      <w:hyperlink w:history="1" w:anchor="3-managing-users">
        <w:r>
          <w:rPr>
            <w:rStyle w:val="Hyperlink"/>
            <w:color w:val="1B2A4A"/>
            <w:sz w:val="22"/>
            <w:szCs w:val="22"/>
          </w:rPr>
          <w:t xml:space="preserve">3. Managing Users</w:t>
        </w:r>
      </w:hyperlink>
    </w:p>
    <w:p>
      <w:pPr>
        <w:spacing w:after="140"/>
      </w:pPr>
      <w:hyperlink w:history="1" w:anchor="4-reviewing-mentor-applications">
        <w:r>
          <w:rPr>
            <w:rStyle w:val="Hyperlink"/>
            <w:color w:val="1B2A4A"/>
            <w:sz w:val="22"/>
            <w:szCs w:val="22"/>
          </w:rPr>
          <w:t xml:space="preserve">4. Reviewing Mentor Applications</w:t>
        </w:r>
      </w:hyperlink>
    </w:p>
    <w:p>
      <w:pPr>
        <w:spacing w:after="140"/>
      </w:pPr>
      <w:hyperlink w:history="1" w:anchor="5-approving-learning-content">
        <w:r>
          <w:rPr>
            <w:rStyle w:val="Hyperlink"/>
            <w:color w:val="1B2A4A"/>
            <w:sz w:val="22"/>
            <w:szCs w:val="22"/>
          </w:rPr>
          <w:t xml:space="preserve">5. Approving Learning Content</w:t>
        </w:r>
      </w:hyperlink>
    </w:p>
    <w:p>
      <w:pPr>
        <w:spacing w:after="140"/>
      </w:pPr>
      <w:hyperlink w:history="1" w:anchor="6-curating-business-ideas">
        <w:r>
          <w:rPr>
            <w:rStyle w:val="Hyperlink"/>
            <w:color w:val="1B2A4A"/>
            <w:sz w:val="22"/>
            <w:szCs w:val="22"/>
          </w:rPr>
          <w:t xml:space="preserve">6. Curating Business Ideas</w:t>
        </w:r>
      </w:hyperlink>
    </w:p>
    <w:p>
      <w:pPr>
        <w:spacing w:after="140"/>
      </w:pPr>
      <w:hyperlink w:history="1" w:anchor="7-handling-reports">
        <w:r>
          <w:rPr>
            <w:rStyle w:val="Hyperlink"/>
            <w:color w:val="1B2A4A"/>
            <w:sz w:val="22"/>
            <w:szCs w:val="22"/>
          </w:rPr>
          <w:t xml:space="preserve">7. Handling Reports</w:t>
        </w:r>
      </w:hyperlink>
    </w:p>
    <w:p>
      <w:pPr>
        <w:spacing w:after="140"/>
      </w:pPr>
      <w:hyperlink w:history="1" w:anchor="8-audit-trail">
        <w:r>
          <w:rPr>
            <w:rStyle w:val="Hyperlink"/>
            <w:color w:val="1B2A4A"/>
            <w:sz w:val="22"/>
            <w:szCs w:val="22"/>
          </w:rPr>
          <w:t xml:space="preserve">8. Audit Trail</w:t>
        </w:r>
      </w:hyperlink>
    </w:p>
    <w:p>
      <w:pPr>
        <w:spacing w:after="140"/>
      </w:pPr>
      <w:hyperlink w:history="1" w:anchor="9-best-practices">
        <w:r>
          <w:rPr>
            <w:rStyle w:val="Hyperlink"/>
            <w:color w:val="1B2A4A"/>
            <w:sz w:val="22"/>
            <w:szCs w:val="22"/>
          </w:rPr>
          <w:t xml:space="preserve">9. Best Practices</w:t>
        </w:r>
      </w:hyperlink>
    </w:p>
    <w:p>
      <w:r>
        <w:br w:type="page"/>
      </w:r>
    </w:p>
    <w:p>
      <w:pPr>
        <w:pStyle w:val="Heading1"/>
      </w:pPr>
      <w:bookmarkStart w:name="1-overview" w:id="1"/>
      <w:r>
        <w:t xml:space="preserve">1. Overview</w:t>
      </w:r>
      <w:bookmarkEnd w:id="1"/>
    </w:p>
    <w:p>
      <w:pPr>
        <w:spacing w:after="160"/>
      </w:pPr>
      <w:r>
        <w:rPr>
          <w:sz w:val="22"/>
          <w:szCs w:val="22"/>
        </w:rPr>
        <w:t xml:space="preserve">As a platform Admin, you are responsible for keeping EntreSkill Hub's content trustworthy, its mentor pool verified, and its community healthy. This guide covers every tool available on the Admin dashboard.</w:t>
      </w:r>
    </w:p>
    <w:p>
      <w:pPr>
        <w:spacing w:after="160"/>
      </w:pPr>
      <w:r>
        <w:rPr>
          <w:sz w:val="22"/>
          <w:szCs w:val="22"/>
        </w:rPr>
        <w:t xml:space="preserve">Log in with an account that has the ADMIN role to access /admin. The seeded demo admin account is admin@entreskillhub.com (password: Password1).</w:t>
      </w:r>
    </w:p>
    <w:p>
      <w:pPr>
        <w:pStyle w:val="Heading1"/>
      </w:pPr>
      <w:bookmarkStart w:name="2-platform-overview-dashboard" w:id="2"/>
      <w:r>
        <w:t xml:space="preserve">2. Platform Overview Dashboard</w:t>
      </w:r>
      <w:bookmarkEnd w:id="2"/>
    </w:p>
    <w:p>
      <w:pPr>
        <w:spacing w:after="160"/>
      </w:pPr>
      <w:r>
        <w:rPr>
          <w:sz w:val="22"/>
          <w:szCs w:val="22"/>
        </w:rPr>
        <w:t xml:space="preserve">The Overview page (/admin) shows eight key metrics at a glance: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Registered USER-role accounts.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Approved Mentors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Mentors currently visible in the public directory.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Pending Mentor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Applications awaiting your review — act on these promptly.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Business Ideas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curated ideas in the catalogue.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Pending Content Approvals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Mentor-submitted resources awaiting your review.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Open Reports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User-filed reports not yet resolved or dismissed.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Roadmaps Started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Total roadmap adoptions across all users.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Roadmap Completion 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1E8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Percentage of started roadmaps that reached 100%.</w:t>
            </w:r>
          </w:p>
        </w:tc>
      </w:tr>
    </w:tbl>
    <w:p>
      <w:pPr>
        <w:pStyle w:val="Heading1"/>
      </w:pPr>
      <w:bookmarkStart w:name="3-managing-users" w:id="3"/>
      <w:r>
        <w:t xml:space="preserve">3. Managing Users</w:t>
      </w:r>
      <w:bookmarkEnd w:id="3"/>
    </w:p>
    <w:p>
      <w:pPr>
        <w:spacing w:after="160"/>
      </w:pPr>
      <w:r>
        <w:rPr>
          <w:sz w:val="22"/>
          <w:szCs w:val="22"/>
        </w:rPr>
        <w:t xml:space="preserve">From Admin → Users, you can search by name or email and see every account's role and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the search box to find a specific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"Deactivate" to disable an account (e.g. for a confirmed policy violation). The user can no longer log 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"Activate" to restore a previously deactivated account.</w:t>
      </w:r>
    </w:p>
    <w:p>
      <w:pPr>
        <w:spacing w:after="160"/>
      </w:pPr>
      <w:r>
        <w:rPr>
          <w:sz w:val="22"/>
          <w:szCs w:val="22"/>
        </w:rPr>
        <w:t xml:space="preserve">Every activation/deactivation is recorded in the audit log automatically.</w:t>
      </w:r>
    </w:p>
    <w:p>
      <w:pPr>
        <w:pStyle w:val="Heading1"/>
      </w:pPr>
      <w:bookmarkStart w:name="4-reviewing-mentor-applications" w:id="4"/>
      <w:r>
        <w:t xml:space="preserve">4. Reviewing Mentor Applications</w:t>
      </w:r>
      <w:bookmarkEnd w:id="4"/>
    </w:p>
    <w:p>
      <w:pPr>
        <w:spacing w:after="160"/>
      </w:pPr>
      <w:r>
        <w:rPr>
          <w:sz w:val="22"/>
          <w:szCs w:val="22"/>
        </w:rPr>
        <w:t xml:space="preserve">Anyone can apply to become a mentor, but they only appear in the public Mentors directory and gain the ability to answer questions after you approve their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Admin → Mentor Applications to see everyone currently PENDING.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Review their headline, bio, years of experience, and tagged areas of expertise.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Approve to verify them, or Reject if they don't meet your criteria.</w:t>
      </w:r>
    </w:p>
    <w:p>
      <w:pPr>
        <w:spacing w:after="160"/>
      </w:pPr>
      <w:r>
        <w:rPr>
          <w:sz w:val="22"/>
          <w:szCs w:val="22"/>
        </w:rPr>
        <w:t xml:space="preserve">The applicant receives a notification either way, including a reason if rejected.</w:t>
      </w:r>
    </w:p>
    <w:p>
      <w:pPr>
        <w:pStyle w:val="Heading1"/>
      </w:pPr>
      <w:bookmarkStart w:name="5-approving-learning-content" w:id="5"/>
      <w:r>
        <w:t xml:space="preserve">5. Approving Learning Content</w:t>
      </w:r>
      <w:bookmarkEnd w:id="5"/>
    </w:p>
    <w:p>
      <w:pPr>
        <w:spacing w:after="160"/>
      </w:pPr>
      <w:r>
        <w:rPr>
          <w:sz w:val="22"/>
          <w:szCs w:val="22"/>
        </w:rPr>
        <w:t xml:space="preserve">When a mentor uploads a video, article, or checklist, it starts in PENDING status and is invisible to regular users until you review it. Content you create yourself as an Admin is auto-approved.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Admin → Content Approval to see the review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linked URL to verify the content is appropriate and relevant.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Approve to publish it, or Reject to keep it hidden.</w:t>
      </w:r>
    </w:p>
    <w:p>
      <w:pPr>
        <w:pStyle w:val="Heading1"/>
      </w:pPr>
      <w:bookmarkStart w:name="6-curating-business-ideas" w:id="6"/>
      <w:r>
        <w:t xml:space="preserve">6. Curating Business Ideas</w:t>
      </w:r>
      <w:bookmarkEnd w:id="6"/>
    </w:p>
    <w:p>
      <w:pPr>
        <w:spacing w:after="160"/>
      </w:pPr>
      <w:r>
        <w:rPr>
          <w:sz w:val="22"/>
          <w:szCs w:val="22"/>
        </w:rPr>
        <w:t xml:space="preserve">Business ideas and their roadmaps are the heart of the platform's value. As Admin, you fully control this catalogue.</w:t>
      </w:r>
    </w:p>
    <w:p>
      <w:pPr>
        <w:pStyle w:val="Heading2"/>
      </w:pPr>
      <w:bookmarkStart w:name="6-1-creating-a-new-idea-7" w:id="8"/>
      <w:r>
        <w:t xml:space="preserve">6.1 Creating a New Idea</w:t>
      </w:r>
      <w:bookmarkEnd w:id="8"/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 to Admin → Business Ideas and click "+ New Idea."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Fill in the title, summary, full description, difficulty, category, and estimated cost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"Create Idea." The idea is immediately visible to users (you can attach skills/interests and a roadmap via the API for richer targeting; the dashboard form covers the core fields).</w:t>
      </w:r>
    </w:p>
    <w:p>
      <w:pPr>
        <w:pStyle w:val="Heading2"/>
      </w:pPr>
      <w:bookmarkStart w:name="6-2-deleting-an-idea-9" w:id="10"/>
      <w:r>
        <w:t xml:space="preserve">6.2 Deleting an Idea</w:t>
      </w:r>
      <w:bookmarkEnd w:id="10"/>
    </w:p>
    <w:p>
      <w:pPr>
        <w:spacing w:after="160"/>
      </w:pPr>
      <w:r>
        <w:rPr>
          <w:sz w:val="22"/>
          <w:szCs w:val="22"/>
        </w:rPr>
        <w:t xml:space="preserve">Click Delete on any idea card. This is permanent and will also remove its roadmap — use with care, especially if users have already started that roadmap.</w:t>
      </w:r>
    </w:p>
    <w:p>
      <w:pPr>
        <w:pStyle w:val="Heading1"/>
      </w:pPr>
      <w:bookmarkStart w:name="7-handling-reports" w:id="11"/>
      <w:r>
        <w:t xml:space="preserve">7. Handling Reports</w:t>
      </w:r>
      <w:bookmarkEnd w:id="11"/>
    </w:p>
    <w:p>
      <w:pPr>
        <w:spacing w:after="160"/>
      </w:pPr>
      <w:r>
        <w:rPr>
          <w:sz w:val="22"/>
          <w:szCs w:val="22"/>
        </w:rPr>
        <w:t xml:space="preserve">Users can report another user, mentor, resource, or question they believe violates platform standards. These appear under Admin → Reports with status OPEN.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 the filed reason and investigate the referenced content/user as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Resolve once you've taken appropriate action (e.g. removed content, warned a user).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Click Dismiss if, after review, no action is warranted.</w:t>
      </w:r>
    </w:p>
    <w:p>
      <w:pPr>
        <w:pStyle w:val="Heading1"/>
      </w:pPr>
      <w:bookmarkStart w:name="8-audit-trail" w:id="12"/>
      <w:r>
        <w:t xml:space="preserve">8. Audit Trail</w:t>
      </w:r>
      <w:bookmarkEnd w:id="12"/>
    </w:p>
    <w:p>
      <w:pPr>
        <w:spacing w:after="160"/>
      </w:pPr>
      <w:r>
        <w:rPr>
          <w:sz w:val="22"/>
          <w:szCs w:val="22"/>
        </w:rPr>
        <w:t xml:space="preserve">Every sensitive administrative action — approving/rejecting mentors, approving/rejecting content, activating/deactivating users — is automatically written to an audit log with the acting admin's identity and a timestamp. This is available via the API at GET /admin/audit-logs for compliance and accountability.</w:t>
      </w:r>
    </w:p>
    <w:p>
      <w:pPr>
        <w:pStyle w:val="Heading1"/>
      </w:pPr>
      <w:bookmarkStart w:name="9-best-practices" w:id="13"/>
      <w:r>
        <w:t xml:space="preserve">9. Best Practices</w:t>
      </w:r>
      <w:bookmarkEnd w:id="13"/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Review pending mentor applications and content within 48 hours to keep the platform feeling active and responsive.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When rejecting a mentor application, give a specific, constructive reason — it's shown directly to the applicant.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Periodically check the Roadmap Completion Rate on the Overview page; a declining rate may signal a roadmap that's too vague or too long for its difficulty level.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573"/>
        <w:sz w:val="16"/>
        <w:szCs w:val="16"/>
      </w:rPr>
      <w:t xml:space="preserve">EntreSkill Hub — Admin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left"/>
    </w:pPr>
    <w:rPr>
      <w:rFonts w:ascii="Arial" w:cs="Arial" w:eastAsia="Arial" w:hAnsi="Arial"/>
      <w:b/>
      <w:bCs/>
      <w:color w:val="1B2A4A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B85F1E" w:sz="6" w:space="4"/>
      </w:pBd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B85F1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2026-06-22T04:20:54.997Z</dcterms:created>
  <dcterms:modified xsi:type="dcterms:W3CDTF">2026-06-22T04:20:54.998Z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