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bCs/>
          <w:sz w:val="22"/>
          <w:szCs w:val="22"/>
          <w:lang w:val="en-SG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bookmarkStart w:id="0" w:name="_GoBack"/>
      <w:bookmarkEnd w:id="0"/>
      <w:r>
        <w:rPr>
          <w:rFonts w:hint="default" w:ascii="Courier New" w:hAnsi="Courier New" w:cs="Courier New"/>
          <w:b/>
          <w:bCs/>
          <w:sz w:val="22"/>
          <w:szCs w:val="22"/>
          <w:lang w:val="en-SG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GETECH </w:t>
      </w:r>
      <w:r>
        <w:rPr>
          <w:rFonts w:hint="default" w:ascii="Courier New" w:hAnsi="Courier New" w:cs="Courier New"/>
          <w:b/>
          <w:bCs/>
          <w:sz w:val="22"/>
          <w:szCs w:val="2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CFX v1.5 Additions</w:t>
      </w:r>
      <w:r>
        <w:rPr>
          <w:rFonts w:hint="default" w:ascii="Courier New" w:hAnsi="Courier New" w:cs="Courier New"/>
          <w:b/>
          <w:bCs/>
          <w:sz w:val="22"/>
          <w:szCs w:val="22"/>
          <w:lang w:val="en-SG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- DEPANELING EQUIPMENT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US"/>
        </w:rPr>
        <w:t xml:space="preserve">ToolParameters Class </w:t>
      </w:r>
    </w:p>
    <w:p>
      <w:pPr>
        <w:ind w:firstLine="540" w:firstLineChars="300"/>
        <w:rPr>
          <w:rFonts w:hint="default" w:ascii="Courier New" w:hAnsi="Courier New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  <w:lang w:val="en-SG"/>
        </w:rPr>
        <w:t xml:space="preserve">ToolParameters </w:t>
      </w:r>
      <w:r>
        <w:rPr>
          <w:rFonts w:hint="default" w:ascii="Courier New" w:hAnsi="Courier New" w:cs="Courier New"/>
          <w:b w:val="0"/>
          <w:bCs w:val="0"/>
          <w:sz w:val="18"/>
          <w:szCs w:val="18"/>
          <w:lang w:val="en-US"/>
        </w:rPr>
        <w:t>Class with the new parameters added based on our Depaneling Equipment under CFX.Production NameSpace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  <w:lang w:val="en-US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GB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GB"/>
        </w:rPr>
        <w:t>Pull Request</w:t>
      </w:r>
    </w:p>
    <w:p>
      <w:pPr>
        <w:rPr>
          <w:rFonts w:hint="default" w:ascii="Courier New" w:hAnsi="Courier New" w:cs="Courier New"/>
          <w:sz w:val="18"/>
          <w:szCs w:val="18"/>
          <w:lang w:val="en-GB"/>
        </w:rPr>
      </w:pPr>
      <w:r>
        <w:rPr>
          <w:rFonts w:hint="default" w:ascii="Courier New" w:hAnsi="Courier New" w:cs="Courier New"/>
          <w:sz w:val="18"/>
          <w:szCs w:val="18"/>
          <w:lang w:val="en-GB"/>
        </w:rPr>
        <w:t>None</w:t>
      </w:r>
    </w:p>
    <w:p>
      <w:pPr>
        <w:rPr>
          <w:rFonts w:hint="default" w:ascii="Courier New" w:hAnsi="Courier New" w:cs="Courier New"/>
          <w:sz w:val="18"/>
          <w:szCs w:val="18"/>
          <w:lang w:val="en-GB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GB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GB"/>
        </w:rPr>
        <w:t>Updates to the Standard</w:t>
      </w: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GB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GB"/>
        </w:rPr>
        <w:t>A.5 IPC-2591, Version 1.5 Changes</w:t>
      </w:r>
    </w:p>
    <w:tbl>
      <w:tblPr>
        <w:tblStyle w:val="3"/>
        <w:tblpPr w:leftFromText="180" w:rightFromText="180" w:vertAnchor="text" w:horzAnchor="page" w:tblpX="1427" w:tblpY="469"/>
        <w:tblOverlap w:val="never"/>
        <w:tblW w:w="9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3376"/>
        <w:gridCol w:w="980"/>
        <w:gridCol w:w="4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376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sz w:val="18"/>
                <w:szCs w:val="18"/>
                <w:u w:val="single"/>
                <w:lang w:val="en-US"/>
              </w:rPr>
            </w:pPr>
            <w:r>
              <w:rPr>
                <w:rFonts w:hint="default" w:ascii="Courier New" w:hAnsi="Courier New" w:cs="Courier New"/>
                <w:b/>
                <w:sz w:val="18"/>
                <w:szCs w:val="18"/>
                <w:lang w:val="en-US"/>
              </w:rPr>
              <w:t>ToolParameter</w:t>
            </w:r>
          </w:p>
        </w:tc>
        <w:tc>
          <w:tcPr>
            <w:tcW w:w="980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sz w:val="18"/>
                <w:szCs w:val="18"/>
              </w:rPr>
              <w:t>Type</w:t>
            </w:r>
          </w:p>
        </w:tc>
        <w:tc>
          <w:tcPr>
            <w:tcW w:w="4734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0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1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  <w:t>Tool Data Version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Value for the Tool Data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17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  <w:t>Tool Diameter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Value for the Tool Diameter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2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  <w:t>Feed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SG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  <w:t>Feed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0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3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de-DE"/>
              </w:rPr>
              <w:t>Speed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de-DE"/>
              </w:rPr>
              <w:t>Speed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4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de-DE"/>
              </w:rPr>
              <w:t>SlowSpeed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SG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de-DE"/>
              </w:rPr>
              <w:t>SlowSpeed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5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de-DE"/>
              </w:rPr>
              <w:t>SlewSpeed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de-DE"/>
              </w:rPr>
              <w:t>SlewSpeed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6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de-DE"/>
              </w:rPr>
              <w:t>StartTime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SG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US" w:eastAsia="de-DE"/>
              </w:rPr>
              <w:t>StartTime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7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Numberofboards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Numberofboards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8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DistanceRouted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SG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DistanceRouted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9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DistanceAlarm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DistanceAlarm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10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VacuumDistanceRouted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SG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VacuumDistanceRouted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11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VacuumFilterAlarm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VacuumFilterAlarm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12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Incomingpressure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SG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Incomingpressure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13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Spindle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Spindle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14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Axisspeedcceleration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SG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Axisspeedcceleration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15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  <w:t>A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ctualpeakvelocity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  <w:t>A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ctualpeakvelocity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16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  <w:t>A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ctualpeakAcceleration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SG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  <w:t>A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ctualpeakAcceleration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18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Alarmtypeon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Alarmtypeon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19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Alarmtypeoff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SG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Alarmtypeoff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20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Vaccumlevel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Vaccumlevel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21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Machinepower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SG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Machinepower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22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Gripperforcelocation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Gripperforcelocation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23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Gripperforceplacement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 xml:space="preserve">Value for the </w:t>
            </w: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t>Gripperforceplacement</w:t>
            </w:r>
          </w:p>
        </w:tc>
      </w:tr>
    </w:tbl>
    <w:p>
      <w:pPr>
        <w:rPr>
          <w:rFonts w:hint="default" w:ascii="Courier New" w:hAnsi="Courier New" w:cs="Courier New"/>
          <w:sz w:val="18"/>
          <w:szCs w:val="18"/>
          <w:lang w:val="en-GB"/>
        </w:rPr>
      </w:pPr>
      <w:r>
        <w:rPr>
          <w:rFonts w:hint="default" w:ascii="Courier New" w:hAnsi="Courier New" w:cs="Courier New"/>
          <w:b/>
          <w:bCs/>
          <w:color w:val="C0504D" w:themeColor="accent2"/>
          <w:sz w:val="18"/>
          <w:szCs w:val="18"/>
          <w:lang w:val="en-GB"/>
          <w14:textFill>
            <w14:solidFill>
              <w14:schemeClr w14:val="accent2"/>
            </w14:solidFill>
          </w14:textFill>
        </w:rPr>
        <w:t>Messages: CFX.Production.</w:t>
      </w:r>
      <w:r>
        <w:rPr>
          <w:rFonts w:hint="default" w:ascii="Courier New" w:hAnsi="Courier New" w:cs="Courier New"/>
          <w:b/>
          <w:bCs/>
          <w:color w:val="C0504D" w:themeColor="accent2"/>
          <w:sz w:val="18"/>
          <w:szCs w:val="18"/>
          <w:lang w:val="en-US"/>
          <w14:textFill>
            <w14:solidFill>
              <w14:schemeClr w14:val="accent2"/>
            </w14:solidFill>
          </w14:textFill>
        </w:rPr>
        <w:t>ToolParameters</w:t>
      </w:r>
      <w:r>
        <w:rPr>
          <w:rFonts w:hint="default" w:ascii="Courier New" w:hAnsi="Courier New" w:cs="Courier New"/>
          <w:sz w:val="18"/>
          <w:szCs w:val="18"/>
          <w:lang w:val="en-GB"/>
        </w:rPr>
        <w:br w:type="textWrapping"/>
      </w:r>
    </w:p>
    <w:p>
      <w:pPr>
        <w:rPr>
          <w:rFonts w:hint="default" w:ascii="Courier New" w:hAnsi="Courier New" w:cs="Courier New"/>
          <w:sz w:val="18"/>
          <w:szCs w:val="18"/>
          <w:lang w:val="en-GB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SG"/>
        </w:rPr>
      </w:pPr>
      <w:r>
        <w:rPr>
          <w:rFonts w:hint="default" w:ascii="Courier New" w:hAnsi="Courier New" w:cs="Courier New"/>
          <w:b/>
          <w:bCs/>
          <w:color w:val="4F81BD" w:themeColor="accent1"/>
          <w:sz w:val="18"/>
          <w:szCs w:val="18"/>
          <w:lang w:val="en-SG"/>
          <w14:textFill>
            <w14:solidFill>
              <w14:schemeClr w14:val="accent1"/>
            </w14:solidFill>
          </w14:textFill>
        </w:rPr>
        <w:t>CFXMessageFormat:</w:t>
      </w: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  <w:r>
        <w:rPr>
          <w:rFonts w:hint="default" w:ascii="Courier New" w:hAnsi="Courier New" w:cs="Courier New"/>
          <w:sz w:val="18"/>
          <w:szCs w:val="18"/>
          <w:lang w:val="en-SG"/>
        </w:rPr>
        <w:drawing>
          <wp:inline distT="0" distB="0" distL="114300" distR="114300">
            <wp:extent cx="1664335" cy="2426335"/>
            <wp:effectExtent l="9525" t="9525" r="15240" b="15240"/>
            <wp:docPr id="93" name="Picture 9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2426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US"/>
        </w:rPr>
        <w:t>ReadPanelBarcodeRequest  Class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hint="default" w:ascii="Courier New" w:hAnsi="Courier New" w:cs="Courier New"/>
          <w:sz w:val="18"/>
          <w:szCs w:val="18"/>
          <w:lang w:val="en-SG"/>
        </w:rPr>
        <w:t xml:space="preserve">ReadPanelBarcodeRequest </w:t>
      </w:r>
      <w:r>
        <w:rPr>
          <w:rFonts w:hint="default" w:ascii="Courier New" w:hAnsi="Courier New" w:cs="Courier New"/>
          <w:b w:val="0"/>
          <w:bCs w:val="0"/>
          <w:sz w:val="18"/>
          <w:szCs w:val="18"/>
          <w:lang w:val="en-US"/>
        </w:rPr>
        <w:t>Class with the new parameters added based on our Depaneling Equipment under CFX.Production</w:t>
      </w:r>
      <w:r>
        <w:rPr>
          <w:rFonts w:hint="default" w:ascii="Courier New" w:hAnsi="Courier New" w:cs="Courier New"/>
          <w:b w:val="0"/>
          <w:bCs w:val="0"/>
          <w:sz w:val="18"/>
          <w:szCs w:val="18"/>
          <w:lang w:val="en-SG"/>
        </w:rPr>
        <w:t xml:space="preserve"> and structures</w:t>
      </w:r>
      <w:r>
        <w:rPr>
          <w:rFonts w:hint="default" w:ascii="Courier New" w:hAnsi="Courier New" w:cs="Courier New"/>
          <w:b w:val="0"/>
          <w:bCs w:val="0"/>
          <w:sz w:val="18"/>
          <w:szCs w:val="18"/>
          <w:lang w:val="en-US"/>
        </w:rPr>
        <w:t xml:space="preserve"> NameSpace.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  <w:lang w:val="en-US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GB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GB"/>
        </w:rPr>
        <w:t>Pull Request</w:t>
      </w:r>
    </w:p>
    <w:p>
      <w:pPr>
        <w:rPr>
          <w:rFonts w:hint="default" w:ascii="Courier New" w:hAnsi="Courier New" w:cs="Courier New"/>
          <w:sz w:val="18"/>
          <w:szCs w:val="18"/>
          <w:lang w:val="en-GB"/>
        </w:rPr>
      </w:pPr>
      <w:r>
        <w:rPr>
          <w:rFonts w:hint="default" w:ascii="Courier New" w:hAnsi="Courier New" w:cs="Courier New"/>
          <w:sz w:val="18"/>
          <w:szCs w:val="18"/>
          <w:lang w:val="en-GB"/>
        </w:rPr>
        <w:t>None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  <w:lang w:val="en-US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GB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GB"/>
        </w:rPr>
        <w:t>Updates to the Standard</w:t>
      </w: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GB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GB"/>
        </w:rPr>
        <w:t>A.5 IPC-2591, Version 1.5 Changes</w:t>
      </w:r>
    </w:p>
    <w:p>
      <w:pPr>
        <w:rPr>
          <w:rFonts w:hint="default" w:ascii="Courier New" w:hAnsi="Courier New" w:cs="Courier New"/>
          <w:b/>
          <w:bCs/>
          <w:color w:val="C0504D" w:themeColor="accent2"/>
          <w:sz w:val="18"/>
          <w:szCs w:val="1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C0504D" w:themeColor="accent2"/>
          <w:sz w:val="18"/>
          <w:szCs w:val="18"/>
          <w:lang w:val="en-GB"/>
          <w14:textFill>
            <w14:solidFill>
              <w14:schemeClr w14:val="accent2"/>
            </w14:solidFill>
          </w14:textFill>
        </w:rPr>
        <w:t>Messages: CFX.Production.</w:t>
      </w:r>
      <w:r>
        <w:rPr>
          <w:rFonts w:hint="default" w:ascii="Courier New" w:hAnsi="Courier New" w:cs="Courier New"/>
          <w:b/>
          <w:bCs/>
          <w:color w:val="C0504D" w:themeColor="accent2"/>
          <w:sz w:val="18"/>
          <w:szCs w:val="18"/>
          <w:lang w:val="en-US"/>
          <w14:textFill>
            <w14:solidFill>
              <w14:schemeClr w14:val="accent2"/>
            </w14:solidFill>
          </w14:textFill>
        </w:rPr>
        <w:t>ReadPanelBarcodeRequest</w:t>
      </w:r>
    </w:p>
    <w:tbl>
      <w:tblPr>
        <w:tblStyle w:val="3"/>
        <w:tblpPr w:leftFromText="180" w:rightFromText="180" w:vertAnchor="text" w:horzAnchor="page" w:tblpX="1433" w:tblpY="261"/>
        <w:tblOverlap w:val="never"/>
        <w:tblW w:w="9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3376"/>
        <w:gridCol w:w="1279"/>
        <w:gridCol w:w="4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376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sz w:val="18"/>
                <w:szCs w:val="18"/>
                <w:u w:val="single"/>
                <w:lang w:val="en-US"/>
              </w:rPr>
            </w:pPr>
            <w:r>
              <w:rPr>
                <w:rFonts w:hint="default" w:ascii="Courier New" w:hAnsi="Courier New" w:cs="Courier New"/>
                <w:b/>
                <w:sz w:val="18"/>
                <w:szCs w:val="18"/>
                <w:lang w:val="en-US"/>
              </w:rPr>
              <w:t>ReadPanelBarcodeRequest</w:t>
            </w:r>
          </w:p>
        </w:tc>
        <w:tc>
          <w:tcPr>
            <w:tcW w:w="1279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sz w:val="18"/>
                <w:szCs w:val="18"/>
              </w:rPr>
              <w:t>Type</w:t>
            </w:r>
          </w:p>
        </w:tc>
        <w:tc>
          <w:tcPr>
            <w:tcW w:w="4435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2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24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eastAsia="Consolas" w:cs="Courier New"/>
                <w:color w:val="000000"/>
                <w:sz w:val="18"/>
                <w:szCs w:val="18"/>
              </w:rPr>
              <w:t>PanelSerialNumber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string</w:t>
            </w:r>
          </w:p>
        </w:tc>
        <w:tc>
          <w:tcPr>
            <w:tcW w:w="4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eastAsia="en-SG"/>
              </w:rPr>
            </w:pPr>
            <w:r>
              <w:rPr>
                <w:rFonts w:hint="default" w:ascii="Courier New" w:hAnsi="Courier New" w:eastAsia="Consolas" w:cs="Courier New"/>
                <w:color w:val="auto"/>
                <w:sz w:val="18"/>
                <w:szCs w:val="18"/>
              </w:rPr>
              <w:t>Unique ID of Production Unit, Pane</w:t>
            </w:r>
            <w:r>
              <w:rPr>
                <w:rFonts w:hint="default" w:ascii="Courier New" w:hAnsi="Courier New" w:eastAsia="Consolas" w:cs="Courier New"/>
                <w:color w:val="auto"/>
                <w:sz w:val="18"/>
                <w:szCs w:val="18"/>
                <w:lang w:val="en-SG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de-DE" w:eastAsia="de-DE"/>
              </w:rPr>
              <w:drawing>
                <wp:inline distT="0" distB="0" distL="0" distR="0">
                  <wp:extent cx="116840" cy="131445"/>
                  <wp:effectExtent l="0" t="0" r="10160" b="8255"/>
                  <wp:docPr id="25" name="Picture 4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4" descr="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urier New" w:hAnsi="Courier New" w:eastAsia="Consolas" w:cs="Courier New"/>
                <w:color w:val="000000"/>
                <w:sz w:val="18"/>
                <w:szCs w:val="18"/>
              </w:rPr>
              <w:t>PanelEntryTime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4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  <w:t xml:space="preserve">PanelEntryTime </w:t>
            </w:r>
          </w:p>
        </w:tc>
      </w:tr>
    </w:tbl>
    <w:p>
      <w:pPr>
        <w:rPr>
          <w:rFonts w:hint="default" w:ascii="Courier New" w:hAnsi="Courier New" w:cs="Courier New"/>
          <w:b w:val="0"/>
          <w:bCs w:val="0"/>
          <w:sz w:val="18"/>
          <w:szCs w:val="18"/>
          <w:lang w:val="en-US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/>
        </w:rPr>
      </w:pPr>
    </w:p>
    <w:p>
      <w:pPr>
        <w:rPr>
          <w:rFonts w:hint="default" w:ascii="Courier New" w:hAnsi="Courier New" w:cs="Courier New"/>
          <w:b/>
          <w:bCs/>
          <w:color w:val="4F81BD" w:themeColor="accent1"/>
          <w:sz w:val="18"/>
          <w:szCs w:val="18"/>
          <w:lang w:val="en-SG"/>
          <w14:textFill>
            <w14:solidFill>
              <w14:schemeClr w14:val="accent1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4F81BD" w:themeColor="accent1"/>
          <w:sz w:val="18"/>
          <w:szCs w:val="18"/>
          <w:lang w:val="en-SG"/>
          <w14:textFill>
            <w14:solidFill>
              <w14:schemeClr w14:val="accent1"/>
            </w14:solidFill>
          </w14:textFill>
        </w:rPr>
        <w:t>CFXMessageFormat:</w:t>
      </w: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SG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SG"/>
        </w:rPr>
        <w:drawing>
          <wp:inline distT="0" distB="0" distL="114300" distR="114300">
            <wp:extent cx="2966720" cy="1931670"/>
            <wp:effectExtent l="9525" t="9525" r="20955" b="14605"/>
            <wp:docPr id="94" name="Picture 9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19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US"/>
        </w:rPr>
        <w:t>ReadPanelBarcodeR</w:t>
      </w:r>
      <w:r>
        <w:rPr>
          <w:rFonts w:hint="default" w:ascii="Courier New" w:hAnsi="Courier New" w:cs="Courier New"/>
          <w:b/>
          <w:bCs/>
          <w:sz w:val="18"/>
          <w:szCs w:val="18"/>
          <w:lang w:val="en-SG"/>
        </w:rPr>
        <w:t>esponse</w:t>
      </w:r>
      <w:r>
        <w:rPr>
          <w:rFonts w:hint="default" w:ascii="Courier New" w:hAnsi="Courier New" w:cs="Courier New"/>
          <w:b/>
          <w:bCs/>
          <w:sz w:val="18"/>
          <w:szCs w:val="18"/>
          <w:lang w:val="en-US"/>
        </w:rPr>
        <w:t xml:space="preserve"> Class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hint="default" w:ascii="Courier New" w:hAnsi="Courier New" w:cs="Courier New"/>
          <w:b w:val="0"/>
          <w:bCs w:val="0"/>
          <w:sz w:val="18"/>
          <w:szCs w:val="18"/>
          <w:lang w:val="en-US"/>
        </w:rPr>
        <w:t>ReadPanelBarcodeR</w:t>
      </w:r>
      <w:r>
        <w:rPr>
          <w:rFonts w:hint="default" w:ascii="Courier New" w:hAnsi="Courier New" w:cs="Courier New"/>
          <w:b w:val="0"/>
          <w:bCs w:val="0"/>
          <w:sz w:val="18"/>
          <w:szCs w:val="18"/>
          <w:lang w:val="en-SG"/>
        </w:rPr>
        <w:t>esponse</w:t>
      </w:r>
      <w:r>
        <w:rPr>
          <w:rFonts w:hint="default" w:ascii="Courier New" w:hAnsi="Courier New" w:cs="Courier New"/>
          <w:b w:val="0"/>
          <w:bCs w:val="0"/>
          <w:sz w:val="18"/>
          <w:szCs w:val="18"/>
          <w:lang w:val="en-US"/>
        </w:rPr>
        <w:t xml:space="preserve"> Class with the new parameters added based on our Depaneling Equipment under CFX.Production </w:t>
      </w:r>
      <w:r>
        <w:rPr>
          <w:rFonts w:hint="default" w:ascii="Courier New" w:hAnsi="Courier New" w:cs="Courier New"/>
          <w:b w:val="0"/>
          <w:bCs w:val="0"/>
          <w:sz w:val="18"/>
          <w:szCs w:val="18"/>
          <w:lang w:val="en-SG"/>
        </w:rPr>
        <w:t xml:space="preserve">and Structures </w:t>
      </w:r>
      <w:r>
        <w:rPr>
          <w:rFonts w:hint="default" w:ascii="Courier New" w:hAnsi="Courier New" w:cs="Courier New"/>
          <w:b w:val="0"/>
          <w:bCs w:val="0"/>
          <w:sz w:val="18"/>
          <w:szCs w:val="18"/>
          <w:lang w:val="en-US"/>
        </w:rPr>
        <w:t>NameSpace.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  <w:lang w:val="en-US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GB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GB"/>
        </w:rPr>
        <w:t>Pull Request</w:t>
      </w:r>
    </w:p>
    <w:p>
      <w:pPr>
        <w:rPr>
          <w:rFonts w:hint="default" w:ascii="Courier New" w:hAnsi="Courier New" w:cs="Courier New"/>
          <w:sz w:val="18"/>
          <w:szCs w:val="18"/>
          <w:lang w:val="en-GB"/>
        </w:rPr>
      </w:pPr>
      <w:r>
        <w:rPr>
          <w:rFonts w:hint="default" w:ascii="Courier New" w:hAnsi="Courier New" w:cs="Courier New"/>
          <w:sz w:val="18"/>
          <w:szCs w:val="18"/>
          <w:lang w:val="en-GB"/>
        </w:rPr>
        <w:t>None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  <w:lang w:val="en-US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GB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GB"/>
        </w:rPr>
        <w:t>Updates to the Standard</w:t>
      </w: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GB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GB"/>
        </w:rPr>
        <w:t>A.5 IPC-2591, Version 1.5 Changes</w:t>
      </w: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  <w:r>
        <w:rPr>
          <w:rFonts w:hint="default" w:ascii="Courier New" w:hAnsi="Courier New" w:cs="Courier New"/>
          <w:b/>
          <w:bCs/>
          <w:color w:val="C0504D" w:themeColor="accent2"/>
          <w:sz w:val="18"/>
          <w:szCs w:val="18"/>
          <w:lang w:val="en-GB"/>
          <w14:textFill>
            <w14:solidFill>
              <w14:schemeClr w14:val="accent2"/>
            </w14:solidFill>
          </w14:textFill>
        </w:rPr>
        <w:t>Messages: CFX.Production.</w:t>
      </w:r>
      <w:r>
        <w:rPr>
          <w:rFonts w:hint="default" w:ascii="Courier New" w:hAnsi="Courier New" w:cs="Courier New"/>
          <w:b/>
          <w:bCs/>
          <w:color w:val="C0504D" w:themeColor="accent2"/>
          <w:sz w:val="18"/>
          <w:szCs w:val="18"/>
          <w:lang w:val="en-US"/>
          <w14:textFill>
            <w14:solidFill>
              <w14:schemeClr w14:val="accent2"/>
            </w14:solidFill>
          </w14:textFill>
        </w:rPr>
        <w:t>ReadPanelBarcodeRe</w:t>
      </w:r>
      <w:r>
        <w:rPr>
          <w:rFonts w:hint="default" w:ascii="Courier New" w:hAnsi="Courier New" w:cs="Courier New"/>
          <w:b/>
          <w:bCs/>
          <w:color w:val="C0504D" w:themeColor="accent2"/>
          <w:sz w:val="18"/>
          <w:szCs w:val="18"/>
          <w:lang w:val="en-SG"/>
          <w14:textFill>
            <w14:solidFill>
              <w14:schemeClr w14:val="accent2"/>
            </w14:solidFill>
          </w14:textFill>
        </w:rPr>
        <w:t>sponse</w:t>
      </w: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tbl>
      <w:tblPr>
        <w:tblStyle w:val="3"/>
        <w:tblpPr w:leftFromText="180" w:rightFromText="180" w:vertAnchor="text" w:horzAnchor="page" w:tblpX="1617" w:tblpY="106"/>
        <w:tblOverlap w:val="never"/>
        <w:tblW w:w="79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71"/>
        <w:gridCol w:w="862"/>
        <w:gridCol w:w="4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7" w:hRule="atLeast"/>
        </w:trPr>
        <w:tc>
          <w:tcPr>
            <w:tcW w:w="2971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lang w:val="en-US"/>
              </w:rPr>
              <w:t>ReadPanelBarcodeRe</w:t>
            </w: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lang w:val="en-SG"/>
              </w:rPr>
              <w:t>sponse</w:t>
            </w:r>
          </w:p>
        </w:tc>
        <w:tc>
          <w:tcPr>
            <w:tcW w:w="862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4166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14" w:hRule="atLeast"/>
        </w:trPr>
        <w:tc>
          <w:tcPr>
            <w:tcW w:w="2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  <w:t>Result</w:t>
            </w:r>
          </w:p>
        </w:tc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Class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Result of the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09" w:hRule="atLeast"/>
        </w:trPr>
        <w:tc>
          <w:tcPr>
            <w:tcW w:w="2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  <w:t>ScanResult</w:t>
            </w:r>
          </w:p>
        </w:tc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  <w:t>Class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  <w:t>ScanResult of the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18" w:hRule="atLeast"/>
        </w:trPr>
        <w:tc>
          <w:tcPr>
            <w:tcW w:w="2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18"/>
                <w:szCs w:val="18"/>
                <w:lang w:val="en-SG"/>
              </w:rPr>
              <w:t>PannelMappingResults</w:t>
            </w:r>
          </w:p>
        </w:tc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SG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 w:bidi="ar-SA"/>
              </w:rPr>
              <w:t>List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lang w:val="en-SG"/>
              </w:rPr>
              <w:t xml:space="preserve">A Optional List of PannelMappingResults </w:t>
            </w:r>
          </w:p>
        </w:tc>
      </w:tr>
    </w:tbl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ind w:firstLine="90" w:firstLineChars="50"/>
        <w:rPr>
          <w:rFonts w:hint="default" w:ascii="Courier New" w:hAnsi="Courier New" w:cs="Courier New"/>
          <w:b/>
          <w:bCs/>
          <w:color w:val="C0504D" w:themeColor="accent2"/>
          <w:sz w:val="18"/>
          <w:szCs w:val="18"/>
          <w:lang w:val="en-SG"/>
          <w14:textFill>
            <w14:solidFill>
              <w14:schemeClr w14:val="accent2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C0504D" w:themeColor="accent2"/>
          <w:sz w:val="18"/>
          <w:szCs w:val="18"/>
          <w:lang w:val="en-GB"/>
          <w14:textFill>
            <w14:solidFill>
              <w14:schemeClr w14:val="accent2"/>
            </w14:solidFill>
          </w14:textFill>
        </w:rPr>
        <w:t>Messages: CFX.</w:t>
      </w:r>
      <w:r>
        <w:rPr>
          <w:rFonts w:hint="default" w:ascii="Courier New" w:hAnsi="Courier New" w:cs="Courier New"/>
          <w:b/>
          <w:bCs/>
          <w:color w:val="C0504D" w:themeColor="accent2"/>
          <w:sz w:val="18"/>
          <w:szCs w:val="18"/>
          <w:lang w:val="en-SG"/>
          <w14:textFill>
            <w14:solidFill>
              <w14:schemeClr w14:val="accent2"/>
            </w14:solidFill>
          </w14:textFill>
        </w:rPr>
        <w:t>Structures.Depaneling</w:t>
      </w:r>
    </w:p>
    <w:tbl>
      <w:tblPr>
        <w:tblStyle w:val="3"/>
        <w:tblpPr w:leftFromText="180" w:rightFromText="180" w:vertAnchor="text" w:horzAnchor="page" w:tblpX="1624" w:tblpY="317"/>
        <w:tblOverlap w:val="never"/>
        <w:tblW w:w="79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71"/>
        <w:gridCol w:w="1038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7" w:hRule="atLeast"/>
        </w:trPr>
        <w:tc>
          <w:tcPr>
            <w:tcW w:w="2971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bCs/>
                <w:sz w:val="18"/>
                <w:szCs w:val="18"/>
                <w:u w:val="single"/>
                <w:lang w:val="en-SG"/>
              </w:rPr>
            </w:pP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lang w:val="en-SG" w:eastAsia="de-DE"/>
              </w:rPr>
              <w:t>ScanResult Class</w:t>
            </w:r>
          </w:p>
        </w:tc>
        <w:tc>
          <w:tcPr>
            <w:tcW w:w="1038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3990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14" w:hRule="atLeast"/>
        </w:trPr>
        <w:tc>
          <w:tcPr>
            <w:tcW w:w="2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  <w:t>PanelSerialNumber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lang w:val="en-US" w:eastAsia="en-SG"/>
              </w:rPr>
            </w:pPr>
            <w:r>
              <w:rPr>
                <w:rFonts w:hint="default" w:ascii="Courier New" w:hAnsi="Courier New" w:cs="Courier New"/>
                <w:color w:val="auto"/>
                <w:sz w:val="18"/>
                <w:szCs w:val="18"/>
                <w:lang w:val="en-US" w:eastAsia="en-SG"/>
              </w:rPr>
              <w:t>String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lang w:val="en-SG" w:eastAsia="en-SG"/>
              </w:rPr>
            </w:pPr>
            <w:r>
              <w:rPr>
                <w:rFonts w:hint="default" w:ascii="Courier New" w:hAnsi="Courier New" w:eastAsia="Consolas" w:cs="Courier New"/>
                <w:color w:val="auto"/>
                <w:sz w:val="18"/>
                <w:szCs w:val="18"/>
              </w:rPr>
              <w:t>Unique ID of Production Unit, Pane</w:t>
            </w:r>
            <w:r>
              <w:rPr>
                <w:rFonts w:hint="default" w:ascii="Courier New" w:hAnsi="Courier New" w:eastAsia="Consolas" w:cs="Courier New"/>
                <w:color w:val="auto"/>
                <w:sz w:val="18"/>
                <w:szCs w:val="18"/>
                <w:lang w:val="en-SG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09" w:hRule="atLeast"/>
        </w:trPr>
        <w:tc>
          <w:tcPr>
            <w:tcW w:w="2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  <w:t>TestResult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  <w:t>Class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  <w:t>Result of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18" w:hRule="atLeast"/>
        </w:trPr>
        <w:tc>
          <w:tcPr>
            <w:tcW w:w="2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18"/>
                <w:szCs w:val="18"/>
                <w:lang w:val="en-SG"/>
              </w:rPr>
              <w:t>FailureCode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SG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 w:bidi="ar-SA"/>
              </w:rPr>
              <w:t>Int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  <w:t>In the case of a failure, an integer-based, endpoint-specific error code indicating the nature of the 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18" w:hRule="atLeast"/>
        </w:trPr>
        <w:tc>
          <w:tcPr>
            <w:tcW w:w="2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eastAsia="Consolas" w:cs="Courier New"/>
                <w:color w:val="000000"/>
                <w:sz w:val="18"/>
                <w:szCs w:val="18"/>
                <w:lang w:val="en-SG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lang w:val="en-US" w:eastAsia="en-SG" w:bidi="ar-SA"/>
              </w:rPr>
            </w:pPr>
            <w:r>
              <w:rPr>
                <w:rFonts w:hint="default" w:ascii="Courier New" w:hAnsi="Courier New" w:cs="Courier New"/>
                <w:color w:val="auto"/>
                <w:sz w:val="18"/>
                <w:szCs w:val="18"/>
                <w:lang w:val="en-US" w:eastAsia="en-SG" w:bidi="ar-SA"/>
              </w:rPr>
              <w:t>String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auto"/>
                <w:spacing w:val="0"/>
                <w:sz w:val="18"/>
                <w:szCs w:val="18"/>
                <w:lang w:val="en-SG"/>
              </w:rPr>
            </w:pPr>
            <w:r>
              <w:rPr>
                <w:rFonts w:hint="default" w:ascii="Courier New" w:hAnsi="Courier New" w:eastAsia="Consolas" w:cs="Courier New"/>
                <w:color w:val="auto"/>
                <w:sz w:val="18"/>
                <w:szCs w:val="18"/>
              </w:rPr>
              <w:t>In the case of a failure, a human readable message indicating the nature of the failure</w:t>
            </w:r>
          </w:p>
        </w:tc>
      </w:tr>
    </w:tbl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p>
      <w:pPr>
        <w:ind w:firstLine="90" w:firstLineChars="50"/>
        <w:rPr>
          <w:rFonts w:hint="default" w:ascii="Courier New" w:hAnsi="Courier New" w:eastAsia="Consolas" w:cs="Courier New"/>
          <w:b/>
          <w:bCs/>
          <w:color w:val="C0504D" w:themeColor="accent2"/>
          <w:sz w:val="18"/>
          <w:szCs w:val="18"/>
          <w:lang w:val="en-SG"/>
          <w14:textFill>
            <w14:solidFill>
              <w14:schemeClr w14:val="accent2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C0504D" w:themeColor="accent2"/>
          <w:sz w:val="18"/>
          <w:szCs w:val="18"/>
          <w:lang w:val="en-GB"/>
          <w14:textFill>
            <w14:solidFill>
              <w14:schemeClr w14:val="accent2"/>
            </w14:solidFill>
          </w14:textFill>
        </w:rPr>
        <w:t>Messages: CFX.</w:t>
      </w:r>
      <w:r>
        <w:rPr>
          <w:rFonts w:hint="default" w:ascii="Courier New" w:hAnsi="Courier New" w:cs="Courier New"/>
          <w:b/>
          <w:bCs/>
          <w:color w:val="C0504D" w:themeColor="accent2"/>
          <w:sz w:val="18"/>
          <w:szCs w:val="18"/>
          <w:lang w:val="en-SG"/>
          <w14:textFill>
            <w14:solidFill>
              <w14:schemeClr w14:val="accent2"/>
            </w14:solidFill>
          </w14:textFill>
        </w:rPr>
        <w:t>Structures.</w:t>
      </w:r>
      <w:r>
        <w:rPr>
          <w:rFonts w:hint="default" w:ascii="Courier New" w:hAnsi="Courier New" w:eastAsia="Consolas" w:cs="Courier New"/>
          <w:b/>
          <w:bCs/>
          <w:color w:val="C0504D" w:themeColor="accent2"/>
          <w:sz w:val="18"/>
          <w:szCs w:val="18"/>
          <w:lang w:val="en-SG"/>
          <w14:textFill>
            <w14:solidFill>
              <w14:schemeClr w14:val="accent2"/>
            </w14:solidFill>
          </w14:textFill>
        </w:rPr>
        <w:t>Depaneling</w:t>
      </w: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tbl>
      <w:tblPr>
        <w:tblStyle w:val="3"/>
        <w:tblpPr w:leftFromText="180" w:rightFromText="180" w:vertAnchor="text" w:horzAnchor="page" w:tblpX="1617" w:tblpY="106"/>
        <w:tblOverlap w:val="never"/>
        <w:tblW w:w="79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71"/>
        <w:gridCol w:w="862"/>
        <w:gridCol w:w="4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7" w:hRule="atLeast"/>
        </w:trPr>
        <w:tc>
          <w:tcPr>
            <w:tcW w:w="2971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bCs/>
                <w:sz w:val="18"/>
                <w:szCs w:val="18"/>
                <w:u w:val="single"/>
                <w:lang w:val="en-SG"/>
              </w:rPr>
            </w:pP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lang w:val="en-SG"/>
              </w:rPr>
              <w:t>PannelMappingResults Class</w:t>
            </w:r>
          </w:p>
        </w:tc>
        <w:tc>
          <w:tcPr>
            <w:tcW w:w="862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4166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14" w:hRule="atLeast"/>
        </w:trPr>
        <w:tc>
          <w:tcPr>
            <w:tcW w:w="2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18"/>
                <w:szCs w:val="18"/>
              </w:rPr>
              <w:t>PCBNumber</w:t>
            </w:r>
          </w:p>
        </w:tc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String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Unique ID of the Production 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09" w:hRule="atLeast"/>
        </w:trPr>
        <w:tc>
          <w:tcPr>
            <w:tcW w:w="2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18"/>
                <w:szCs w:val="18"/>
              </w:rPr>
              <w:t>PanelValidation</w:t>
            </w:r>
            <w:r>
              <w:rPr>
                <w:rFonts w:hint="default" w:ascii="Courier New" w:hAnsi="Courier New" w:eastAsia="Consolas" w:cs="Courier New"/>
                <w:color w:val="000000"/>
                <w:sz w:val="18"/>
                <w:szCs w:val="18"/>
                <w:lang w:val="en-SG"/>
              </w:rPr>
              <w:t>Result</w:t>
            </w:r>
          </w:p>
        </w:tc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  <w:t>Enum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SG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SG"/>
              </w:rPr>
              <w:t xml:space="preserve">Enumeration </w:t>
            </w:r>
            <w:r>
              <w:rPr>
                <w:rFonts w:hint="default" w:ascii="Courier New" w:hAnsi="Courier New" w:eastAsia="Segoe UI" w:cs="Courier New"/>
                <w:i w:val="0"/>
                <w:iCs w:val="0"/>
                <w:color w:val="000000"/>
                <w:spacing w:val="0"/>
                <w:sz w:val="18"/>
                <w:szCs w:val="18"/>
                <w:lang w:val="en-SG"/>
              </w:rPr>
              <w:t>indicating</w:t>
            </w: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SG"/>
              </w:rPr>
              <w:t xml:space="preserve"> the Result of the Panel Validation Operation</w:t>
            </w:r>
          </w:p>
          <w:p>
            <w:pP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18" w:hRule="atLeast"/>
        </w:trPr>
        <w:tc>
          <w:tcPr>
            <w:tcW w:w="2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18"/>
                <w:szCs w:val="18"/>
                <w:lang w:val="en-SG"/>
              </w:rPr>
              <w:t>X</w:t>
            </w:r>
          </w:p>
        </w:tc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 w:eastAsiaTheme="minorHAnsi"/>
                <w:sz w:val="18"/>
                <w:szCs w:val="18"/>
                <w:lang w:val="en-US" w:eastAsia="en-SG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 w:bidi="ar-SA"/>
              </w:rPr>
              <w:t>String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  <w:t>X Coordinate of Production 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18" w:hRule="atLeast"/>
        </w:trPr>
        <w:tc>
          <w:tcPr>
            <w:tcW w:w="2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eastAsia="Consolas" w:cs="Courier New"/>
                <w:color w:val="000000"/>
                <w:sz w:val="18"/>
                <w:szCs w:val="18"/>
                <w:lang w:val="en-SG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18"/>
                <w:szCs w:val="18"/>
                <w:lang w:val="en-SG"/>
              </w:rPr>
              <w:t>Y</w:t>
            </w:r>
          </w:p>
        </w:tc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en-SG" w:bidi="ar-SA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 w:bidi="ar-SA"/>
              </w:rPr>
              <w:t>String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lang w:val="en-SG"/>
              </w:rPr>
            </w:pPr>
            <w:r>
              <w:rPr>
                <w:rFonts w:hint="default" w:ascii="Courier New" w:hAnsi="Courier New" w:eastAsia="Segoe UI" w:cs="Courier New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lang w:val="en-SG"/>
              </w:rPr>
              <w:t>Y Coordinate of Production Unit</w:t>
            </w:r>
          </w:p>
        </w:tc>
      </w:tr>
    </w:tbl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ind w:firstLine="90" w:firstLineChars="50"/>
        <w:rPr>
          <w:rFonts w:hint="default" w:ascii="Courier New" w:hAnsi="Courier New" w:cs="Courier New"/>
          <w:b/>
          <w:bCs/>
          <w:color w:val="C0504D" w:themeColor="accent2"/>
          <w:sz w:val="18"/>
          <w:szCs w:val="18"/>
          <w:lang w:val="en-SG"/>
          <w14:textFill>
            <w14:solidFill>
              <w14:schemeClr w14:val="accent2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C0504D" w:themeColor="accent2"/>
          <w:sz w:val="18"/>
          <w:szCs w:val="18"/>
          <w:lang w:val="en-GB"/>
          <w14:textFill>
            <w14:solidFill>
              <w14:schemeClr w14:val="accent2"/>
            </w14:solidFill>
          </w14:textFill>
        </w:rPr>
        <w:t>Messages: CFX.</w:t>
      </w:r>
      <w:r>
        <w:rPr>
          <w:rFonts w:hint="default" w:ascii="Courier New" w:hAnsi="Courier New" w:cs="Courier New"/>
          <w:b/>
          <w:bCs/>
          <w:color w:val="C0504D" w:themeColor="accent2"/>
          <w:sz w:val="18"/>
          <w:szCs w:val="18"/>
          <w:lang w:val="en-SG"/>
          <w14:textFill>
            <w14:solidFill>
              <w14:schemeClr w14:val="accent2"/>
            </w14:solidFill>
          </w14:textFill>
        </w:rPr>
        <w:t>Structures.Depaneling</w:t>
      </w:r>
    </w:p>
    <w:p>
      <w:pPr>
        <w:rPr>
          <w:rFonts w:hint="default" w:ascii="Courier New" w:hAnsi="Courier New" w:cs="Courier New"/>
          <w:sz w:val="18"/>
          <w:szCs w:val="18"/>
          <w:lang w:val="en-SG"/>
        </w:rPr>
      </w:pPr>
    </w:p>
    <w:tbl>
      <w:tblPr>
        <w:tblStyle w:val="3"/>
        <w:tblpPr w:leftFromText="180" w:rightFromText="180" w:vertAnchor="text" w:horzAnchor="page" w:tblpX="1617" w:tblpY="106"/>
        <w:tblOverlap w:val="never"/>
        <w:tblW w:w="79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3145"/>
        <w:gridCol w:w="816"/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6" w:hRule="atLeast"/>
        </w:trPr>
        <w:tc>
          <w:tcPr>
            <w:tcW w:w="3145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bCs/>
                <w:sz w:val="18"/>
                <w:szCs w:val="18"/>
                <w:u w:val="single"/>
                <w:lang w:val="en-SG"/>
              </w:rPr>
            </w:pP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  <w:lang w:val="en-SG"/>
              </w:rPr>
              <w:t>PanelValidationResult Enum</w:t>
            </w:r>
          </w:p>
        </w:tc>
        <w:tc>
          <w:tcPr>
            <w:tcW w:w="816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4038" w:type="dxa"/>
            <w:shd w:val="clear" w:color="auto" w:fill="D9D9D9"/>
          </w:tcPr>
          <w:p>
            <w:pPr>
              <w:rPr>
                <w:rFonts w:hint="default"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14" w:hRule="atLeast"/>
        </w:trPr>
        <w:tc>
          <w:tcPr>
            <w:tcW w:w="3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  <w:t>GOOD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0</w:t>
            </w:r>
          </w:p>
        </w:tc>
        <w:tc>
          <w:tcPr>
            <w:tcW w:w="4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US" w:eastAsia="en-SG"/>
              </w:rPr>
              <w:t>The Validation has Succeeded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09" w:hRule="atLeast"/>
        </w:trPr>
        <w:tc>
          <w:tcPr>
            <w:tcW w:w="3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SG" w:eastAsia="de-DE"/>
              </w:rPr>
              <w:t>BAD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  <w:t>1</w:t>
            </w:r>
          </w:p>
        </w:tc>
        <w:tc>
          <w:tcPr>
            <w:tcW w:w="4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lang w:val="en-SG"/>
              </w:rPr>
              <w:t>The Validation has failed(Not Succeeded)</w:t>
            </w:r>
          </w:p>
        </w:tc>
      </w:tr>
    </w:tbl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b/>
          <w:bCs/>
          <w:color w:val="4F81BD" w:themeColor="accent1"/>
          <w:sz w:val="18"/>
          <w:szCs w:val="18"/>
          <w:lang w:val="en-SG"/>
          <w14:textFill>
            <w14:solidFill>
              <w14:schemeClr w14:val="accent1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4F81BD" w:themeColor="accent1"/>
          <w:sz w:val="18"/>
          <w:szCs w:val="18"/>
          <w:lang w:val="en-SG"/>
          <w14:textFill>
            <w14:solidFill>
              <w14:schemeClr w14:val="accent1"/>
            </w14:solidFill>
          </w14:textFill>
        </w:rPr>
        <w:t>CFXMessageFormat:</w:t>
      </w: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  <w: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  <w:t xml:space="preserve"> </w:t>
      </w:r>
      <w: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  <w:drawing>
          <wp:inline distT="0" distB="0" distL="114300" distR="114300">
            <wp:extent cx="2055495" cy="2055495"/>
            <wp:effectExtent l="9525" t="9525" r="17780" b="17780"/>
            <wp:docPr id="95" name="Picture 9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cs="Courier New"/>
          <w:b/>
          <w:bCs/>
          <w:color w:val="4F81BD" w:themeColor="accent1"/>
          <w:sz w:val="18"/>
          <w:szCs w:val="18"/>
          <w:lang w:val="en-SG"/>
          <w14:textFill>
            <w14:solidFill>
              <w14:schemeClr w14:val="accent1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4F81BD" w:themeColor="accent1"/>
          <w:sz w:val="18"/>
          <w:szCs w:val="18"/>
          <w:lang w:val="en-SG"/>
          <w14:textFill>
            <w14:solidFill>
              <w14:schemeClr w14:val="accent1"/>
            </w14:solidFill>
          </w14:textFill>
        </w:rPr>
        <w:t>CFXMessageFormat:</w:t>
      </w: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</w:p>
    <w:p>
      <w:pP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</w:pPr>
      <w:r>
        <w:rPr>
          <w:rFonts w:hint="default" w:ascii="Courier New" w:hAnsi="Courier New" w:eastAsia="Consolas" w:cs="Courier New"/>
          <w:color w:val="000000"/>
          <w:sz w:val="18"/>
          <w:szCs w:val="18"/>
          <w:lang w:val="en-SG"/>
        </w:rPr>
        <w:drawing>
          <wp:inline distT="0" distB="0" distL="114300" distR="114300">
            <wp:extent cx="2199640" cy="3183255"/>
            <wp:effectExtent l="9525" t="9525" r="13335" b="20320"/>
            <wp:docPr id="96" name="Picture 9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3183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904"/>
    <w:rsid w:val="00054777"/>
    <w:rsid w:val="00077419"/>
    <w:rsid w:val="00092551"/>
    <w:rsid w:val="0016110D"/>
    <w:rsid w:val="001F69BB"/>
    <w:rsid w:val="00216BD4"/>
    <w:rsid w:val="00252F6E"/>
    <w:rsid w:val="00256929"/>
    <w:rsid w:val="00271491"/>
    <w:rsid w:val="002C7912"/>
    <w:rsid w:val="002E4C22"/>
    <w:rsid w:val="002F6405"/>
    <w:rsid w:val="003124C5"/>
    <w:rsid w:val="00332DA5"/>
    <w:rsid w:val="00345573"/>
    <w:rsid w:val="003531AB"/>
    <w:rsid w:val="00360407"/>
    <w:rsid w:val="00387C76"/>
    <w:rsid w:val="003B60CA"/>
    <w:rsid w:val="004449B8"/>
    <w:rsid w:val="00477701"/>
    <w:rsid w:val="0049242F"/>
    <w:rsid w:val="005434CD"/>
    <w:rsid w:val="005B19B3"/>
    <w:rsid w:val="00635528"/>
    <w:rsid w:val="00637479"/>
    <w:rsid w:val="006A265F"/>
    <w:rsid w:val="006F4D81"/>
    <w:rsid w:val="00705080"/>
    <w:rsid w:val="007846CE"/>
    <w:rsid w:val="00801C15"/>
    <w:rsid w:val="008B4FAC"/>
    <w:rsid w:val="008D1EFA"/>
    <w:rsid w:val="008D2E18"/>
    <w:rsid w:val="00917A5A"/>
    <w:rsid w:val="00945D71"/>
    <w:rsid w:val="00960024"/>
    <w:rsid w:val="009963FD"/>
    <w:rsid w:val="009E364B"/>
    <w:rsid w:val="009E3A64"/>
    <w:rsid w:val="00A24AED"/>
    <w:rsid w:val="00A459A1"/>
    <w:rsid w:val="00A56777"/>
    <w:rsid w:val="00A604DE"/>
    <w:rsid w:val="00A72072"/>
    <w:rsid w:val="00B52824"/>
    <w:rsid w:val="00B80951"/>
    <w:rsid w:val="00BA1CD7"/>
    <w:rsid w:val="00CD25E2"/>
    <w:rsid w:val="00D95AB5"/>
    <w:rsid w:val="00E2141F"/>
    <w:rsid w:val="00E22E1D"/>
    <w:rsid w:val="00E2400C"/>
    <w:rsid w:val="00E47CC7"/>
    <w:rsid w:val="00EA6F32"/>
    <w:rsid w:val="00EE6C6E"/>
    <w:rsid w:val="00EF4BB0"/>
    <w:rsid w:val="00F359B8"/>
    <w:rsid w:val="00F453F9"/>
    <w:rsid w:val="00F71DE3"/>
    <w:rsid w:val="00FA357F"/>
    <w:rsid w:val="00FA72B5"/>
    <w:rsid w:val="00FC1635"/>
    <w:rsid w:val="00FF2AE6"/>
    <w:rsid w:val="02071A05"/>
    <w:rsid w:val="024E1CA3"/>
    <w:rsid w:val="02D9201D"/>
    <w:rsid w:val="05483EA8"/>
    <w:rsid w:val="07232723"/>
    <w:rsid w:val="0ADC19FD"/>
    <w:rsid w:val="0D1E32D2"/>
    <w:rsid w:val="103854E0"/>
    <w:rsid w:val="1AE41EBF"/>
    <w:rsid w:val="1B9E079A"/>
    <w:rsid w:val="1C5B1F04"/>
    <w:rsid w:val="1E9554CB"/>
    <w:rsid w:val="214C6A1A"/>
    <w:rsid w:val="229D2307"/>
    <w:rsid w:val="23C25B64"/>
    <w:rsid w:val="24DC09AC"/>
    <w:rsid w:val="25E0375A"/>
    <w:rsid w:val="260A76E4"/>
    <w:rsid w:val="27173CFD"/>
    <w:rsid w:val="2C6A653F"/>
    <w:rsid w:val="2D0B2B72"/>
    <w:rsid w:val="2F2B02A3"/>
    <w:rsid w:val="37471E3E"/>
    <w:rsid w:val="38AD6DC4"/>
    <w:rsid w:val="390E4694"/>
    <w:rsid w:val="3D066A84"/>
    <w:rsid w:val="3D9A1B9F"/>
    <w:rsid w:val="3EF05EEE"/>
    <w:rsid w:val="43770885"/>
    <w:rsid w:val="4552586D"/>
    <w:rsid w:val="45D274C9"/>
    <w:rsid w:val="480F5E98"/>
    <w:rsid w:val="4F2A25D5"/>
    <w:rsid w:val="5070067B"/>
    <w:rsid w:val="51051874"/>
    <w:rsid w:val="52887EF1"/>
    <w:rsid w:val="56DF65D7"/>
    <w:rsid w:val="57D45A50"/>
    <w:rsid w:val="5C1F77D3"/>
    <w:rsid w:val="5D0B3C75"/>
    <w:rsid w:val="5F1A4841"/>
    <w:rsid w:val="5F95579D"/>
    <w:rsid w:val="5FE539DF"/>
    <w:rsid w:val="62D417E6"/>
    <w:rsid w:val="64DB6C28"/>
    <w:rsid w:val="65911671"/>
    <w:rsid w:val="660D4326"/>
    <w:rsid w:val="662D7518"/>
    <w:rsid w:val="663E618D"/>
    <w:rsid w:val="68890168"/>
    <w:rsid w:val="69856A97"/>
    <w:rsid w:val="6C342169"/>
    <w:rsid w:val="6EBB66FF"/>
    <w:rsid w:val="6ED932E0"/>
    <w:rsid w:val="7095148E"/>
    <w:rsid w:val="70DD723F"/>
    <w:rsid w:val="72F64A75"/>
    <w:rsid w:val="75D5665D"/>
    <w:rsid w:val="77EA5C7D"/>
    <w:rsid w:val="78082F74"/>
    <w:rsid w:val="78410564"/>
    <w:rsid w:val="7C39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563C1"/>
      <w:u w:val="single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de-DE" w:eastAsia="en-US" w:bidi="ar-SA"/>
    </w:r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ASM Assembly Systems</Company>
  <Pages>1</Pages>
  <Words>242</Words>
  <Characters>1385</Characters>
  <Lines>11</Lines>
  <Paragraphs>3</Paragraphs>
  <TotalTime>13</TotalTime>
  <ScaleCrop>false</ScaleCrop>
  <LinksUpToDate>false</LinksUpToDate>
  <CharactersWithSpaces>1624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2022-02-01T15:44:00Z</dcterms:created>
  <dc:creator>thomas.marktscheffel@asmpt.com</dc:creator>
  <dc:description>as of 01-Feb-2022</dc:description>
  <cp:lastModifiedBy>Sarumathi</cp:lastModifiedBy>
  <dcterms:modified xsi:type="dcterms:W3CDTF">2022-02-18T09:29:09Z</dcterms:modified>
  <dc:subject>IPC-2591 CFX v1.5</dc:subject>
  <dc:title>CFX v1.5 Additions for WorkCompleted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0CB2F8BFC9EA4992B6000ED6394A3234</vt:lpwstr>
  </property>
</Properties>
</file>