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CB941" w14:textId="26F60783" w:rsidR="00305431" w:rsidRDefault="00986D64" w:rsidP="005D563C">
      <w:pPr>
        <w:spacing w:after="0" w:line="360" w:lineRule="auto"/>
        <w:rPr>
          <w:rFonts w:cstheme="minorHAnsi"/>
          <w:i/>
        </w:rPr>
      </w:pPr>
      <w:r w:rsidRPr="002F0181">
        <w:rPr>
          <w:rFonts w:cstheme="minorHAnsi"/>
          <w:b/>
        </w:rPr>
        <w:t xml:space="preserve">Objective:  </w:t>
      </w:r>
      <w:r w:rsidR="00251D43">
        <w:rPr>
          <w:rFonts w:cstheme="minorHAnsi"/>
          <w:i/>
        </w:rPr>
        <w:t xml:space="preserve">Participants will be able </w:t>
      </w:r>
      <w:r w:rsidR="00305431">
        <w:rPr>
          <w:rFonts w:cstheme="minorHAnsi"/>
          <w:i/>
        </w:rPr>
        <w:t xml:space="preserve">to make informed </w:t>
      </w:r>
      <w:r w:rsidR="00251D43">
        <w:rPr>
          <w:rFonts w:cstheme="minorHAnsi"/>
          <w:i/>
        </w:rPr>
        <w:t xml:space="preserve">recommendations </w:t>
      </w:r>
      <w:r w:rsidR="00305431">
        <w:rPr>
          <w:rFonts w:cstheme="minorHAnsi"/>
          <w:i/>
        </w:rPr>
        <w:t>in the following two situations:</w:t>
      </w:r>
    </w:p>
    <w:p w14:paraId="2911D262" w14:textId="22347591" w:rsidR="00305431" w:rsidRPr="00305431" w:rsidRDefault="00305431" w:rsidP="00305431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</w:rPr>
      </w:pPr>
      <w:r>
        <w:rPr>
          <w:rFonts w:cstheme="minorHAnsi"/>
          <w:i/>
        </w:rPr>
        <w:t xml:space="preserve">Recommending </w:t>
      </w:r>
      <w:r w:rsidR="00974F21">
        <w:rPr>
          <w:rFonts w:cstheme="minorHAnsi"/>
          <w:i/>
        </w:rPr>
        <w:t>a “portfolio” of evidence appropriate for making a particular decision.</w:t>
      </w:r>
    </w:p>
    <w:p w14:paraId="0A29E27C" w14:textId="5325BC03" w:rsidR="00986D64" w:rsidRPr="00974F21" w:rsidRDefault="00305431" w:rsidP="00305431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</w:rPr>
      </w:pPr>
      <w:r>
        <w:rPr>
          <w:rFonts w:cstheme="minorHAnsi"/>
          <w:i/>
        </w:rPr>
        <w:t xml:space="preserve">Recommending a decision based on </w:t>
      </w:r>
      <w:r w:rsidRPr="00305431">
        <w:rPr>
          <w:rFonts w:cstheme="minorHAnsi"/>
          <w:i/>
        </w:rPr>
        <w:t xml:space="preserve">available </w:t>
      </w:r>
      <w:r w:rsidR="00251D43" w:rsidRPr="00305431">
        <w:rPr>
          <w:rFonts w:cstheme="minorHAnsi"/>
          <w:i/>
        </w:rPr>
        <w:t>data sources.</w:t>
      </w:r>
    </w:p>
    <w:p w14:paraId="69AAB061" w14:textId="77777777" w:rsidR="00974F21" w:rsidRPr="00305431" w:rsidRDefault="00974F21" w:rsidP="00974F21">
      <w:pPr>
        <w:pStyle w:val="ListParagraph"/>
        <w:spacing w:after="0" w:line="360" w:lineRule="auto"/>
        <w:rPr>
          <w:rFonts w:cstheme="minorHAnsi"/>
        </w:rPr>
      </w:pPr>
    </w:p>
    <w:p w14:paraId="6825D60F" w14:textId="77777777" w:rsidR="005D563C" w:rsidRPr="002F0181" w:rsidRDefault="005D563C" w:rsidP="005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</w:rPr>
      </w:pPr>
      <w:r w:rsidRPr="002F0181">
        <w:rPr>
          <w:rFonts w:cstheme="minorHAnsi"/>
          <w:b/>
        </w:rPr>
        <w:t>Participants will be able to…</w:t>
      </w:r>
    </w:p>
    <w:p w14:paraId="27987649" w14:textId="2EDF9A0D" w:rsidR="00974F21" w:rsidRDefault="00085E5F" w:rsidP="005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i/>
        </w:rPr>
      </w:pPr>
      <w:r>
        <w:rPr>
          <w:rFonts w:cstheme="minorHAnsi"/>
          <w:i/>
        </w:rPr>
        <w:t>Apply the principles proposed in “How to make effective business decisions”</w:t>
      </w:r>
      <w:r w:rsidR="00C01488">
        <w:rPr>
          <w:rFonts w:cstheme="minorHAnsi"/>
          <w:i/>
        </w:rPr>
        <w:t xml:space="preserve"> to their project work when they need to prepare for an upcoming decision or making the best decision.</w:t>
      </w:r>
    </w:p>
    <w:p w14:paraId="337C75B8" w14:textId="4EEFA8B5" w:rsidR="00986D64" w:rsidRPr="002F0181" w:rsidRDefault="005D563C" w:rsidP="005D563C">
      <w:pPr>
        <w:tabs>
          <w:tab w:val="left" w:pos="3200"/>
        </w:tabs>
        <w:spacing w:after="0" w:line="360" w:lineRule="auto"/>
        <w:ind w:left="180"/>
        <w:rPr>
          <w:rFonts w:cstheme="minorHAnsi"/>
        </w:rPr>
      </w:pPr>
      <w:r w:rsidRPr="002F0181">
        <w:rPr>
          <w:rFonts w:cstheme="minorHAnsi"/>
        </w:rPr>
        <w:tab/>
      </w:r>
    </w:p>
    <w:p w14:paraId="1ADB1FF5" w14:textId="77777777" w:rsidR="00986D64" w:rsidRPr="002F0181" w:rsidRDefault="00986D64" w:rsidP="005D563C">
      <w:pPr>
        <w:spacing w:after="0" w:line="360" w:lineRule="auto"/>
        <w:rPr>
          <w:rFonts w:cstheme="minorHAnsi"/>
        </w:rPr>
      </w:pPr>
      <w:commentRangeStart w:id="0"/>
      <w:r w:rsidRPr="002F0181">
        <w:rPr>
          <w:rFonts w:cstheme="minorHAnsi"/>
          <w:b/>
        </w:rPr>
        <w:t>Materials</w:t>
      </w:r>
      <w:r w:rsidRPr="002F0181">
        <w:rPr>
          <w:rFonts w:cstheme="minorHAnsi"/>
        </w:rPr>
        <w:t>:</w:t>
      </w:r>
    </w:p>
    <w:p w14:paraId="51243DAE" w14:textId="11327A55" w:rsidR="00986D64" w:rsidRPr="002F0181" w:rsidRDefault="0092786E" w:rsidP="005D56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i/>
        </w:rPr>
      </w:pPr>
      <w:r>
        <w:rPr>
          <w:rFonts w:cstheme="minorHAnsi"/>
          <w:i/>
        </w:rPr>
        <w:t xml:space="preserve">“How to make </w:t>
      </w:r>
      <w:commentRangeEnd w:id="0"/>
      <w:r w:rsidR="006D71C0">
        <w:rPr>
          <w:rStyle w:val="CommentReference"/>
        </w:rPr>
        <w:commentReference w:id="0"/>
      </w:r>
      <w:r>
        <w:rPr>
          <w:rFonts w:cstheme="minorHAnsi"/>
          <w:i/>
        </w:rPr>
        <w:t>effecti</w:t>
      </w:r>
      <w:r w:rsidR="00DB49FF">
        <w:rPr>
          <w:rFonts w:cstheme="minorHAnsi"/>
          <w:i/>
        </w:rPr>
        <w:t>ve business decisions” (pgs. 1-5</w:t>
      </w:r>
      <w:r>
        <w:rPr>
          <w:rFonts w:cstheme="minorHAnsi"/>
          <w:i/>
        </w:rPr>
        <w:t>)</w:t>
      </w:r>
    </w:p>
    <w:p w14:paraId="2E77763B" w14:textId="1283F0ED" w:rsidR="00986D64" w:rsidRPr="0092786E" w:rsidRDefault="00986D64" w:rsidP="0092786E">
      <w:pPr>
        <w:spacing w:after="0" w:line="360" w:lineRule="auto"/>
        <w:rPr>
          <w:rFonts w:cstheme="minorHAnsi"/>
        </w:rPr>
      </w:pPr>
      <w:r w:rsidRPr="002F0181">
        <w:rPr>
          <w:rFonts w:cstheme="minorHAnsi"/>
          <w:b/>
        </w:rPr>
        <w:t>Time:</w:t>
      </w:r>
      <w:r w:rsidR="0092786E">
        <w:rPr>
          <w:rFonts w:cstheme="minorHAnsi"/>
          <w:i/>
        </w:rPr>
        <w:t xml:space="preserve"> </w:t>
      </w:r>
      <w:r w:rsidR="0092786E">
        <w:rPr>
          <w:rFonts w:cstheme="minorHAnsi"/>
        </w:rPr>
        <w:t>1 hour</w:t>
      </w:r>
    </w:p>
    <w:p w14:paraId="3B65B207" w14:textId="4474B25C" w:rsidR="00986D64" w:rsidRPr="002F0181" w:rsidRDefault="00422AE5" w:rsidP="005D563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 w:line="360" w:lineRule="auto"/>
        <w:jc w:val="center"/>
        <w:rPr>
          <w:rFonts w:cstheme="minorHAnsi"/>
          <w:i/>
        </w:rPr>
      </w:pPr>
      <w:r w:rsidRPr="002F0181">
        <w:rPr>
          <w:rFonts w:cstheme="minorHAnsi"/>
          <w:b/>
        </w:rPr>
        <w:t>Preparing</w:t>
      </w:r>
      <w:r w:rsidR="009178DA">
        <w:rPr>
          <w:rFonts w:cstheme="minorHAnsi"/>
          <w:b/>
        </w:rPr>
        <w:t xml:space="preserve"> (10</w:t>
      </w:r>
      <w:r w:rsidR="00986D64" w:rsidRPr="002F0181">
        <w:rPr>
          <w:rFonts w:cstheme="minorHAnsi"/>
          <w:b/>
        </w:rPr>
        <w:t xml:space="preserve"> minutes)</w:t>
      </w:r>
    </w:p>
    <w:p w14:paraId="5CEF69E0" w14:textId="65DA2AB5" w:rsidR="000E02EF" w:rsidRPr="00AC3110" w:rsidRDefault="00F31F1B" w:rsidP="005D563C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commentRangeStart w:id="1"/>
      <w:r>
        <w:rPr>
          <w:rFonts w:cstheme="minorHAnsi"/>
          <w:b/>
        </w:rPr>
        <w:t>Review Principles</w:t>
      </w:r>
      <w:commentRangeEnd w:id="1"/>
      <w:r w:rsidR="00DB49FF">
        <w:rPr>
          <w:rStyle w:val="CommentReference"/>
        </w:rPr>
        <w:commentReference w:id="1"/>
      </w:r>
      <w:r w:rsidR="001B376A" w:rsidRPr="002F0181">
        <w:rPr>
          <w:rFonts w:cstheme="minorHAnsi"/>
          <w:b/>
        </w:rPr>
        <w:t xml:space="preserve">: </w:t>
      </w:r>
    </w:p>
    <w:p w14:paraId="1A723F64" w14:textId="77777777" w:rsidR="002B5D0A" w:rsidRDefault="00262EA8" w:rsidP="00AC3110">
      <w:pPr>
        <w:spacing w:after="0" w:line="360" w:lineRule="auto"/>
        <w:rPr>
          <w:rFonts w:cstheme="minorHAnsi"/>
        </w:rPr>
      </w:pPr>
      <w:r>
        <w:rPr>
          <w:rFonts w:cstheme="minorHAnsi"/>
        </w:rPr>
        <w:t>Hey all, so thanks for sending your responses to my quiz.  Everyone was able to pull out the key points</w:t>
      </w:r>
      <w:r w:rsidR="006A7340">
        <w:rPr>
          <w:rFonts w:cstheme="minorHAnsi"/>
        </w:rPr>
        <w:t xml:space="preserve">.  </w:t>
      </w:r>
    </w:p>
    <w:p w14:paraId="2EAF8BE5" w14:textId="77777777" w:rsidR="002B5D0A" w:rsidRDefault="002B5D0A" w:rsidP="00AC3110">
      <w:pPr>
        <w:spacing w:after="0" w:line="360" w:lineRule="auto"/>
        <w:rPr>
          <w:rFonts w:cstheme="minorHAnsi"/>
        </w:rPr>
      </w:pPr>
    </w:p>
    <w:p w14:paraId="3F7D775F" w14:textId="2BF69B46" w:rsidR="002B5D0A" w:rsidRDefault="006A7340" w:rsidP="00AC311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One thing I wanted to stress from the reading is that the proposed guiding principles </w:t>
      </w:r>
      <w:r w:rsidR="002B5D0A">
        <w:rPr>
          <w:rFonts w:cstheme="minorHAnsi"/>
        </w:rPr>
        <w:t xml:space="preserve">based on the overarching </w:t>
      </w:r>
      <w:r>
        <w:rPr>
          <w:rFonts w:cstheme="minorHAnsi"/>
        </w:rPr>
        <w:t xml:space="preserve">principle </w:t>
      </w:r>
      <w:r w:rsidR="002B5D0A">
        <w:rPr>
          <w:rFonts w:cstheme="minorHAnsi"/>
        </w:rPr>
        <w:t xml:space="preserve">that when making decisions under uncertainty and limited resources we need to match </w:t>
      </w:r>
      <w:r>
        <w:rPr>
          <w:rFonts w:cstheme="minorHAnsi"/>
        </w:rPr>
        <w:t xml:space="preserve">the risk </w:t>
      </w:r>
      <w:r w:rsidR="002B5D0A">
        <w:rPr>
          <w:rFonts w:cstheme="minorHAnsi"/>
        </w:rPr>
        <w:t xml:space="preserve">of making the wrong decision </w:t>
      </w:r>
      <w:r>
        <w:rPr>
          <w:rFonts w:cstheme="minorHAnsi"/>
        </w:rPr>
        <w:t xml:space="preserve">to the types of evidence we want to collect.  So applying these principles starts with first being clear </w:t>
      </w:r>
      <w:r w:rsidR="002B5D0A">
        <w:rPr>
          <w:rFonts w:cstheme="minorHAnsi"/>
        </w:rPr>
        <w:t>how important this decision is to the entire organization.  Another way to put this is the risk that making the wrong decision could pose to the organization</w:t>
      </w:r>
      <w:r>
        <w:rPr>
          <w:rFonts w:cstheme="minorHAnsi"/>
        </w:rPr>
        <w:t xml:space="preserve">.  </w:t>
      </w:r>
      <w:r w:rsidR="002B5D0A">
        <w:rPr>
          <w:rFonts w:cstheme="minorHAnsi"/>
        </w:rPr>
        <w:t>Some ways to think about that risk could be:</w:t>
      </w:r>
    </w:p>
    <w:p w14:paraId="3B146C91" w14:textId="2F20BB13" w:rsidR="002B5D0A" w:rsidRDefault="002B5D0A" w:rsidP="002B5D0A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Potential for harm to farmers</w:t>
      </w:r>
      <w:bookmarkStart w:id="2" w:name="_GoBack"/>
      <w:bookmarkEnd w:id="2"/>
      <w:r>
        <w:rPr>
          <w:rFonts w:cstheme="minorHAnsi"/>
        </w:rPr>
        <w:t>.</w:t>
      </w:r>
    </w:p>
    <w:p w14:paraId="15B5A3FE" w14:textId="6569462A" w:rsidR="002B5D0A" w:rsidRDefault="002B5D0A" w:rsidP="002B5D0A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Difficulty of rolling back the decision.</w:t>
      </w:r>
    </w:p>
    <w:p w14:paraId="25027764" w14:textId="4DA03BB2" w:rsidR="002B5D0A" w:rsidRPr="002B5D0A" w:rsidRDefault="002B5D0A" w:rsidP="00AC3110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The cost and complexity that a decision would introduce to the program.</w:t>
      </w:r>
    </w:p>
    <w:p w14:paraId="0E52B78D" w14:textId="4B594763" w:rsidR="00AC3110" w:rsidRDefault="006A7340" w:rsidP="00AC311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So with that </w:t>
      </w:r>
      <w:proofErr w:type="gramStart"/>
      <w:r>
        <w:rPr>
          <w:rFonts w:cstheme="minorHAnsi"/>
        </w:rPr>
        <w:t>lets</w:t>
      </w:r>
      <w:proofErr w:type="gramEnd"/>
      <w:r>
        <w:rPr>
          <w:rFonts w:cstheme="minorHAnsi"/>
        </w:rPr>
        <w:t xml:space="preserve"> split up into groups and jump into the exercise.</w:t>
      </w:r>
    </w:p>
    <w:p w14:paraId="429A23A0" w14:textId="2E5598FA" w:rsidR="00DB49FF" w:rsidRDefault="00DB49FF" w:rsidP="00AC3110">
      <w:pPr>
        <w:spacing w:after="0" w:line="360" w:lineRule="auto"/>
        <w:rPr>
          <w:rFonts w:cstheme="minorHAnsi"/>
        </w:rPr>
      </w:pPr>
    </w:p>
    <w:p w14:paraId="0D011CE6" w14:textId="43AB107B" w:rsidR="00986D64" w:rsidRPr="002F0181" w:rsidRDefault="00C01488" w:rsidP="005D563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  <w:b/>
        </w:rPr>
        <w:t>Case Study 1: Identify</w:t>
      </w:r>
      <w:r w:rsidR="009D3367">
        <w:rPr>
          <w:rFonts w:cstheme="minorHAnsi"/>
          <w:b/>
        </w:rPr>
        <w:t>ing Information Requirements (45</w:t>
      </w:r>
      <w:r w:rsidR="00986D64" w:rsidRPr="002F0181">
        <w:rPr>
          <w:rFonts w:cstheme="minorHAnsi"/>
          <w:b/>
        </w:rPr>
        <w:t xml:space="preserve"> minutes)</w:t>
      </w:r>
    </w:p>
    <w:p w14:paraId="1D3241C6" w14:textId="1684CC1C" w:rsidR="00A829FD" w:rsidRDefault="000473A7" w:rsidP="009D3367">
      <w:pPr>
        <w:spacing w:after="0" w:line="360" w:lineRule="auto"/>
      </w:pPr>
      <w:r w:rsidRPr="009D3367">
        <w:rPr>
          <w:rFonts w:cstheme="minorHAnsi"/>
          <w:b/>
        </w:rPr>
        <w:t>CASE STUDY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7"/>
      </w:tblGrid>
      <w:tr w:rsidR="00A829FD" w14:paraId="7F27D6A1" w14:textId="77777777" w:rsidTr="00A82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06F9" w14:textId="28F4695C" w:rsidR="00A829FD" w:rsidRDefault="00A829FD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&gt;&gt;&gt; Hypothetical: What mix of evidence would we want to see before making the following hypothetical decisions? Would following the </w:t>
            </w:r>
            <w:hyperlink r:id="rId9" w:anchor="heading=h.3znysh7" w:history="1">
              <w:r>
                <w:rPr>
                  <w:rStyle w:val="Hyperlink"/>
                  <w:rFonts w:ascii="Calibri" w:hAnsi="Calibri" w:cs="Calibri"/>
                  <w:b/>
                  <w:bCs/>
                  <w:color w:val="1155CC"/>
                  <w:sz w:val="20"/>
                  <w:szCs w:val="20"/>
                </w:rPr>
                <w:t>proposed guiding principles</w:t>
              </w:r>
            </w:hyperlink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get us there?</w:t>
            </w:r>
          </w:p>
          <w:p w14:paraId="4DACD51D" w14:textId="632C213F" w:rsidR="00A829FD" w:rsidRDefault="00A829FD" w:rsidP="00A829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Should </w:t>
            </w:r>
            <w:commentRangeStart w:id="3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we eliminate the FM role or we drastically increase the FO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:FM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ratio from 4.5:1 to 10:1 to radically decrease costs of pro</w:t>
            </w:r>
            <w:commentRangeEnd w:id="3"/>
            <w:r w:rsidR="00D13592">
              <w:rPr>
                <w:rStyle w:val="CommentReference"/>
                <w:rFonts w:asciiTheme="minorHAnsi" w:eastAsiaTheme="minorHAnsi" w:hAnsiTheme="minorHAnsi" w:cstheme="minorBidi"/>
              </w:rPr>
              <w:commentReference w:id="3"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gram?</w:t>
            </w:r>
          </w:p>
          <w:p w14:paraId="4391E71C" w14:textId="77777777" w:rsidR="00A829FD" w:rsidRDefault="00A829FD" w:rsidP="00A829FD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18773B1" w14:textId="557888AD" w:rsidR="00A829FD" w:rsidRDefault="00A829FD" w:rsidP="00A829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Should we have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FOs </w:t>
            </w:r>
            <w:r w:rsidR="007051C1">
              <w:rPr>
                <w:rFonts w:ascii="Calibri" w:hAnsi="Calibri" w:cs="Calibri"/>
                <w:color w:val="000000"/>
                <w:sz w:val="20"/>
                <w:szCs w:val="20"/>
              </w:rPr>
              <w:t>leading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impact trainings or should we </w:t>
            </w:r>
            <w:r w:rsidR="007051C1">
              <w:rPr>
                <w:rFonts w:ascii="Calibri" w:hAnsi="Calibri" w:cs="Calibri"/>
                <w:color w:val="000000"/>
                <w:sz w:val="20"/>
                <w:szCs w:val="20"/>
              </w:rPr>
              <w:t>explore other ways of disseminating “best practices”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  <w:p w14:paraId="462688EB" w14:textId="26CC077F" w:rsidR="00A829FD" w:rsidRDefault="00A829FD" w:rsidP="00A829F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9C2E691" w14:textId="2EBB3BED" w:rsidR="00A829FD" w:rsidRDefault="00A829FD" w:rsidP="00A829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Should we change the repayment so that clients pay an increasing amount for each additional month/quarter they take to repay their loan?</w:t>
            </w:r>
          </w:p>
          <w:p w14:paraId="5FF6BCD3" w14:textId="17B6E0AB" w:rsidR="00A829FD" w:rsidRDefault="00A829FD" w:rsidP="00A829F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C978C23" w14:textId="6125786A" w:rsidR="007051C1" w:rsidRDefault="00A829FD" w:rsidP="007051C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Should we create a repayment system that allows clients to make payments and withdraw from them?</w:t>
            </w:r>
          </w:p>
          <w:p w14:paraId="75897649" w14:textId="4FEDDC4C" w:rsidR="007051C1" w:rsidRPr="007051C1" w:rsidRDefault="007051C1" w:rsidP="007051C1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A789638" w14:textId="6763762A" w:rsidR="007051C1" w:rsidRPr="007051C1" w:rsidRDefault="007051C1" w:rsidP="00D1359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Should we create a loyalty program were we offer certain products and increased credit </w:t>
            </w:r>
            <w:r w:rsidR="00D13592">
              <w:rPr>
                <w:rFonts w:ascii="Calibri" w:hAnsi="Calibri" w:cs="Calibri"/>
                <w:color w:val="000000"/>
                <w:sz w:val="20"/>
                <w:szCs w:val="20"/>
              </w:rPr>
              <w:t>limits for re-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enrolling clients?</w:t>
            </w:r>
          </w:p>
        </w:tc>
      </w:tr>
    </w:tbl>
    <w:p w14:paraId="1A5C7705" w14:textId="5E1392BB" w:rsidR="00C45F32" w:rsidRPr="00C45F32" w:rsidRDefault="003756A8" w:rsidP="005E347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A829FD">
        <w:rPr>
          <w:rFonts w:cstheme="minorHAnsi"/>
          <w:b/>
        </w:rPr>
        <w:lastRenderedPageBreak/>
        <w:t>SAY</w:t>
      </w:r>
      <w:r w:rsidR="007051C1">
        <w:rPr>
          <w:rFonts w:cstheme="minorHAnsi"/>
          <w:b/>
        </w:rPr>
        <w:t xml:space="preserve">: </w:t>
      </w:r>
      <w:r w:rsidR="00D13592">
        <w:rPr>
          <w:rFonts w:cstheme="minorHAnsi"/>
          <w:b/>
        </w:rPr>
        <w:t>We will do this exercise in groups</w:t>
      </w:r>
      <w:r w:rsidR="007051C1">
        <w:rPr>
          <w:rFonts w:cstheme="minorHAnsi"/>
          <w:b/>
        </w:rPr>
        <w:t xml:space="preserve">.  Choose a hypothetical and </w:t>
      </w:r>
      <w:r w:rsidR="00C45F32">
        <w:rPr>
          <w:rFonts w:cstheme="minorHAnsi"/>
          <w:b/>
        </w:rPr>
        <w:t xml:space="preserve">use the “proposed guiding principles” </w:t>
      </w:r>
      <w:r w:rsidR="00C45F32" w:rsidRPr="00C45F32">
        <w:rPr>
          <w:rFonts w:cstheme="minorHAnsi"/>
          <w:b/>
        </w:rPr>
        <w:t>(pg</w:t>
      </w:r>
      <w:r w:rsidR="00C45F32">
        <w:rPr>
          <w:rFonts w:cstheme="minorHAnsi"/>
          <w:b/>
        </w:rPr>
        <w:t>s</w:t>
      </w:r>
      <w:r w:rsidR="00C45F32" w:rsidRPr="00C45F32">
        <w:rPr>
          <w:rFonts w:cstheme="minorHAnsi"/>
          <w:b/>
        </w:rPr>
        <w:t>. 1-2)</w:t>
      </w:r>
      <w:r w:rsidR="00C45F32">
        <w:rPr>
          <w:rFonts w:cstheme="minorHAnsi"/>
          <w:b/>
        </w:rPr>
        <w:t xml:space="preserve"> to </w:t>
      </w:r>
    </w:p>
    <w:p w14:paraId="76DFC208" w14:textId="58B0A0DE" w:rsidR="00C45F32" w:rsidRPr="00D13592" w:rsidRDefault="00C45F32" w:rsidP="001D301F">
      <w:pPr>
        <w:pStyle w:val="ListParagraph"/>
        <w:numPr>
          <w:ilvl w:val="1"/>
          <w:numId w:val="12"/>
        </w:numPr>
        <w:spacing w:after="0" w:line="360" w:lineRule="auto"/>
        <w:rPr>
          <w:rFonts w:cstheme="minorHAnsi"/>
        </w:rPr>
      </w:pPr>
      <w:r w:rsidRPr="00D13592">
        <w:rPr>
          <w:rFonts w:cstheme="minorHAnsi"/>
          <w:b/>
        </w:rPr>
        <w:t>C</w:t>
      </w:r>
      <w:r w:rsidR="007051C1" w:rsidRPr="00D13592">
        <w:rPr>
          <w:rFonts w:cstheme="minorHAnsi"/>
          <w:b/>
        </w:rPr>
        <w:t>ome up with a “portfolio” of evidence</w:t>
      </w:r>
      <w:r w:rsidRPr="00D13592">
        <w:rPr>
          <w:rFonts w:cstheme="minorHAnsi"/>
          <w:b/>
        </w:rPr>
        <w:t xml:space="preserve"> </w:t>
      </w:r>
      <w:r w:rsidR="00D13592" w:rsidRPr="00D13592">
        <w:rPr>
          <w:rFonts w:cstheme="minorHAnsi"/>
          <w:b/>
        </w:rPr>
        <w:t xml:space="preserve">needed to recommend a decision on the hypothetical </w:t>
      </w:r>
      <w:r w:rsidRPr="00D13592">
        <w:rPr>
          <w:rFonts w:cstheme="minorHAnsi"/>
          <w:b/>
        </w:rPr>
        <w:t>using the table of types of evidence</w:t>
      </w:r>
      <w:r w:rsidR="007051C1" w:rsidRPr="00D13592">
        <w:rPr>
          <w:rFonts w:cstheme="minorHAnsi"/>
          <w:b/>
        </w:rPr>
        <w:t xml:space="preserve"> </w:t>
      </w:r>
      <w:r w:rsidR="009D3367" w:rsidRPr="00D13592">
        <w:rPr>
          <w:rFonts w:cstheme="minorHAnsi"/>
          <w:b/>
        </w:rPr>
        <w:t>(pg. 3-5)</w:t>
      </w:r>
      <w:r w:rsidRPr="00D13592">
        <w:rPr>
          <w:rFonts w:cstheme="minorHAnsi"/>
          <w:b/>
        </w:rPr>
        <w:t xml:space="preserve">.  Be prepared to present </w:t>
      </w:r>
      <w:r w:rsidR="00D13592">
        <w:rPr>
          <w:rFonts w:cstheme="minorHAnsi"/>
          <w:b/>
        </w:rPr>
        <w:t>how you applied the principles and why.</w:t>
      </w:r>
    </w:p>
    <w:p w14:paraId="4FB2288F" w14:textId="77777777" w:rsidR="00C45F32" w:rsidRPr="00C45F32" w:rsidRDefault="00C45F32" w:rsidP="00C45F32">
      <w:pPr>
        <w:pStyle w:val="ListParagraph"/>
        <w:spacing w:after="0" w:line="360" w:lineRule="auto"/>
        <w:ind w:left="1080"/>
        <w:rPr>
          <w:rFonts w:cstheme="minorHAnsi"/>
        </w:rPr>
      </w:pPr>
    </w:p>
    <w:p w14:paraId="7D4F8357" w14:textId="22490011" w:rsidR="00D13592" w:rsidRDefault="00D13592" w:rsidP="009D3367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 xml:space="preserve">SAY: The </w:t>
      </w:r>
      <w:commentRangeStart w:id="4"/>
      <w:r>
        <w:rPr>
          <w:rFonts w:cstheme="minorHAnsi"/>
          <w:b/>
        </w:rPr>
        <w:t xml:space="preserve">group assignments </w:t>
      </w:r>
      <w:commentRangeEnd w:id="4"/>
      <w:r>
        <w:rPr>
          <w:rStyle w:val="CommentReference"/>
        </w:rPr>
        <w:commentReference w:id="4"/>
      </w:r>
      <w:r>
        <w:rPr>
          <w:rFonts w:cstheme="minorHAnsi"/>
          <w:b/>
        </w:rPr>
        <w:t>are</w:t>
      </w:r>
      <w:r w:rsidR="003756A8" w:rsidRPr="002F0181">
        <w:rPr>
          <w:rFonts w:cstheme="minorHAnsi"/>
        </w:rPr>
        <w:t>:</w:t>
      </w:r>
      <w:r w:rsidR="007051C1">
        <w:rPr>
          <w:rFonts w:cstheme="minorHAnsi"/>
        </w:rPr>
        <w:t xml:space="preserve"> </w:t>
      </w:r>
    </w:p>
    <w:p w14:paraId="219B2AD6" w14:textId="0FB22944" w:rsidR="00D13592" w:rsidRDefault="009D3367" w:rsidP="00D13592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Group 1</w:t>
      </w:r>
      <w:r w:rsidR="00D13592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1457A121" w14:textId="419C8FE9" w:rsidR="001B376A" w:rsidRDefault="009D3367" w:rsidP="00D13592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Group 2</w:t>
      </w:r>
      <w:r w:rsidR="00D13592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2E49B11E" w14:textId="77777777" w:rsidR="00D13592" w:rsidRDefault="00D13592" w:rsidP="00D13592">
      <w:pPr>
        <w:pStyle w:val="ListParagraph"/>
        <w:spacing w:after="0" w:line="360" w:lineRule="auto"/>
        <w:ind w:left="1800"/>
        <w:rPr>
          <w:rFonts w:cstheme="minorHAnsi"/>
        </w:rPr>
      </w:pPr>
    </w:p>
    <w:p w14:paraId="747EB3F8" w14:textId="5DE8B11C" w:rsidR="00D13592" w:rsidRPr="00D13592" w:rsidRDefault="00D13592" w:rsidP="00D1359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/>
        </w:rPr>
      </w:pPr>
      <w:r w:rsidRPr="00D13592">
        <w:rPr>
          <w:rFonts w:cstheme="minorHAnsi"/>
          <w:b/>
        </w:rPr>
        <w:t>SAY:</w:t>
      </w:r>
      <w:r>
        <w:rPr>
          <w:rFonts w:cstheme="minorHAnsi"/>
          <w:b/>
        </w:rPr>
        <w:t xml:space="preserve">  You will have </w:t>
      </w:r>
      <w:commentRangeStart w:id="5"/>
      <w:r>
        <w:rPr>
          <w:rFonts w:cstheme="minorHAnsi"/>
          <w:b/>
        </w:rPr>
        <w:t xml:space="preserve">15 minutes to </w:t>
      </w:r>
      <w:commentRangeEnd w:id="5"/>
      <w:r>
        <w:rPr>
          <w:rStyle w:val="CommentReference"/>
        </w:rPr>
        <w:commentReference w:id="5"/>
      </w:r>
      <w:r>
        <w:rPr>
          <w:rFonts w:cstheme="minorHAnsi"/>
          <w:b/>
        </w:rPr>
        <w:t xml:space="preserve">work together in groups, followed by </w:t>
      </w:r>
      <w:r w:rsidR="00DB49FF">
        <w:rPr>
          <w:rFonts w:cstheme="minorHAnsi"/>
          <w:b/>
        </w:rPr>
        <w:t>about 20 minutes to walk through what your group decided. Please make sure that you do not choose the same hypothetical as the other group.</w:t>
      </w:r>
    </w:p>
    <w:sectPr w:rsidR="00D13592" w:rsidRPr="00D13592" w:rsidSect="00F11EF0">
      <w:head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vottam Salvi" w:date="2018-09-11T15:48:00Z" w:initials="SS">
    <w:p w14:paraId="5AE69C60" w14:textId="322E49F8" w:rsidR="00F31F1B" w:rsidRDefault="00F31F1B">
      <w:pPr>
        <w:pStyle w:val="CommentText"/>
      </w:pPr>
      <w:r>
        <w:rPr>
          <w:rStyle w:val="CommentReference"/>
        </w:rPr>
        <w:annotationRef/>
      </w:r>
      <w:r>
        <w:t xml:space="preserve">This will be a required reading for the meeting on Monday.  I don’t want to spend more than 10 minutes in the preparing section.  </w:t>
      </w:r>
    </w:p>
  </w:comment>
  <w:comment w:id="1" w:author="Sarvottam Salvi" w:date="2018-10-24T14:01:00Z" w:initials="SS">
    <w:p w14:paraId="42DF65D3" w14:textId="7A8BF978" w:rsidR="00DB49FF" w:rsidRDefault="00DB49FF">
      <w:pPr>
        <w:pStyle w:val="CommentText"/>
      </w:pPr>
      <w:r>
        <w:rPr>
          <w:rStyle w:val="CommentReference"/>
        </w:rPr>
        <w:annotationRef/>
      </w:r>
      <w:r>
        <w:t>Update this on Monday morning when I know what people mostly missed.</w:t>
      </w:r>
    </w:p>
  </w:comment>
  <w:comment w:id="3" w:author="Sarvottam Salvi" w:date="2018-10-24T13:51:00Z" w:initials="SS">
    <w:p w14:paraId="25D4218E" w14:textId="461185DA" w:rsidR="00D13592" w:rsidRDefault="00D13592">
      <w:pPr>
        <w:pStyle w:val="CommentText"/>
      </w:pPr>
      <w:r>
        <w:rPr>
          <w:rStyle w:val="CommentReference"/>
        </w:rPr>
        <w:annotationRef/>
      </w:r>
      <w:r>
        <w:t>Print these out on Monday only need two copies.</w:t>
      </w:r>
    </w:p>
  </w:comment>
  <w:comment w:id="4" w:author="Sarvottam Salvi" w:date="2018-10-24T13:50:00Z" w:initials="SS">
    <w:p w14:paraId="02D80F46" w14:textId="7E500084" w:rsidR="00D13592" w:rsidRDefault="00D13592">
      <w:pPr>
        <w:pStyle w:val="CommentText"/>
      </w:pPr>
      <w:r>
        <w:rPr>
          <w:rStyle w:val="CommentReference"/>
        </w:rPr>
        <w:annotationRef/>
      </w:r>
      <w:r>
        <w:t>Set this on Monday morning when I have a good sense of time and number of leaders.</w:t>
      </w:r>
    </w:p>
  </w:comment>
  <w:comment w:id="5" w:author="Sarvottam Salvi" w:date="2018-10-24T13:52:00Z" w:initials="SS">
    <w:p w14:paraId="5E90BC03" w14:textId="133EE30E" w:rsidR="00D13592" w:rsidRDefault="00D13592">
      <w:pPr>
        <w:pStyle w:val="CommentText"/>
      </w:pPr>
      <w:r>
        <w:rPr>
          <w:rStyle w:val="CommentReference"/>
        </w:rPr>
        <w:annotationRef/>
      </w:r>
      <w:r>
        <w:t>Get butcher paper so that they can show what they chose.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E69C60" w15:done="0"/>
  <w15:commentEx w15:paraId="42DF65D3" w15:done="0"/>
  <w15:commentEx w15:paraId="25D4218E" w15:done="0"/>
  <w15:commentEx w15:paraId="02D80F46" w15:done="0"/>
  <w15:commentEx w15:paraId="5E90BC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DAA5" w14:textId="77777777" w:rsidR="005D1362" w:rsidRDefault="005D1362" w:rsidP="005D187B">
      <w:pPr>
        <w:spacing w:after="0" w:line="240" w:lineRule="auto"/>
      </w:pPr>
      <w:r>
        <w:separator/>
      </w:r>
    </w:p>
  </w:endnote>
  <w:endnote w:type="continuationSeparator" w:id="0">
    <w:p w14:paraId="3770D5A3" w14:textId="77777777" w:rsidR="005D1362" w:rsidRDefault="005D1362" w:rsidP="005D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산돌고딕 Neo 볼드체">
    <w:charset w:val="4F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A5722" w14:textId="77777777" w:rsidR="005D1362" w:rsidRDefault="005D1362" w:rsidP="005D187B">
      <w:pPr>
        <w:spacing w:after="0" w:line="240" w:lineRule="auto"/>
      </w:pPr>
      <w:r>
        <w:separator/>
      </w:r>
    </w:p>
  </w:footnote>
  <w:footnote w:type="continuationSeparator" w:id="0">
    <w:p w14:paraId="2C195506" w14:textId="77777777" w:rsidR="005D1362" w:rsidRDefault="005D1362" w:rsidP="005D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53A14" w14:textId="7C84C8D7" w:rsidR="00F31F1B" w:rsidRPr="00680DD6" w:rsidRDefault="00F31F1B" w:rsidP="005D187B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844"/>
      </w:tabs>
      <w:rPr>
        <w:b/>
        <w:sz w:val="28"/>
        <w:szCs w:val="28"/>
      </w:rPr>
    </w:pPr>
    <w:r w:rsidRPr="00680DD6">
      <w:rPr>
        <w:rFonts w:ascii="Calibri" w:hAnsi="Calibri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BB8B6E5" wp14:editId="601E00E0">
          <wp:simplePos x="0" y="0"/>
          <wp:positionH relativeFrom="column">
            <wp:posOffset>5156200</wp:posOffset>
          </wp:positionH>
          <wp:positionV relativeFrom="paragraph">
            <wp:posOffset>0</wp:posOffset>
          </wp:positionV>
          <wp:extent cx="1695450" cy="419100"/>
          <wp:effectExtent l="0" t="0" r="0" b="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5961" t="43333" r="45513" b="45385"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80DD6">
      <w:rPr>
        <w:rFonts w:ascii="Calibri" w:hAnsi="Calibri"/>
        <w:b/>
        <w:noProof/>
        <w:sz w:val="28"/>
        <w:szCs w:val="28"/>
      </w:rPr>
      <w:t>Training</w:t>
    </w:r>
    <w:r w:rsidRPr="00680DD6">
      <w:rPr>
        <w:b/>
        <w:noProof/>
        <w:sz w:val="28"/>
        <w:szCs w:val="28"/>
      </w:rPr>
      <w:t xml:space="preserve"> Template</w:t>
    </w:r>
  </w:p>
  <w:p w14:paraId="64D20EFE" w14:textId="77777777" w:rsidR="00F31F1B" w:rsidRPr="00767CC6" w:rsidRDefault="00F31F1B" w:rsidP="005D187B">
    <w:pPr>
      <w:pStyle w:val="Header"/>
      <w:rPr>
        <w:color w:val="808080" w:themeColor="background1" w:themeShade="80"/>
      </w:rPr>
    </w:pPr>
    <w:proofErr w:type="spellStart"/>
    <w:r w:rsidRPr="00767CC6">
      <w:rPr>
        <w:color w:val="808080" w:themeColor="background1" w:themeShade="80"/>
      </w:rPr>
      <w:t>Wakulima</w:t>
    </w:r>
    <w:proofErr w:type="spellEnd"/>
    <w:r w:rsidRPr="00767CC6">
      <w:rPr>
        <w:color w:val="808080" w:themeColor="background1" w:themeShade="80"/>
      </w:rPr>
      <w:t xml:space="preserve"> Kwanza</w:t>
    </w:r>
  </w:p>
  <w:p w14:paraId="69961EAE" w14:textId="77777777" w:rsidR="00F31F1B" w:rsidRDefault="00F31F1B" w:rsidP="005D187B">
    <w:pPr>
      <w:pStyle w:val="Header"/>
      <w:tabs>
        <w:tab w:val="clear" w:pos="4680"/>
        <w:tab w:val="clear" w:pos="9360"/>
        <w:tab w:val="left" w:pos="610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A7B"/>
    <w:multiLevelType w:val="hybridMultilevel"/>
    <w:tmpl w:val="8F16B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409A2"/>
    <w:multiLevelType w:val="hybridMultilevel"/>
    <w:tmpl w:val="61A43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5CE2794">
      <w:start w:val="1"/>
      <w:numFmt w:val="bullet"/>
      <w:lvlText w:val=""/>
      <w:lvlJc w:val="left"/>
      <w:pPr>
        <w:ind w:left="1080" w:hanging="360"/>
      </w:pPr>
      <w:rPr>
        <w:rFonts w:ascii="Wingdings 2" w:hAnsi="Wingdings 2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736A4"/>
    <w:multiLevelType w:val="multilevel"/>
    <w:tmpl w:val="A82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158A5"/>
    <w:multiLevelType w:val="hybridMultilevel"/>
    <w:tmpl w:val="E378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07E2"/>
    <w:multiLevelType w:val="hybridMultilevel"/>
    <w:tmpl w:val="A118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5CD1"/>
    <w:multiLevelType w:val="hybridMultilevel"/>
    <w:tmpl w:val="1B5CF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2C152C"/>
    <w:multiLevelType w:val="hybridMultilevel"/>
    <w:tmpl w:val="2628127A"/>
    <w:lvl w:ilvl="0" w:tplc="778E09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C1A15"/>
    <w:multiLevelType w:val="hybridMultilevel"/>
    <w:tmpl w:val="976C8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1432DF"/>
    <w:multiLevelType w:val="hybridMultilevel"/>
    <w:tmpl w:val="875C4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860580E">
      <w:start w:val="1"/>
      <w:numFmt w:val="bullet"/>
      <w:lvlText w:val=""/>
      <w:lvlJc w:val="left"/>
      <w:pPr>
        <w:ind w:left="1080" w:hanging="360"/>
      </w:pPr>
      <w:rPr>
        <w:rFonts w:ascii="Wingdings 2" w:eastAsia="Apple SD 산돌고딕 Neo 볼드체" w:hAnsi="Wingdings 2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3526F5"/>
    <w:multiLevelType w:val="hybridMultilevel"/>
    <w:tmpl w:val="1BBEC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964140"/>
    <w:multiLevelType w:val="hybridMultilevel"/>
    <w:tmpl w:val="CF98B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F79CF"/>
    <w:multiLevelType w:val="hybridMultilevel"/>
    <w:tmpl w:val="A90A67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vottam Salvi">
    <w15:presenceInfo w15:providerId="Windows Live" w15:userId="8e9a794e7953c1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29"/>
    <w:rsid w:val="000015DE"/>
    <w:rsid w:val="000043DE"/>
    <w:rsid w:val="00013B60"/>
    <w:rsid w:val="0001662F"/>
    <w:rsid w:val="0002587E"/>
    <w:rsid w:val="00026F4C"/>
    <w:rsid w:val="00031AF1"/>
    <w:rsid w:val="00032053"/>
    <w:rsid w:val="000333F0"/>
    <w:rsid w:val="00034509"/>
    <w:rsid w:val="00037030"/>
    <w:rsid w:val="00040F16"/>
    <w:rsid w:val="00042145"/>
    <w:rsid w:val="000422B2"/>
    <w:rsid w:val="00042A20"/>
    <w:rsid w:val="00044207"/>
    <w:rsid w:val="00044E44"/>
    <w:rsid w:val="000473A7"/>
    <w:rsid w:val="00050083"/>
    <w:rsid w:val="00051E51"/>
    <w:rsid w:val="00052C55"/>
    <w:rsid w:val="0006267C"/>
    <w:rsid w:val="00064318"/>
    <w:rsid w:val="00065DC8"/>
    <w:rsid w:val="00071131"/>
    <w:rsid w:val="000720E5"/>
    <w:rsid w:val="0007628E"/>
    <w:rsid w:val="0007644E"/>
    <w:rsid w:val="00076F12"/>
    <w:rsid w:val="00080C13"/>
    <w:rsid w:val="00083F5C"/>
    <w:rsid w:val="00085E5F"/>
    <w:rsid w:val="00087E95"/>
    <w:rsid w:val="000A09F3"/>
    <w:rsid w:val="000A201B"/>
    <w:rsid w:val="000A3EE4"/>
    <w:rsid w:val="000C1CDD"/>
    <w:rsid w:val="000C478E"/>
    <w:rsid w:val="000D05B2"/>
    <w:rsid w:val="000D41C1"/>
    <w:rsid w:val="000E02EF"/>
    <w:rsid w:val="000F0DB8"/>
    <w:rsid w:val="000F0F21"/>
    <w:rsid w:val="000F15AF"/>
    <w:rsid w:val="000F217D"/>
    <w:rsid w:val="000F24AD"/>
    <w:rsid w:val="000F57C1"/>
    <w:rsid w:val="000F7016"/>
    <w:rsid w:val="00106EA6"/>
    <w:rsid w:val="00107C40"/>
    <w:rsid w:val="00112DC1"/>
    <w:rsid w:val="00114153"/>
    <w:rsid w:val="00116D5C"/>
    <w:rsid w:val="0012167E"/>
    <w:rsid w:val="00124D4A"/>
    <w:rsid w:val="001271A3"/>
    <w:rsid w:val="001272F8"/>
    <w:rsid w:val="001375B5"/>
    <w:rsid w:val="001420A1"/>
    <w:rsid w:val="001430A1"/>
    <w:rsid w:val="001464F7"/>
    <w:rsid w:val="00154749"/>
    <w:rsid w:val="00154960"/>
    <w:rsid w:val="00166FEB"/>
    <w:rsid w:val="00181A6D"/>
    <w:rsid w:val="001878B8"/>
    <w:rsid w:val="001905BD"/>
    <w:rsid w:val="001937C7"/>
    <w:rsid w:val="001A16A6"/>
    <w:rsid w:val="001A3C6C"/>
    <w:rsid w:val="001A62A5"/>
    <w:rsid w:val="001A692F"/>
    <w:rsid w:val="001A6B38"/>
    <w:rsid w:val="001A7A2A"/>
    <w:rsid w:val="001B1A6D"/>
    <w:rsid w:val="001B376A"/>
    <w:rsid w:val="001C0802"/>
    <w:rsid w:val="001C236F"/>
    <w:rsid w:val="001C51C9"/>
    <w:rsid w:val="001C711D"/>
    <w:rsid w:val="001D2EFD"/>
    <w:rsid w:val="001D54B9"/>
    <w:rsid w:val="001E1486"/>
    <w:rsid w:val="001E245A"/>
    <w:rsid w:val="001E385C"/>
    <w:rsid w:val="001E65E2"/>
    <w:rsid w:val="001F2FF7"/>
    <w:rsid w:val="001F5972"/>
    <w:rsid w:val="001F71A1"/>
    <w:rsid w:val="00202BC8"/>
    <w:rsid w:val="002051F1"/>
    <w:rsid w:val="00211EB0"/>
    <w:rsid w:val="002121B3"/>
    <w:rsid w:val="0021401A"/>
    <w:rsid w:val="00214C53"/>
    <w:rsid w:val="00215619"/>
    <w:rsid w:val="00221D53"/>
    <w:rsid w:val="00223C43"/>
    <w:rsid w:val="00224B07"/>
    <w:rsid w:val="00225529"/>
    <w:rsid w:val="0023196B"/>
    <w:rsid w:val="00237156"/>
    <w:rsid w:val="00243535"/>
    <w:rsid w:val="00247A6F"/>
    <w:rsid w:val="00251D43"/>
    <w:rsid w:val="002540AE"/>
    <w:rsid w:val="0025582A"/>
    <w:rsid w:val="00256BE8"/>
    <w:rsid w:val="00257912"/>
    <w:rsid w:val="002620E2"/>
    <w:rsid w:val="00262EA8"/>
    <w:rsid w:val="00267854"/>
    <w:rsid w:val="00270120"/>
    <w:rsid w:val="00272357"/>
    <w:rsid w:val="0027572C"/>
    <w:rsid w:val="002805B9"/>
    <w:rsid w:val="00280F1F"/>
    <w:rsid w:val="002826FD"/>
    <w:rsid w:val="00282740"/>
    <w:rsid w:val="00286089"/>
    <w:rsid w:val="002862D0"/>
    <w:rsid w:val="002863CA"/>
    <w:rsid w:val="002937A9"/>
    <w:rsid w:val="002972C7"/>
    <w:rsid w:val="002A12C6"/>
    <w:rsid w:val="002A2A10"/>
    <w:rsid w:val="002B2C49"/>
    <w:rsid w:val="002B4BA2"/>
    <w:rsid w:val="002B5940"/>
    <w:rsid w:val="002B5A5B"/>
    <w:rsid w:val="002B5AC3"/>
    <w:rsid w:val="002B5D0A"/>
    <w:rsid w:val="002C0F63"/>
    <w:rsid w:val="002C2C98"/>
    <w:rsid w:val="002C4B4F"/>
    <w:rsid w:val="002C6F3A"/>
    <w:rsid w:val="002D0E52"/>
    <w:rsid w:val="002D4D18"/>
    <w:rsid w:val="002D5299"/>
    <w:rsid w:val="002D7107"/>
    <w:rsid w:val="002D73D9"/>
    <w:rsid w:val="002E22A1"/>
    <w:rsid w:val="002E635F"/>
    <w:rsid w:val="002E6FFC"/>
    <w:rsid w:val="002E7942"/>
    <w:rsid w:val="002F0181"/>
    <w:rsid w:val="002F0647"/>
    <w:rsid w:val="002F48C9"/>
    <w:rsid w:val="002F4A0F"/>
    <w:rsid w:val="002F6C56"/>
    <w:rsid w:val="002F7071"/>
    <w:rsid w:val="002F7FCF"/>
    <w:rsid w:val="00305431"/>
    <w:rsid w:val="0031159A"/>
    <w:rsid w:val="00315F92"/>
    <w:rsid w:val="003204F5"/>
    <w:rsid w:val="0032095F"/>
    <w:rsid w:val="003241F7"/>
    <w:rsid w:val="00325BF1"/>
    <w:rsid w:val="00333A33"/>
    <w:rsid w:val="00344EEC"/>
    <w:rsid w:val="00347B3D"/>
    <w:rsid w:val="003528BE"/>
    <w:rsid w:val="00353B30"/>
    <w:rsid w:val="00355FD2"/>
    <w:rsid w:val="00357E19"/>
    <w:rsid w:val="003604FF"/>
    <w:rsid w:val="003632F5"/>
    <w:rsid w:val="00364063"/>
    <w:rsid w:val="00364D4F"/>
    <w:rsid w:val="003678FD"/>
    <w:rsid w:val="00370736"/>
    <w:rsid w:val="003712BC"/>
    <w:rsid w:val="003738B5"/>
    <w:rsid w:val="003756A8"/>
    <w:rsid w:val="00376E17"/>
    <w:rsid w:val="0037723F"/>
    <w:rsid w:val="00377AA6"/>
    <w:rsid w:val="0038520F"/>
    <w:rsid w:val="0038798E"/>
    <w:rsid w:val="00393766"/>
    <w:rsid w:val="00394594"/>
    <w:rsid w:val="00394C2E"/>
    <w:rsid w:val="00397ECC"/>
    <w:rsid w:val="003A45E2"/>
    <w:rsid w:val="003A6C73"/>
    <w:rsid w:val="003B4EA0"/>
    <w:rsid w:val="003B6162"/>
    <w:rsid w:val="003B6636"/>
    <w:rsid w:val="003B6BB1"/>
    <w:rsid w:val="003C4EA7"/>
    <w:rsid w:val="003D4D99"/>
    <w:rsid w:val="003F0F31"/>
    <w:rsid w:val="004061BC"/>
    <w:rsid w:val="0040621E"/>
    <w:rsid w:val="00411D88"/>
    <w:rsid w:val="00411FB7"/>
    <w:rsid w:val="0041461B"/>
    <w:rsid w:val="0041474B"/>
    <w:rsid w:val="00414AF9"/>
    <w:rsid w:val="0041736B"/>
    <w:rsid w:val="00421BC4"/>
    <w:rsid w:val="00422AE5"/>
    <w:rsid w:val="00425756"/>
    <w:rsid w:val="004257AA"/>
    <w:rsid w:val="00426282"/>
    <w:rsid w:val="00435443"/>
    <w:rsid w:val="00446F14"/>
    <w:rsid w:val="0045004E"/>
    <w:rsid w:val="00450BE3"/>
    <w:rsid w:val="00453E59"/>
    <w:rsid w:val="0045522B"/>
    <w:rsid w:val="00457BD5"/>
    <w:rsid w:val="004601EB"/>
    <w:rsid w:val="004642F1"/>
    <w:rsid w:val="004828F0"/>
    <w:rsid w:val="00484AC0"/>
    <w:rsid w:val="00484C7D"/>
    <w:rsid w:val="00490737"/>
    <w:rsid w:val="0049135C"/>
    <w:rsid w:val="004923CF"/>
    <w:rsid w:val="004A07DF"/>
    <w:rsid w:val="004A3A8A"/>
    <w:rsid w:val="004A59A0"/>
    <w:rsid w:val="004A6C1F"/>
    <w:rsid w:val="004B1F49"/>
    <w:rsid w:val="004B5ABF"/>
    <w:rsid w:val="004B6BB3"/>
    <w:rsid w:val="004C07A1"/>
    <w:rsid w:val="004C60FB"/>
    <w:rsid w:val="004C6CDC"/>
    <w:rsid w:val="004D0766"/>
    <w:rsid w:val="004E1EF8"/>
    <w:rsid w:val="004E7789"/>
    <w:rsid w:val="004F1208"/>
    <w:rsid w:val="004F1740"/>
    <w:rsid w:val="004F3DC6"/>
    <w:rsid w:val="004F6E8A"/>
    <w:rsid w:val="004F7257"/>
    <w:rsid w:val="005022AF"/>
    <w:rsid w:val="00510DE5"/>
    <w:rsid w:val="005159CE"/>
    <w:rsid w:val="00520BA7"/>
    <w:rsid w:val="00527876"/>
    <w:rsid w:val="00530D6A"/>
    <w:rsid w:val="00534750"/>
    <w:rsid w:val="00534814"/>
    <w:rsid w:val="005412B2"/>
    <w:rsid w:val="005417A5"/>
    <w:rsid w:val="00542B64"/>
    <w:rsid w:val="005472FD"/>
    <w:rsid w:val="0055190B"/>
    <w:rsid w:val="005569FE"/>
    <w:rsid w:val="005623A9"/>
    <w:rsid w:val="005637D2"/>
    <w:rsid w:val="0056437E"/>
    <w:rsid w:val="0056533F"/>
    <w:rsid w:val="00570AEE"/>
    <w:rsid w:val="00571647"/>
    <w:rsid w:val="00574937"/>
    <w:rsid w:val="0057499B"/>
    <w:rsid w:val="00576009"/>
    <w:rsid w:val="00576494"/>
    <w:rsid w:val="005778D8"/>
    <w:rsid w:val="00580029"/>
    <w:rsid w:val="0058031C"/>
    <w:rsid w:val="0058460D"/>
    <w:rsid w:val="00586906"/>
    <w:rsid w:val="00590B82"/>
    <w:rsid w:val="005A0AEA"/>
    <w:rsid w:val="005A146A"/>
    <w:rsid w:val="005A1C70"/>
    <w:rsid w:val="005A5E46"/>
    <w:rsid w:val="005A643D"/>
    <w:rsid w:val="005C2B81"/>
    <w:rsid w:val="005C670C"/>
    <w:rsid w:val="005D1362"/>
    <w:rsid w:val="005D187B"/>
    <w:rsid w:val="005D563C"/>
    <w:rsid w:val="005D5B31"/>
    <w:rsid w:val="005E3B21"/>
    <w:rsid w:val="005F0A70"/>
    <w:rsid w:val="005F6789"/>
    <w:rsid w:val="005F7D9F"/>
    <w:rsid w:val="006060B2"/>
    <w:rsid w:val="00610C41"/>
    <w:rsid w:val="00610CE2"/>
    <w:rsid w:val="00622C4A"/>
    <w:rsid w:val="00623FFC"/>
    <w:rsid w:val="0062454D"/>
    <w:rsid w:val="00624F51"/>
    <w:rsid w:val="0063335E"/>
    <w:rsid w:val="00635A19"/>
    <w:rsid w:val="00636B5D"/>
    <w:rsid w:val="00646F27"/>
    <w:rsid w:val="0065152A"/>
    <w:rsid w:val="006528B4"/>
    <w:rsid w:val="0065739C"/>
    <w:rsid w:val="00665298"/>
    <w:rsid w:val="00665336"/>
    <w:rsid w:val="00673B5D"/>
    <w:rsid w:val="00674546"/>
    <w:rsid w:val="00674844"/>
    <w:rsid w:val="00676A6F"/>
    <w:rsid w:val="00677E66"/>
    <w:rsid w:val="00680059"/>
    <w:rsid w:val="00680DD6"/>
    <w:rsid w:val="00681DBC"/>
    <w:rsid w:val="00685478"/>
    <w:rsid w:val="00694186"/>
    <w:rsid w:val="0069463C"/>
    <w:rsid w:val="006A04A1"/>
    <w:rsid w:val="006A7340"/>
    <w:rsid w:val="006B491A"/>
    <w:rsid w:val="006B6A80"/>
    <w:rsid w:val="006C6D82"/>
    <w:rsid w:val="006C78D2"/>
    <w:rsid w:val="006D11B8"/>
    <w:rsid w:val="006D2F5C"/>
    <w:rsid w:val="006D3F16"/>
    <w:rsid w:val="006D71C0"/>
    <w:rsid w:val="006D78F8"/>
    <w:rsid w:val="006E5443"/>
    <w:rsid w:val="006E78A9"/>
    <w:rsid w:val="006F2D54"/>
    <w:rsid w:val="006F6647"/>
    <w:rsid w:val="00702CB9"/>
    <w:rsid w:val="00703384"/>
    <w:rsid w:val="007033B2"/>
    <w:rsid w:val="00703497"/>
    <w:rsid w:val="007051C1"/>
    <w:rsid w:val="0070568E"/>
    <w:rsid w:val="00707AF0"/>
    <w:rsid w:val="00712B8C"/>
    <w:rsid w:val="00713F0A"/>
    <w:rsid w:val="007151E9"/>
    <w:rsid w:val="00715C38"/>
    <w:rsid w:val="00715F71"/>
    <w:rsid w:val="0071624B"/>
    <w:rsid w:val="0071663D"/>
    <w:rsid w:val="007173DF"/>
    <w:rsid w:val="0071759E"/>
    <w:rsid w:val="00721911"/>
    <w:rsid w:val="007320E4"/>
    <w:rsid w:val="00741248"/>
    <w:rsid w:val="007415FE"/>
    <w:rsid w:val="00741F18"/>
    <w:rsid w:val="0075512C"/>
    <w:rsid w:val="007551CB"/>
    <w:rsid w:val="00755866"/>
    <w:rsid w:val="00757831"/>
    <w:rsid w:val="0077048B"/>
    <w:rsid w:val="00771EEC"/>
    <w:rsid w:val="0077752B"/>
    <w:rsid w:val="007835D2"/>
    <w:rsid w:val="007837EE"/>
    <w:rsid w:val="00784A9E"/>
    <w:rsid w:val="00791C99"/>
    <w:rsid w:val="00795CB7"/>
    <w:rsid w:val="007A6BBD"/>
    <w:rsid w:val="007A72F6"/>
    <w:rsid w:val="007B0B3E"/>
    <w:rsid w:val="007B3C79"/>
    <w:rsid w:val="007B5BFF"/>
    <w:rsid w:val="007C18FE"/>
    <w:rsid w:val="007C4A9F"/>
    <w:rsid w:val="007C7BEB"/>
    <w:rsid w:val="007C7D78"/>
    <w:rsid w:val="007C7E25"/>
    <w:rsid w:val="007D0B33"/>
    <w:rsid w:val="007D28DB"/>
    <w:rsid w:val="007E0108"/>
    <w:rsid w:val="007E3B82"/>
    <w:rsid w:val="007E4300"/>
    <w:rsid w:val="007E5B9A"/>
    <w:rsid w:val="007E64BE"/>
    <w:rsid w:val="007F0696"/>
    <w:rsid w:val="007F0869"/>
    <w:rsid w:val="007F0DC6"/>
    <w:rsid w:val="007F3160"/>
    <w:rsid w:val="007F4B1F"/>
    <w:rsid w:val="007F7D78"/>
    <w:rsid w:val="00801EB4"/>
    <w:rsid w:val="0080223C"/>
    <w:rsid w:val="00803DD2"/>
    <w:rsid w:val="00806027"/>
    <w:rsid w:val="00806225"/>
    <w:rsid w:val="008215FD"/>
    <w:rsid w:val="00823905"/>
    <w:rsid w:val="00826664"/>
    <w:rsid w:val="0083103C"/>
    <w:rsid w:val="008347ED"/>
    <w:rsid w:val="00835C34"/>
    <w:rsid w:val="008413E6"/>
    <w:rsid w:val="00842B57"/>
    <w:rsid w:val="00854744"/>
    <w:rsid w:val="00855078"/>
    <w:rsid w:val="008577C8"/>
    <w:rsid w:val="00862F1D"/>
    <w:rsid w:val="00863629"/>
    <w:rsid w:val="0087263E"/>
    <w:rsid w:val="008739C5"/>
    <w:rsid w:val="00876576"/>
    <w:rsid w:val="00877F01"/>
    <w:rsid w:val="00877F9E"/>
    <w:rsid w:val="00877FEB"/>
    <w:rsid w:val="00891368"/>
    <w:rsid w:val="00891D37"/>
    <w:rsid w:val="008922C6"/>
    <w:rsid w:val="00895859"/>
    <w:rsid w:val="00895CAC"/>
    <w:rsid w:val="008A075E"/>
    <w:rsid w:val="008A1130"/>
    <w:rsid w:val="008A3915"/>
    <w:rsid w:val="008A3973"/>
    <w:rsid w:val="008A49F5"/>
    <w:rsid w:val="008A633B"/>
    <w:rsid w:val="008B3155"/>
    <w:rsid w:val="008B3E18"/>
    <w:rsid w:val="008B5B07"/>
    <w:rsid w:val="008B69CF"/>
    <w:rsid w:val="008C2AAA"/>
    <w:rsid w:val="008C64B4"/>
    <w:rsid w:val="008D6CC2"/>
    <w:rsid w:val="008F1938"/>
    <w:rsid w:val="008F206E"/>
    <w:rsid w:val="008F3E3B"/>
    <w:rsid w:val="008F42EE"/>
    <w:rsid w:val="008F6A02"/>
    <w:rsid w:val="009007A1"/>
    <w:rsid w:val="00910A03"/>
    <w:rsid w:val="009178DA"/>
    <w:rsid w:val="00917976"/>
    <w:rsid w:val="009233BD"/>
    <w:rsid w:val="00924EAD"/>
    <w:rsid w:val="0092589B"/>
    <w:rsid w:val="00925BEF"/>
    <w:rsid w:val="0092786E"/>
    <w:rsid w:val="00937D0A"/>
    <w:rsid w:val="00941958"/>
    <w:rsid w:val="009432AB"/>
    <w:rsid w:val="00943DD3"/>
    <w:rsid w:val="00944A47"/>
    <w:rsid w:val="00945563"/>
    <w:rsid w:val="00950E26"/>
    <w:rsid w:val="00957A99"/>
    <w:rsid w:val="0096032C"/>
    <w:rsid w:val="00962518"/>
    <w:rsid w:val="00967EF2"/>
    <w:rsid w:val="00971DAF"/>
    <w:rsid w:val="009725BE"/>
    <w:rsid w:val="00973B75"/>
    <w:rsid w:val="009749FC"/>
    <w:rsid w:val="00974F21"/>
    <w:rsid w:val="00976140"/>
    <w:rsid w:val="00976712"/>
    <w:rsid w:val="00982B3E"/>
    <w:rsid w:val="0098414A"/>
    <w:rsid w:val="00985851"/>
    <w:rsid w:val="00986D64"/>
    <w:rsid w:val="009879F8"/>
    <w:rsid w:val="00987B1D"/>
    <w:rsid w:val="00987C50"/>
    <w:rsid w:val="00991911"/>
    <w:rsid w:val="009938BF"/>
    <w:rsid w:val="009945B3"/>
    <w:rsid w:val="00995B05"/>
    <w:rsid w:val="00996592"/>
    <w:rsid w:val="00996CEF"/>
    <w:rsid w:val="009A27FB"/>
    <w:rsid w:val="009A2ED7"/>
    <w:rsid w:val="009A32F2"/>
    <w:rsid w:val="009B2AB1"/>
    <w:rsid w:val="009B3530"/>
    <w:rsid w:val="009B3AF3"/>
    <w:rsid w:val="009B3BD7"/>
    <w:rsid w:val="009B7BCE"/>
    <w:rsid w:val="009C2240"/>
    <w:rsid w:val="009C42BA"/>
    <w:rsid w:val="009C4CC1"/>
    <w:rsid w:val="009C5359"/>
    <w:rsid w:val="009C7CF3"/>
    <w:rsid w:val="009D0B1B"/>
    <w:rsid w:val="009D19CA"/>
    <w:rsid w:val="009D1A36"/>
    <w:rsid w:val="009D1F92"/>
    <w:rsid w:val="009D2E62"/>
    <w:rsid w:val="009D3367"/>
    <w:rsid w:val="009D352A"/>
    <w:rsid w:val="009E152D"/>
    <w:rsid w:val="009E69E7"/>
    <w:rsid w:val="009E6FB5"/>
    <w:rsid w:val="009F3198"/>
    <w:rsid w:val="009F572E"/>
    <w:rsid w:val="009F734F"/>
    <w:rsid w:val="00A0125C"/>
    <w:rsid w:val="00A015F5"/>
    <w:rsid w:val="00A07E3E"/>
    <w:rsid w:val="00A23E41"/>
    <w:rsid w:val="00A32888"/>
    <w:rsid w:val="00A41D93"/>
    <w:rsid w:val="00A42A5B"/>
    <w:rsid w:val="00A42E7D"/>
    <w:rsid w:val="00A5041F"/>
    <w:rsid w:val="00A52235"/>
    <w:rsid w:val="00A522BF"/>
    <w:rsid w:val="00A53FDA"/>
    <w:rsid w:val="00A57202"/>
    <w:rsid w:val="00A61A84"/>
    <w:rsid w:val="00A7033B"/>
    <w:rsid w:val="00A70D77"/>
    <w:rsid w:val="00A71340"/>
    <w:rsid w:val="00A75193"/>
    <w:rsid w:val="00A75380"/>
    <w:rsid w:val="00A755A3"/>
    <w:rsid w:val="00A82318"/>
    <w:rsid w:val="00A829FD"/>
    <w:rsid w:val="00A851FB"/>
    <w:rsid w:val="00A860F6"/>
    <w:rsid w:val="00A91010"/>
    <w:rsid w:val="00AA072A"/>
    <w:rsid w:val="00AA3D9E"/>
    <w:rsid w:val="00AA4141"/>
    <w:rsid w:val="00AA4A42"/>
    <w:rsid w:val="00AA5F5C"/>
    <w:rsid w:val="00AB0C8B"/>
    <w:rsid w:val="00AB4B00"/>
    <w:rsid w:val="00AB4D7D"/>
    <w:rsid w:val="00AB7ADF"/>
    <w:rsid w:val="00AC003F"/>
    <w:rsid w:val="00AC15BE"/>
    <w:rsid w:val="00AC1DB1"/>
    <w:rsid w:val="00AC3110"/>
    <w:rsid w:val="00AC3357"/>
    <w:rsid w:val="00AC4DF5"/>
    <w:rsid w:val="00AC565B"/>
    <w:rsid w:val="00AC56FA"/>
    <w:rsid w:val="00AD0E38"/>
    <w:rsid w:val="00AD328F"/>
    <w:rsid w:val="00AE015C"/>
    <w:rsid w:val="00AE3385"/>
    <w:rsid w:val="00AE77DE"/>
    <w:rsid w:val="00AF064B"/>
    <w:rsid w:val="00AF1096"/>
    <w:rsid w:val="00AF3435"/>
    <w:rsid w:val="00AF6B1E"/>
    <w:rsid w:val="00B00DF4"/>
    <w:rsid w:val="00B07E1E"/>
    <w:rsid w:val="00B153B9"/>
    <w:rsid w:val="00B17331"/>
    <w:rsid w:val="00B20F77"/>
    <w:rsid w:val="00B2681C"/>
    <w:rsid w:val="00B33883"/>
    <w:rsid w:val="00B41931"/>
    <w:rsid w:val="00B42948"/>
    <w:rsid w:val="00B431B2"/>
    <w:rsid w:val="00B43C36"/>
    <w:rsid w:val="00B5757F"/>
    <w:rsid w:val="00B57C23"/>
    <w:rsid w:val="00B57EFD"/>
    <w:rsid w:val="00B600E5"/>
    <w:rsid w:val="00B60D80"/>
    <w:rsid w:val="00B64AAD"/>
    <w:rsid w:val="00B66B59"/>
    <w:rsid w:val="00B7179B"/>
    <w:rsid w:val="00B74A81"/>
    <w:rsid w:val="00B7542D"/>
    <w:rsid w:val="00B75FFE"/>
    <w:rsid w:val="00B81133"/>
    <w:rsid w:val="00B812FC"/>
    <w:rsid w:val="00B82F56"/>
    <w:rsid w:val="00B84DEF"/>
    <w:rsid w:val="00B86E3D"/>
    <w:rsid w:val="00B921CE"/>
    <w:rsid w:val="00B948AD"/>
    <w:rsid w:val="00B94EEB"/>
    <w:rsid w:val="00B94FA1"/>
    <w:rsid w:val="00B960B4"/>
    <w:rsid w:val="00BA21CD"/>
    <w:rsid w:val="00BA22EE"/>
    <w:rsid w:val="00BA60E5"/>
    <w:rsid w:val="00BB0CC0"/>
    <w:rsid w:val="00BB1414"/>
    <w:rsid w:val="00BB2109"/>
    <w:rsid w:val="00BB2FFF"/>
    <w:rsid w:val="00BB3D24"/>
    <w:rsid w:val="00BC14A4"/>
    <w:rsid w:val="00BC3DD8"/>
    <w:rsid w:val="00BC5408"/>
    <w:rsid w:val="00BD0FE4"/>
    <w:rsid w:val="00BD1510"/>
    <w:rsid w:val="00BD1DEE"/>
    <w:rsid w:val="00BD7FCF"/>
    <w:rsid w:val="00BE050E"/>
    <w:rsid w:val="00BE378E"/>
    <w:rsid w:val="00BF4276"/>
    <w:rsid w:val="00C008CE"/>
    <w:rsid w:val="00C01488"/>
    <w:rsid w:val="00C04353"/>
    <w:rsid w:val="00C05703"/>
    <w:rsid w:val="00C23E82"/>
    <w:rsid w:val="00C248EA"/>
    <w:rsid w:val="00C260BE"/>
    <w:rsid w:val="00C27F2F"/>
    <w:rsid w:val="00C30674"/>
    <w:rsid w:val="00C30C85"/>
    <w:rsid w:val="00C337AB"/>
    <w:rsid w:val="00C41E70"/>
    <w:rsid w:val="00C42D40"/>
    <w:rsid w:val="00C45F32"/>
    <w:rsid w:val="00C47D6E"/>
    <w:rsid w:val="00C50235"/>
    <w:rsid w:val="00C527C9"/>
    <w:rsid w:val="00C53554"/>
    <w:rsid w:val="00C61227"/>
    <w:rsid w:val="00C62F41"/>
    <w:rsid w:val="00C74272"/>
    <w:rsid w:val="00C80C39"/>
    <w:rsid w:val="00C83FEB"/>
    <w:rsid w:val="00C9021A"/>
    <w:rsid w:val="00C91F6B"/>
    <w:rsid w:val="00C939B9"/>
    <w:rsid w:val="00C93AFC"/>
    <w:rsid w:val="00C96CFB"/>
    <w:rsid w:val="00CA36D6"/>
    <w:rsid w:val="00CA3BD4"/>
    <w:rsid w:val="00CA4CA1"/>
    <w:rsid w:val="00CA5A5D"/>
    <w:rsid w:val="00CB49D9"/>
    <w:rsid w:val="00CC2ACA"/>
    <w:rsid w:val="00CC3CDF"/>
    <w:rsid w:val="00CC457B"/>
    <w:rsid w:val="00CC4A26"/>
    <w:rsid w:val="00CC5580"/>
    <w:rsid w:val="00CC7E8E"/>
    <w:rsid w:val="00CD19F5"/>
    <w:rsid w:val="00CD336C"/>
    <w:rsid w:val="00CE739D"/>
    <w:rsid w:val="00CE753C"/>
    <w:rsid w:val="00CF275E"/>
    <w:rsid w:val="00CF5F4C"/>
    <w:rsid w:val="00CF73B6"/>
    <w:rsid w:val="00D01E8E"/>
    <w:rsid w:val="00D04ADD"/>
    <w:rsid w:val="00D05F6D"/>
    <w:rsid w:val="00D11575"/>
    <w:rsid w:val="00D1308D"/>
    <w:rsid w:val="00D13592"/>
    <w:rsid w:val="00D216D8"/>
    <w:rsid w:val="00D234DF"/>
    <w:rsid w:val="00D30C3E"/>
    <w:rsid w:val="00D33946"/>
    <w:rsid w:val="00D42F52"/>
    <w:rsid w:val="00D45AE1"/>
    <w:rsid w:val="00D4693F"/>
    <w:rsid w:val="00D51F87"/>
    <w:rsid w:val="00D528AC"/>
    <w:rsid w:val="00D539C2"/>
    <w:rsid w:val="00D54925"/>
    <w:rsid w:val="00D573F8"/>
    <w:rsid w:val="00D66A96"/>
    <w:rsid w:val="00D67CAF"/>
    <w:rsid w:val="00D70715"/>
    <w:rsid w:val="00D73006"/>
    <w:rsid w:val="00D80AB0"/>
    <w:rsid w:val="00D84ACA"/>
    <w:rsid w:val="00D8556F"/>
    <w:rsid w:val="00D86638"/>
    <w:rsid w:val="00D91E45"/>
    <w:rsid w:val="00D93487"/>
    <w:rsid w:val="00D93E68"/>
    <w:rsid w:val="00D941E3"/>
    <w:rsid w:val="00D942A3"/>
    <w:rsid w:val="00D9592C"/>
    <w:rsid w:val="00DA0627"/>
    <w:rsid w:val="00DA27C0"/>
    <w:rsid w:val="00DA323B"/>
    <w:rsid w:val="00DB10BB"/>
    <w:rsid w:val="00DB14F8"/>
    <w:rsid w:val="00DB179D"/>
    <w:rsid w:val="00DB1A62"/>
    <w:rsid w:val="00DB4601"/>
    <w:rsid w:val="00DB49FF"/>
    <w:rsid w:val="00DB5216"/>
    <w:rsid w:val="00DC1581"/>
    <w:rsid w:val="00DC45DE"/>
    <w:rsid w:val="00DD319F"/>
    <w:rsid w:val="00DE3674"/>
    <w:rsid w:val="00DE5BCE"/>
    <w:rsid w:val="00E01D0C"/>
    <w:rsid w:val="00E0700A"/>
    <w:rsid w:val="00E1668A"/>
    <w:rsid w:val="00E17F54"/>
    <w:rsid w:val="00E21797"/>
    <w:rsid w:val="00E22E12"/>
    <w:rsid w:val="00E2530D"/>
    <w:rsid w:val="00E25F84"/>
    <w:rsid w:val="00E276ED"/>
    <w:rsid w:val="00E3088A"/>
    <w:rsid w:val="00E31C8E"/>
    <w:rsid w:val="00E352B4"/>
    <w:rsid w:val="00E370A5"/>
    <w:rsid w:val="00E406CC"/>
    <w:rsid w:val="00E42DC3"/>
    <w:rsid w:val="00E43A6F"/>
    <w:rsid w:val="00E4659B"/>
    <w:rsid w:val="00E46AB5"/>
    <w:rsid w:val="00E50EFE"/>
    <w:rsid w:val="00E56EE6"/>
    <w:rsid w:val="00E57F49"/>
    <w:rsid w:val="00E60B18"/>
    <w:rsid w:val="00E6375C"/>
    <w:rsid w:val="00E82A26"/>
    <w:rsid w:val="00E95975"/>
    <w:rsid w:val="00E95DEF"/>
    <w:rsid w:val="00E96277"/>
    <w:rsid w:val="00E97D17"/>
    <w:rsid w:val="00EA759D"/>
    <w:rsid w:val="00EA7A4A"/>
    <w:rsid w:val="00EB3EAD"/>
    <w:rsid w:val="00EB5587"/>
    <w:rsid w:val="00EB654D"/>
    <w:rsid w:val="00EC1393"/>
    <w:rsid w:val="00EC63AC"/>
    <w:rsid w:val="00EC794C"/>
    <w:rsid w:val="00ED2380"/>
    <w:rsid w:val="00ED27A3"/>
    <w:rsid w:val="00EE3DB2"/>
    <w:rsid w:val="00EE48A2"/>
    <w:rsid w:val="00EE4F4D"/>
    <w:rsid w:val="00EE651B"/>
    <w:rsid w:val="00EE6CBA"/>
    <w:rsid w:val="00EF28D5"/>
    <w:rsid w:val="00EF29B5"/>
    <w:rsid w:val="00EF32B0"/>
    <w:rsid w:val="00EF40A0"/>
    <w:rsid w:val="00EF45FD"/>
    <w:rsid w:val="00F039F5"/>
    <w:rsid w:val="00F03BFE"/>
    <w:rsid w:val="00F04A5F"/>
    <w:rsid w:val="00F052BF"/>
    <w:rsid w:val="00F05A6A"/>
    <w:rsid w:val="00F10E9E"/>
    <w:rsid w:val="00F112A2"/>
    <w:rsid w:val="00F11EF0"/>
    <w:rsid w:val="00F15ED2"/>
    <w:rsid w:val="00F15F84"/>
    <w:rsid w:val="00F168F1"/>
    <w:rsid w:val="00F17B38"/>
    <w:rsid w:val="00F20CE8"/>
    <w:rsid w:val="00F21977"/>
    <w:rsid w:val="00F23776"/>
    <w:rsid w:val="00F31F1B"/>
    <w:rsid w:val="00F33D3A"/>
    <w:rsid w:val="00F344FC"/>
    <w:rsid w:val="00F34B61"/>
    <w:rsid w:val="00F55433"/>
    <w:rsid w:val="00F6635A"/>
    <w:rsid w:val="00F66744"/>
    <w:rsid w:val="00F67D44"/>
    <w:rsid w:val="00F73DC3"/>
    <w:rsid w:val="00F7645C"/>
    <w:rsid w:val="00F80147"/>
    <w:rsid w:val="00F8027E"/>
    <w:rsid w:val="00F82789"/>
    <w:rsid w:val="00F86074"/>
    <w:rsid w:val="00F87260"/>
    <w:rsid w:val="00F92F63"/>
    <w:rsid w:val="00F944EA"/>
    <w:rsid w:val="00F9509D"/>
    <w:rsid w:val="00F95EB0"/>
    <w:rsid w:val="00FA0A8A"/>
    <w:rsid w:val="00FA16FD"/>
    <w:rsid w:val="00FA3D02"/>
    <w:rsid w:val="00FB1808"/>
    <w:rsid w:val="00FB5434"/>
    <w:rsid w:val="00FB61AC"/>
    <w:rsid w:val="00FB63B9"/>
    <w:rsid w:val="00FC3085"/>
    <w:rsid w:val="00FC4F71"/>
    <w:rsid w:val="00FC5331"/>
    <w:rsid w:val="00FC74A8"/>
    <w:rsid w:val="00FC78E6"/>
    <w:rsid w:val="00FD1AA5"/>
    <w:rsid w:val="00FD49A3"/>
    <w:rsid w:val="00FD4B9A"/>
    <w:rsid w:val="00FD791B"/>
    <w:rsid w:val="00FE1EC5"/>
    <w:rsid w:val="00FE1FC9"/>
    <w:rsid w:val="00FE29D0"/>
    <w:rsid w:val="00FE642E"/>
    <w:rsid w:val="00FF4D5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BA7CCD"/>
  <w15:docId w15:val="{806EE5E9-8E2F-41B7-9AFF-EC45FCA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87B"/>
  </w:style>
  <w:style w:type="paragraph" w:styleId="Footer">
    <w:name w:val="footer"/>
    <w:basedOn w:val="Normal"/>
    <w:link w:val="FooterChar"/>
    <w:uiPriority w:val="99"/>
    <w:unhideWhenUsed/>
    <w:rsid w:val="005D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87B"/>
  </w:style>
  <w:style w:type="character" w:styleId="CommentReference">
    <w:name w:val="annotation reference"/>
    <w:basedOn w:val="DefaultParagraphFont"/>
    <w:uiPriority w:val="99"/>
    <w:semiHidden/>
    <w:unhideWhenUsed/>
    <w:rsid w:val="002121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1B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1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1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1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B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826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56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9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E7PceCgPFMtQ6azborqv6JjXk8zpVBwrq7GrBsTqDo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McGovern</dc:creator>
  <cp:lastModifiedBy>Sarvottam Salvi</cp:lastModifiedBy>
  <cp:revision>14</cp:revision>
  <dcterms:created xsi:type="dcterms:W3CDTF">2018-09-11T12:37:00Z</dcterms:created>
  <dcterms:modified xsi:type="dcterms:W3CDTF">2018-10-29T05:41:00Z</dcterms:modified>
</cp:coreProperties>
</file>