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520" w:rsidRDefault="00EF6520" w:rsidP="00D5536A">
      <w:pPr>
        <w:spacing w:beforeLines="40" w:before="96" w:afterLines="40" w:after="96" w:line="360" w:lineRule="auto"/>
      </w:pPr>
      <w:proofErr w:type="spellStart"/>
      <w:r>
        <w:t>Sarvagya</w:t>
      </w:r>
      <w:proofErr w:type="spellEnd"/>
      <w:r>
        <w:t xml:space="preserve"> </w:t>
      </w:r>
      <w:proofErr w:type="spellStart"/>
      <w:r>
        <w:t>Vaish</w:t>
      </w:r>
      <w:proofErr w:type="spellEnd"/>
    </w:p>
    <w:p w:rsidR="00EF6520" w:rsidRDefault="00EF6520" w:rsidP="00D5536A">
      <w:pPr>
        <w:spacing w:beforeLines="40" w:before="96" w:afterLines="40" w:after="96" w:line="360" w:lineRule="auto"/>
      </w:pPr>
      <w:r>
        <w:t>ECE 3056</w:t>
      </w:r>
    </w:p>
    <w:p w:rsidR="002A7B9E" w:rsidRDefault="005C0CF0" w:rsidP="00D5536A">
      <w:pPr>
        <w:spacing w:beforeLines="40" w:before="96" w:afterLines="40" w:after="96" w:line="360" w:lineRule="auto"/>
        <w:jc w:val="center"/>
      </w:pPr>
      <w:r>
        <w:t>Memory Hierarchy Design</w:t>
      </w:r>
    </w:p>
    <w:p w:rsidR="003C1AA4" w:rsidRDefault="003C1AA4" w:rsidP="00D5536A">
      <w:pPr>
        <w:spacing w:beforeLines="40" w:before="96" w:afterLines="40" w:after="96" w:line="360" w:lineRule="auto"/>
        <w:jc w:val="center"/>
      </w:pPr>
    </w:p>
    <w:p w:rsidR="00EF6520" w:rsidRDefault="00EF6520" w:rsidP="00D5536A">
      <w:pPr>
        <w:pStyle w:val="Heading1"/>
        <w:spacing w:beforeLines="40" w:before="96" w:afterLines="40" w:after="96" w:line="360" w:lineRule="auto"/>
      </w:pPr>
      <w:r>
        <w:t>1</w:t>
      </w:r>
      <w:r w:rsidR="005C0CF0">
        <w:t xml:space="preserve">. Overview of </w:t>
      </w:r>
      <w:r w:rsidR="00DA2E0B">
        <w:t>the S</w:t>
      </w:r>
      <w:r w:rsidR="005C0CF0">
        <w:t xml:space="preserve">imulation </w:t>
      </w:r>
      <w:r w:rsidR="00DA2E0B">
        <w:t>P</w:t>
      </w:r>
      <w:r w:rsidR="005C0CF0">
        <w:t>rocess</w:t>
      </w:r>
    </w:p>
    <w:p w:rsidR="005C0CF0" w:rsidRDefault="005C0CF0" w:rsidP="00D5536A">
      <w:pPr>
        <w:spacing w:beforeLines="40" w:before="96" w:afterLines="40" w:after="96" w:line="360" w:lineRule="auto"/>
        <w:rPr>
          <w:rStyle w:val="Strong"/>
        </w:rPr>
      </w:pPr>
      <w:r>
        <w:rPr>
          <w:rStyle w:val="Strong"/>
        </w:rPr>
        <w:t>Assumptions</w:t>
      </w:r>
    </w:p>
    <w:p w:rsidR="001E1BF6" w:rsidRDefault="001E1BF6" w:rsidP="00D5536A">
      <w:pPr>
        <w:spacing w:beforeLines="40" w:before="96" w:afterLines="40" w:after="96" w:line="360" w:lineRule="auto"/>
        <w:ind w:firstLine="720"/>
        <w:rPr>
          <w:rStyle w:val="Strong"/>
          <w:b w:val="0"/>
        </w:rPr>
      </w:pPr>
      <w:r>
        <w:rPr>
          <w:rStyle w:val="Strong"/>
          <w:b w:val="0"/>
        </w:rPr>
        <w:t xml:space="preserve">I ran the simulations against four of the six traces given, namely bubble, merge, </w:t>
      </w:r>
      <w:proofErr w:type="spellStart"/>
      <w:r>
        <w:rPr>
          <w:rStyle w:val="Strong"/>
          <w:b w:val="0"/>
        </w:rPr>
        <w:t>shuf</w:t>
      </w:r>
      <w:proofErr w:type="spellEnd"/>
      <w:r>
        <w:rPr>
          <w:rStyle w:val="Strong"/>
          <w:b w:val="0"/>
        </w:rPr>
        <w:t xml:space="preserve"> and sieve. Stream and random were left off because they do not represent actual data sets and tend to skew the results.</w:t>
      </w:r>
    </w:p>
    <w:p w:rsidR="005C0CF0" w:rsidRPr="000511CD" w:rsidRDefault="005C0CF0" w:rsidP="00D5536A">
      <w:pPr>
        <w:spacing w:beforeLines="40" w:before="96" w:afterLines="40" w:after="96" w:line="360" w:lineRule="auto"/>
        <w:rPr>
          <w:rStyle w:val="Strong"/>
        </w:rPr>
      </w:pPr>
      <w:bookmarkStart w:id="0" w:name="_GoBack"/>
      <w:bookmarkEnd w:id="0"/>
      <w:r w:rsidRPr="000511CD">
        <w:rPr>
          <w:rStyle w:val="Strong"/>
        </w:rPr>
        <w:t>Cache Configurations Considered</w:t>
      </w:r>
    </w:p>
    <w:p w:rsidR="005C0CF0" w:rsidRDefault="005C0CF0" w:rsidP="00D5536A">
      <w:pPr>
        <w:spacing w:beforeLines="40" w:before="96" w:afterLines="40" w:after="96" w:line="360" w:lineRule="auto"/>
        <w:ind w:firstLine="720"/>
        <w:rPr>
          <w:rStyle w:val="Strong"/>
          <w:b w:val="0"/>
        </w:rPr>
      </w:pPr>
      <w:r>
        <w:rPr>
          <w:rStyle w:val="Strong"/>
          <w:b w:val="0"/>
        </w:rPr>
        <w:t>I considered all possible combinations of the following parameters for both L1 and L2:</w:t>
      </w:r>
    </w:p>
    <w:p w:rsidR="005C0CF0" w:rsidRPr="005C0CF0" w:rsidRDefault="005C0CF0" w:rsidP="00D5536A">
      <w:pPr>
        <w:spacing w:beforeLines="40" w:before="96" w:afterLines="40" w:after="96" w:line="360" w:lineRule="auto"/>
        <w:ind w:left="720" w:firstLine="720"/>
        <w:rPr>
          <w:rStyle w:val="Strong"/>
          <w:rFonts w:ascii="Courier New" w:hAnsi="Courier New" w:cs="Courier New"/>
          <w:b w:val="0"/>
        </w:rPr>
      </w:pPr>
      <w:proofErr w:type="spellStart"/>
      <w:proofErr w:type="gramStart"/>
      <w:r w:rsidRPr="005C0CF0">
        <w:rPr>
          <w:rStyle w:val="Strong"/>
          <w:rFonts w:ascii="Courier New" w:hAnsi="Courier New" w:cs="Courier New"/>
          <w:b w:val="0"/>
        </w:rPr>
        <w:t>cacheSize</w:t>
      </w:r>
      <w:r>
        <w:rPr>
          <w:rStyle w:val="Strong"/>
          <w:rFonts w:ascii="Courier New" w:hAnsi="Courier New" w:cs="Courier New"/>
          <w:b w:val="0"/>
        </w:rPr>
        <w:t>InKb</w:t>
      </w:r>
      <w:proofErr w:type="spellEnd"/>
      <w:proofErr w:type="gramEnd"/>
      <w:r w:rsidRPr="005C0CF0">
        <w:rPr>
          <w:rStyle w:val="Strong"/>
          <w:rFonts w:ascii="Courier New" w:hAnsi="Courier New" w:cs="Courier New"/>
          <w:b w:val="0"/>
        </w:rPr>
        <w:t xml:space="preserve"> = [4, 8, 16, 32, 64, 128];</w:t>
      </w:r>
    </w:p>
    <w:p w:rsidR="005C0CF0" w:rsidRPr="005C0CF0" w:rsidRDefault="005C0CF0" w:rsidP="00D5536A">
      <w:pPr>
        <w:spacing w:beforeLines="40" w:before="96" w:afterLines="40" w:after="96" w:line="360" w:lineRule="auto"/>
        <w:ind w:left="720" w:firstLine="720"/>
        <w:rPr>
          <w:rStyle w:val="Strong"/>
          <w:rFonts w:ascii="Courier New" w:hAnsi="Courier New" w:cs="Courier New"/>
          <w:b w:val="0"/>
        </w:rPr>
      </w:pPr>
      <w:proofErr w:type="gramStart"/>
      <w:r w:rsidRPr="005C0CF0">
        <w:rPr>
          <w:rStyle w:val="Strong"/>
          <w:rFonts w:ascii="Courier New" w:hAnsi="Courier New" w:cs="Courier New"/>
          <w:b w:val="0"/>
        </w:rPr>
        <w:t>associativity</w:t>
      </w:r>
      <w:proofErr w:type="gramEnd"/>
      <w:r w:rsidRPr="005C0CF0">
        <w:rPr>
          <w:rStyle w:val="Strong"/>
          <w:rFonts w:ascii="Courier New" w:hAnsi="Courier New" w:cs="Courier New"/>
          <w:b w:val="0"/>
        </w:rPr>
        <w:t xml:space="preserve"> = [1, 2, 4, 8, 16, 32];</w:t>
      </w:r>
    </w:p>
    <w:p w:rsidR="005C0CF0" w:rsidRPr="005C0CF0" w:rsidRDefault="005C0CF0" w:rsidP="00D5536A">
      <w:pPr>
        <w:spacing w:beforeLines="40" w:before="96" w:afterLines="40" w:after="96" w:line="360" w:lineRule="auto"/>
        <w:ind w:left="720" w:firstLine="720"/>
        <w:rPr>
          <w:rStyle w:val="Strong"/>
          <w:rFonts w:ascii="Courier New" w:hAnsi="Courier New" w:cs="Courier New"/>
          <w:b w:val="0"/>
        </w:rPr>
      </w:pPr>
      <w:proofErr w:type="spellStart"/>
      <w:proofErr w:type="gramStart"/>
      <w:r w:rsidRPr="005C0CF0">
        <w:rPr>
          <w:rStyle w:val="Strong"/>
          <w:rFonts w:ascii="Courier New" w:hAnsi="Courier New" w:cs="Courier New"/>
          <w:b w:val="0"/>
        </w:rPr>
        <w:t>lineSize</w:t>
      </w:r>
      <w:proofErr w:type="spellEnd"/>
      <w:proofErr w:type="gramEnd"/>
      <w:r w:rsidRPr="005C0CF0">
        <w:rPr>
          <w:rStyle w:val="Strong"/>
          <w:rFonts w:ascii="Courier New" w:hAnsi="Courier New" w:cs="Courier New"/>
          <w:b w:val="0"/>
        </w:rPr>
        <w:t xml:space="preserve"> = [16, 32, 64, 128, 256, 512, 1024];</w:t>
      </w:r>
    </w:p>
    <w:p w:rsidR="004B7091" w:rsidRDefault="005C0CF0" w:rsidP="00D5536A">
      <w:pPr>
        <w:spacing w:beforeLines="40" w:before="96" w:afterLines="40" w:after="96" w:line="360" w:lineRule="auto"/>
        <w:ind w:firstLine="720"/>
        <w:rPr>
          <w:rStyle w:val="Strong"/>
          <w:b w:val="0"/>
        </w:rPr>
      </w:pPr>
      <w:r>
        <w:rPr>
          <w:rStyle w:val="Strong"/>
          <w:b w:val="0"/>
        </w:rPr>
        <w:t xml:space="preserve">Before actually running the </w:t>
      </w:r>
      <w:proofErr w:type="spellStart"/>
      <w:r>
        <w:rPr>
          <w:rStyle w:val="Strong"/>
          <w:b w:val="0"/>
        </w:rPr>
        <w:t>cachesim</w:t>
      </w:r>
      <w:proofErr w:type="spellEnd"/>
      <w:r>
        <w:rPr>
          <w:rStyle w:val="Strong"/>
          <w:b w:val="0"/>
        </w:rPr>
        <w:t xml:space="preserve"> simulation </w:t>
      </w:r>
      <w:r w:rsidR="000511CD">
        <w:rPr>
          <w:rStyle w:val="Strong"/>
          <w:b w:val="0"/>
        </w:rPr>
        <w:t>on</w:t>
      </w:r>
      <w:r>
        <w:rPr>
          <w:rStyle w:val="Strong"/>
          <w:b w:val="0"/>
        </w:rPr>
        <w:t xml:space="preserve"> a particular combination of L1 and L2 caches I made sure that they satisfy the 1.5 Megabits of SRAM constraint. </w:t>
      </w:r>
      <w:r w:rsidR="004B7091">
        <w:rPr>
          <w:rStyle w:val="Strong"/>
          <w:b w:val="0"/>
        </w:rPr>
        <w:t xml:space="preserve">I also checked to make sure that the block size of L2 was greater than or equal to the L1 block size. </w:t>
      </w:r>
    </w:p>
    <w:p w:rsidR="004B7091" w:rsidRDefault="000511CD" w:rsidP="00D5536A">
      <w:pPr>
        <w:spacing w:beforeLines="40" w:before="96" w:afterLines="40" w:after="96" w:line="360" w:lineRule="auto"/>
        <w:ind w:firstLine="720"/>
        <w:rPr>
          <w:rStyle w:val="Strong"/>
          <w:b w:val="0"/>
        </w:rPr>
      </w:pPr>
      <w:r>
        <w:rPr>
          <w:rStyle w:val="Strong"/>
          <w:b w:val="0"/>
        </w:rPr>
        <w:t xml:space="preserve">This helped reduce the number of simulations. I ran simulations for 30383 different parameters of L1 and L2 caches. Each configuration was simulated against four traces, namely bubble, merge, </w:t>
      </w:r>
      <w:proofErr w:type="spellStart"/>
      <w:r>
        <w:rPr>
          <w:rStyle w:val="Strong"/>
          <w:b w:val="0"/>
        </w:rPr>
        <w:t>shuf</w:t>
      </w:r>
      <w:proofErr w:type="spellEnd"/>
      <w:r>
        <w:rPr>
          <w:rStyle w:val="Strong"/>
          <w:b w:val="0"/>
        </w:rPr>
        <w:t xml:space="preserve"> and sieve.</w:t>
      </w:r>
      <w:r w:rsidR="004B7091">
        <w:rPr>
          <w:rStyle w:val="Strong"/>
          <w:b w:val="0"/>
        </w:rPr>
        <w:t xml:space="preserve"> In total I ran </w:t>
      </w:r>
      <w:r w:rsidR="004B7091" w:rsidRPr="00C07D39">
        <w:rPr>
          <w:rStyle w:val="Strong"/>
          <w:b w:val="0"/>
          <w:u w:val="single"/>
        </w:rPr>
        <w:t>121532 simulations</w:t>
      </w:r>
      <w:r w:rsidR="004B7091">
        <w:rPr>
          <w:rStyle w:val="Strong"/>
          <w:b w:val="0"/>
        </w:rPr>
        <w:t xml:space="preserve">. This was accomplished in under 5 </w:t>
      </w:r>
      <w:proofErr w:type="spellStart"/>
      <w:r w:rsidR="004B7091">
        <w:rPr>
          <w:rStyle w:val="Strong"/>
          <w:b w:val="0"/>
        </w:rPr>
        <w:t>hrs</w:t>
      </w:r>
      <w:proofErr w:type="spellEnd"/>
      <w:r w:rsidR="004B7091">
        <w:rPr>
          <w:rStyle w:val="Strong"/>
          <w:b w:val="0"/>
        </w:rPr>
        <w:t xml:space="preserve"> using 10 Amazon EC2 instances. Also, it helped to parallelize the simulations instead of running them serially on one core. </w:t>
      </w:r>
    </w:p>
    <w:p w:rsidR="0092587E" w:rsidRDefault="0092587E" w:rsidP="00D5536A">
      <w:pPr>
        <w:spacing w:beforeLines="40" w:before="96" w:afterLines="40" w:after="96"/>
        <w:rPr>
          <w:rStyle w:val="Strong"/>
        </w:rPr>
      </w:pPr>
      <w:r>
        <w:rPr>
          <w:rStyle w:val="Strong"/>
        </w:rPr>
        <w:br w:type="page"/>
      </w:r>
    </w:p>
    <w:p w:rsidR="001E1BF6" w:rsidRPr="00DA2E0B" w:rsidRDefault="00DA2E0B" w:rsidP="00C07D39">
      <w:pPr>
        <w:pStyle w:val="Heading1"/>
        <w:spacing w:beforeLines="40" w:before="96" w:afterLines="40" w:after="96" w:line="360" w:lineRule="auto"/>
      </w:pPr>
      <w:r>
        <w:lastRenderedPageBreak/>
        <w:t xml:space="preserve">2. </w:t>
      </w:r>
      <w:r w:rsidR="001E1BF6" w:rsidRPr="00DA2E0B">
        <w:t>Simulation Results</w:t>
      </w:r>
    </w:p>
    <w:p w:rsidR="00F277C9" w:rsidRDefault="00F277C9" w:rsidP="00D5536A">
      <w:pPr>
        <w:spacing w:beforeLines="40" w:before="96" w:afterLines="40" w:after="96" w:line="360" w:lineRule="auto"/>
        <w:ind w:firstLine="720"/>
        <w:rPr>
          <w:rStyle w:val="Strong"/>
          <w:b w:val="0"/>
        </w:rPr>
      </w:pPr>
      <w:r>
        <w:rPr>
          <w:rStyle w:val="Strong"/>
          <w:b w:val="0"/>
        </w:rPr>
        <w:t xml:space="preserve">Caches with only one level of cache (L1) </w:t>
      </w:r>
      <w:r w:rsidR="003B28CB">
        <w:rPr>
          <w:rStyle w:val="Strong"/>
          <w:b w:val="0"/>
        </w:rPr>
        <w:t xml:space="preserve">and two levels of cache (L1 and L2) </w:t>
      </w:r>
      <w:r>
        <w:rPr>
          <w:rStyle w:val="Strong"/>
          <w:b w:val="0"/>
        </w:rPr>
        <w:t>were simulated</w:t>
      </w:r>
      <w:r w:rsidR="003B28CB">
        <w:rPr>
          <w:rStyle w:val="Strong"/>
          <w:b w:val="0"/>
        </w:rPr>
        <w:t>.</w:t>
      </w:r>
      <w:r>
        <w:rPr>
          <w:rStyle w:val="Strong"/>
          <w:b w:val="0"/>
        </w:rPr>
        <w:t xml:space="preserve"> The reason for this separation is that cache systems available in the market are divided up into different levels, some dedicated to single cores and some shared between all of them.</w:t>
      </w:r>
    </w:p>
    <w:p w:rsidR="001E1BF6" w:rsidRDefault="004A6C06" w:rsidP="00F277C9">
      <w:pPr>
        <w:spacing w:beforeLines="40" w:before="96" w:afterLines="40" w:after="96" w:line="360" w:lineRule="auto"/>
        <w:rPr>
          <w:rStyle w:val="Strong"/>
        </w:rPr>
      </w:pPr>
      <w:r>
        <w:rPr>
          <w:rStyle w:val="Strong"/>
        </w:rPr>
        <w:t>Two level caches</w:t>
      </w:r>
    </w:p>
    <w:p w:rsidR="00B308D3" w:rsidRPr="00F277C9" w:rsidRDefault="00B308D3" w:rsidP="00B308D3">
      <w:pPr>
        <w:spacing w:beforeLines="40" w:before="96" w:afterLines="40" w:after="96" w:line="360" w:lineRule="auto"/>
        <w:ind w:firstLine="720"/>
        <w:rPr>
          <w:rStyle w:val="Strong"/>
        </w:rPr>
      </w:pPr>
      <w:r>
        <w:rPr>
          <w:rStyle w:val="Strong"/>
          <w:b w:val="0"/>
        </w:rPr>
        <w:t>The following</w:t>
      </w:r>
      <w:r w:rsidRPr="00B308D3">
        <w:rPr>
          <w:rStyle w:val="Strong"/>
          <w:b w:val="0"/>
        </w:rPr>
        <w:t xml:space="preserve"> table describes the best cache configurations for different conditions considering two levels of cache</w:t>
      </w:r>
      <w:r w:rsidR="00840833">
        <w:rPr>
          <w:rStyle w:val="Strong"/>
          <w:b w:val="0"/>
        </w:rPr>
        <w:t>:</w:t>
      </w:r>
    </w:p>
    <w:tbl>
      <w:tblPr>
        <w:tblStyle w:val="TableGrid"/>
        <w:tblW w:w="0" w:type="auto"/>
        <w:jc w:val="center"/>
        <w:tblLook w:val="04A0" w:firstRow="1" w:lastRow="0" w:firstColumn="1" w:lastColumn="0" w:noHBand="0" w:noVBand="1"/>
      </w:tblPr>
      <w:tblGrid>
        <w:gridCol w:w="1611"/>
        <w:gridCol w:w="836"/>
        <w:gridCol w:w="927"/>
        <w:gridCol w:w="1219"/>
        <w:gridCol w:w="871"/>
        <w:gridCol w:w="978"/>
        <w:gridCol w:w="1158"/>
        <w:gridCol w:w="1191"/>
        <w:gridCol w:w="785"/>
      </w:tblGrid>
      <w:tr w:rsidR="0092587E" w:rsidRPr="004B7091" w:rsidTr="00B308D3">
        <w:trPr>
          <w:jc w:val="center"/>
        </w:trPr>
        <w:tc>
          <w:tcPr>
            <w:tcW w:w="1611"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Optimization Metric</w:t>
            </w:r>
          </w:p>
        </w:tc>
        <w:tc>
          <w:tcPr>
            <w:tcW w:w="838"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L1 Block Size</w:t>
            </w:r>
          </w:p>
        </w:tc>
        <w:tc>
          <w:tcPr>
            <w:tcW w:w="929"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L1 Cache Size</w:t>
            </w:r>
          </w:p>
        </w:tc>
        <w:tc>
          <w:tcPr>
            <w:tcW w:w="1219"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L1 Associativity</w:t>
            </w:r>
          </w:p>
        </w:tc>
        <w:tc>
          <w:tcPr>
            <w:tcW w:w="873"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L2 Block Size</w:t>
            </w:r>
          </w:p>
        </w:tc>
        <w:tc>
          <w:tcPr>
            <w:tcW w:w="979"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L2 Cache Size</w:t>
            </w:r>
          </w:p>
        </w:tc>
        <w:tc>
          <w:tcPr>
            <w:tcW w:w="1147"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L2 Associativity</w:t>
            </w:r>
          </w:p>
        </w:tc>
        <w:tc>
          <w:tcPr>
            <w:tcW w:w="1194"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Energy (</w:t>
            </w:r>
            <m:oMath>
              <m:r>
                <m:rPr>
                  <m:sty m:val="bi"/>
                </m:rPr>
                <w:rPr>
                  <w:rStyle w:val="Strong"/>
                  <w:rFonts w:ascii="Cambria Math" w:hAnsi="Cambria Math"/>
                  <w:color w:val="FF0000"/>
                  <w:sz w:val="18"/>
                </w:rPr>
                <m:t>μJ</m:t>
              </m:r>
            </m:oMath>
            <w:r w:rsidRPr="00A61F34">
              <w:rPr>
                <w:rStyle w:val="Strong"/>
                <w:color w:val="FF0000"/>
                <w:sz w:val="18"/>
              </w:rPr>
              <w:t>)</w:t>
            </w:r>
          </w:p>
        </w:tc>
        <w:tc>
          <w:tcPr>
            <w:tcW w:w="786" w:type="dxa"/>
            <w:vAlign w:val="center"/>
          </w:tcPr>
          <w:p w:rsidR="0036403F" w:rsidRPr="00A61F34" w:rsidRDefault="0036403F" w:rsidP="00D5536A">
            <w:pPr>
              <w:spacing w:beforeLines="40" w:before="96" w:afterLines="40" w:after="96" w:line="288" w:lineRule="auto"/>
              <w:jc w:val="center"/>
              <w:rPr>
                <w:rStyle w:val="Strong"/>
                <w:color w:val="FF0000"/>
                <w:sz w:val="18"/>
              </w:rPr>
            </w:pPr>
            <w:r w:rsidRPr="00A61F34">
              <w:rPr>
                <w:rStyle w:val="Strong"/>
                <w:color w:val="FF0000"/>
                <w:sz w:val="18"/>
              </w:rPr>
              <w:t>Timing (</w:t>
            </w:r>
            <w:proofErr w:type="spellStart"/>
            <w:r w:rsidRPr="00A61F34">
              <w:rPr>
                <w:rStyle w:val="Strong"/>
                <w:color w:val="FF0000"/>
                <w:sz w:val="18"/>
              </w:rPr>
              <w:t>ms</w:t>
            </w:r>
            <w:proofErr w:type="spellEnd"/>
            <w:r w:rsidRPr="00A61F34">
              <w:rPr>
                <w:rStyle w:val="Strong"/>
                <w:color w:val="FF0000"/>
                <w:sz w:val="18"/>
              </w:rPr>
              <w:t>)</w:t>
            </w:r>
          </w:p>
        </w:tc>
      </w:tr>
      <w:tr w:rsidR="0092587E" w:rsidRPr="00D5536A" w:rsidTr="00B308D3">
        <w:trPr>
          <w:jc w:val="center"/>
        </w:trPr>
        <w:tc>
          <w:tcPr>
            <w:tcW w:w="1611"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i"/>
                  </m:rPr>
                  <w:rPr>
                    <w:rStyle w:val="Strong"/>
                    <w:rFonts w:ascii="Cambria Math" w:hAnsi="Cambria Math"/>
                    <w:sz w:val="18"/>
                  </w:rPr>
                  <m:t>Energy</m:t>
                </m:r>
                <m:r>
                  <w:rPr>
                    <w:rStyle w:val="Strong"/>
                    <w:rFonts w:ascii="Cambria Math" w:hAnsi="Cambria Math"/>
                    <w:sz w:val="18"/>
                  </w:rPr>
                  <m:t xml:space="preserve"> (</m:t>
                </m:r>
                <m:r>
                  <m:rPr>
                    <m:sty m:val="bi"/>
                  </m:rPr>
                  <w:rPr>
                    <w:rStyle w:val="Strong"/>
                    <w:rFonts w:ascii="Cambria Math" w:hAnsi="Cambria Math"/>
                    <w:sz w:val="18"/>
                  </w:rPr>
                  <m:t>joules</m:t>
                </m:r>
                <m:r>
                  <w:rPr>
                    <w:rStyle w:val="Strong"/>
                    <w:rFonts w:ascii="Cambria Math" w:hAnsi="Cambria Math"/>
                    <w:sz w:val="18"/>
                  </w:rPr>
                  <m:t>)</m:t>
                </m:r>
              </m:oMath>
            </m:oMathPara>
          </w:p>
        </w:tc>
        <w:tc>
          <w:tcPr>
            <w:tcW w:w="838"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i"/>
                  </m:rPr>
                  <w:rPr>
                    <w:rStyle w:val="Strong"/>
                    <w:rFonts w:ascii="Cambria Math" w:hAnsi="Cambria Math"/>
                    <w:sz w:val="18"/>
                  </w:rPr>
                  <m:t>16</m:t>
                </m:r>
              </m:oMath>
            </m:oMathPara>
          </w:p>
        </w:tc>
        <w:tc>
          <w:tcPr>
            <w:tcW w:w="929"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
                  </m:rPr>
                  <w:rPr>
                    <w:rStyle w:val="Strong"/>
                    <w:rFonts w:ascii="Cambria Math" w:hAnsi="Cambria Math"/>
                    <w:sz w:val="18"/>
                  </w:rPr>
                  <m:t>4096</m:t>
                </m:r>
              </m:oMath>
            </m:oMathPara>
          </w:p>
        </w:tc>
        <w:tc>
          <w:tcPr>
            <w:tcW w:w="1219" w:type="dxa"/>
            <w:vAlign w:val="center"/>
          </w:tcPr>
          <w:p w:rsidR="0036403F" w:rsidRPr="00D5536A" w:rsidRDefault="00D5536A" w:rsidP="00D5536A">
            <w:pPr>
              <w:spacing w:beforeLines="40" w:before="96" w:afterLines="40" w:after="96" w:line="288" w:lineRule="auto"/>
              <w:jc w:val="center"/>
              <w:rPr>
                <w:rStyle w:val="Strong"/>
                <w:rFonts w:eastAsiaTheme="minorEastAsia"/>
                <w:bCs w:val="0"/>
                <w:sz w:val="18"/>
              </w:rPr>
            </w:pPr>
            <m:oMathPara>
              <m:oMath>
                <m:r>
                  <m:rPr>
                    <m:sty m:val="bi"/>
                  </m:rPr>
                  <w:rPr>
                    <w:rStyle w:val="Strong"/>
                    <w:rFonts w:ascii="Cambria Math" w:hAnsi="Cambria Math"/>
                    <w:sz w:val="18"/>
                  </w:rPr>
                  <m:t>2</m:t>
                </m:r>
              </m:oMath>
            </m:oMathPara>
          </w:p>
        </w:tc>
        <w:tc>
          <w:tcPr>
            <w:tcW w:w="873"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
                  </m:rPr>
                  <w:rPr>
                    <w:rStyle w:val="Strong"/>
                    <w:rFonts w:ascii="Cambria Math" w:hAnsi="Cambria Math"/>
                    <w:sz w:val="18"/>
                  </w:rPr>
                  <m:t>16</m:t>
                </m:r>
              </m:oMath>
            </m:oMathPara>
          </w:p>
        </w:tc>
        <w:tc>
          <w:tcPr>
            <w:tcW w:w="979"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
                  </m:rPr>
                  <w:rPr>
                    <w:rStyle w:val="Strong"/>
                    <w:rFonts w:ascii="Cambria Math" w:hAnsi="Cambria Math"/>
                    <w:sz w:val="18"/>
                  </w:rPr>
                  <m:t>16384</m:t>
                </m:r>
              </m:oMath>
            </m:oMathPara>
          </w:p>
        </w:tc>
        <w:tc>
          <w:tcPr>
            <w:tcW w:w="1147"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i"/>
                  </m:rPr>
                  <w:rPr>
                    <w:rStyle w:val="Strong"/>
                    <w:rFonts w:ascii="Cambria Math" w:hAnsi="Cambria Math"/>
                    <w:sz w:val="18"/>
                  </w:rPr>
                  <m:t>16</m:t>
                </m:r>
              </m:oMath>
            </m:oMathPara>
          </w:p>
        </w:tc>
        <w:tc>
          <w:tcPr>
            <w:tcW w:w="1194" w:type="dxa"/>
            <w:vAlign w:val="center"/>
          </w:tcPr>
          <w:p w:rsidR="0036403F" w:rsidRPr="00D5536A" w:rsidRDefault="00D5536A" w:rsidP="00D5536A">
            <w:pPr>
              <w:spacing w:beforeLines="40" w:before="96" w:afterLines="40" w:after="96" w:line="288" w:lineRule="auto"/>
              <w:jc w:val="center"/>
              <w:rPr>
                <w:rStyle w:val="Strong"/>
                <w:sz w:val="18"/>
              </w:rPr>
            </w:pPr>
            <m:oMathPara>
              <m:oMath>
                <m:r>
                  <m:rPr>
                    <m:sty m:val="bi"/>
                  </m:rPr>
                  <w:rPr>
                    <w:rStyle w:val="Strong"/>
                    <w:rFonts w:ascii="Cambria Math" w:hAnsi="Cambria Math"/>
                    <w:sz w:val="18"/>
                  </w:rPr>
                  <m:t>291</m:t>
                </m:r>
                <m:r>
                  <w:rPr>
                    <w:rStyle w:val="Strong"/>
                    <w:rFonts w:ascii="Cambria Math" w:hAnsi="Cambria Math"/>
                    <w:sz w:val="18"/>
                  </w:rPr>
                  <m:t>.</m:t>
                </m:r>
                <m:r>
                  <m:rPr>
                    <m:sty m:val="bi"/>
                  </m:rPr>
                  <w:rPr>
                    <w:rStyle w:val="Strong"/>
                    <w:rFonts w:ascii="Cambria Math" w:hAnsi="Cambria Math"/>
                    <w:sz w:val="18"/>
                  </w:rPr>
                  <m:t>79</m:t>
                </m:r>
              </m:oMath>
            </m:oMathPara>
          </w:p>
        </w:tc>
        <w:tc>
          <w:tcPr>
            <w:tcW w:w="786" w:type="dxa"/>
            <w:vAlign w:val="center"/>
          </w:tcPr>
          <w:p w:rsidR="0036403F" w:rsidRPr="00D5536A" w:rsidRDefault="00D5536A" w:rsidP="00D5536A">
            <w:pPr>
              <w:spacing w:beforeLines="40" w:before="96" w:afterLines="40" w:after="96" w:line="288" w:lineRule="auto"/>
              <w:jc w:val="center"/>
              <w:rPr>
                <w:rStyle w:val="Strong"/>
                <w:rFonts w:ascii="Calibri" w:eastAsia="Calibri" w:hAnsi="Calibri" w:cs="Times New Roman"/>
                <w:bCs w:val="0"/>
                <w:sz w:val="18"/>
              </w:rPr>
            </w:pPr>
            <m:oMathPara>
              <m:oMath>
                <m:r>
                  <m:rPr>
                    <m:sty m:val="bi"/>
                  </m:rPr>
                  <w:rPr>
                    <w:rStyle w:val="Strong"/>
                    <w:rFonts w:ascii="Cambria Math" w:eastAsia="Calibri" w:hAnsi="Cambria Math" w:cs="Times New Roman"/>
                    <w:sz w:val="18"/>
                  </w:rPr>
                  <m:t>27</m:t>
                </m:r>
                <m:r>
                  <w:rPr>
                    <w:rStyle w:val="Strong"/>
                    <w:rFonts w:ascii="Cambria Math" w:eastAsia="Calibri" w:hAnsi="Cambria Math" w:cs="Times New Roman"/>
                    <w:sz w:val="18"/>
                  </w:rPr>
                  <m:t>.</m:t>
                </m:r>
                <m:r>
                  <m:rPr>
                    <m:sty m:val="bi"/>
                  </m:rPr>
                  <w:rPr>
                    <w:rStyle w:val="Strong"/>
                    <w:rFonts w:ascii="Cambria Math" w:eastAsia="Calibri" w:hAnsi="Cambria Math" w:cs="Times New Roman"/>
                    <w:sz w:val="18"/>
                  </w:rPr>
                  <m:t>16</m:t>
                </m:r>
              </m:oMath>
            </m:oMathPara>
          </w:p>
        </w:tc>
      </w:tr>
      <w:tr w:rsidR="0092587E" w:rsidRPr="004B7091" w:rsidTr="00B308D3">
        <w:trPr>
          <w:jc w:val="center"/>
        </w:trPr>
        <w:tc>
          <w:tcPr>
            <w:tcW w:w="1611"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w:rPr>
                    <w:rStyle w:val="Strong"/>
                    <w:rFonts w:ascii="Cambria Math" w:hAnsi="Cambria Math"/>
                    <w:sz w:val="18"/>
                  </w:rPr>
                  <m:t>Timing (sec</m:t>
                </m:r>
                <m:r>
                  <m:rPr>
                    <m:sty m:val="p"/>
                  </m:rPr>
                  <w:rPr>
                    <w:rStyle w:val="Strong"/>
                    <w:rFonts w:ascii="Cambria Math" w:hAnsi="Cambria Math"/>
                    <w:sz w:val="18"/>
                  </w:rPr>
                  <m:t>)</m:t>
                </m:r>
              </m:oMath>
            </m:oMathPara>
          </w:p>
        </w:tc>
        <w:tc>
          <w:tcPr>
            <w:tcW w:w="838" w:type="dxa"/>
            <w:vAlign w:val="center"/>
          </w:tcPr>
          <w:p w:rsidR="0036403F" w:rsidRPr="003712CA" w:rsidRDefault="0036403F" w:rsidP="00D5536A">
            <w:pPr>
              <w:spacing w:beforeLines="40" w:before="96" w:afterLines="40" w:after="96" w:line="288" w:lineRule="auto"/>
              <w:jc w:val="center"/>
              <w:rPr>
                <w:rStyle w:val="Strong"/>
                <w:rFonts w:eastAsiaTheme="minorEastAsia"/>
                <w:b w:val="0"/>
                <w:bCs w:val="0"/>
                <w:sz w:val="18"/>
              </w:rPr>
            </w:pPr>
            <m:oMathPara>
              <m:oMath>
                <m:r>
                  <w:rPr>
                    <w:rStyle w:val="Strong"/>
                    <w:rFonts w:ascii="Cambria Math" w:hAnsi="Cambria Math"/>
                    <w:sz w:val="18"/>
                  </w:rPr>
                  <m:t>16</m:t>
                </m:r>
              </m:oMath>
            </m:oMathPara>
          </w:p>
        </w:tc>
        <w:tc>
          <w:tcPr>
            <w:tcW w:w="929"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m:rPr>
                    <m:sty m:val="p"/>
                  </m:rPr>
                  <w:rPr>
                    <w:rStyle w:val="Strong"/>
                    <w:rFonts w:ascii="Cambria Math" w:hAnsi="Cambria Math"/>
                    <w:sz w:val="18"/>
                  </w:rPr>
                  <m:t>4096</m:t>
                </m:r>
              </m:oMath>
            </m:oMathPara>
          </w:p>
        </w:tc>
        <w:tc>
          <w:tcPr>
            <w:tcW w:w="1219"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w:rPr>
                    <w:rStyle w:val="Strong"/>
                    <w:rFonts w:ascii="Cambria Math" w:hAnsi="Cambria Math"/>
                    <w:sz w:val="18"/>
                  </w:rPr>
                  <m:t>2</m:t>
                </m:r>
              </m:oMath>
            </m:oMathPara>
          </w:p>
        </w:tc>
        <w:tc>
          <w:tcPr>
            <w:tcW w:w="873"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m:rPr>
                    <m:sty m:val="p"/>
                  </m:rPr>
                  <w:rPr>
                    <w:rStyle w:val="Strong"/>
                    <w:rFonts w:ascii="Cambria Math" w:hAnsi="Cambria Math"/>
                    <w:sz w:val="18"/>
                  </w:rPr>
                  <m:t>16</m:t>
                </m:r>
              </m:oMath>
            </m:oMathPara>
          </w:p>
        </w:tc>
        <w:tc>
          <w:tcPr>
            <w:tcW w:w="979"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m:rPr>
                    <m:sty m:val="p"/>
                  </m:rPr>
                  <w:rPr>
                    <w:rStyle w:val="Strong"/>
                    <w:rFonts w:ascii="Cambria Math" w:hAnsi="Cambria Math"/>
                    <w:sz w:val="18"/>
                  </w:rPr>
                  <m:t>131072</m:t>
                </m:r>
              </m:oMath>
            </m:oMathPara>
          </w:p>
        </w:tc>
        <w:tc>
          <w:tcPr>
            <w:tcW w:w="1147"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w:rPr>
                    <w:rStyle w:val="Strong"/>
                    <w:rFonts w:ascii="Cambria Math" w:hAnsi="Cambria Math"/>
                    <w:sz w:val="18"/>
                  </w:rPr>
                  <m:t>2</m:t>
                </m:r>
              </m:oMath>
            </m:oMathPara>
          </w:p>
        </w:tc>
        <w:tc>
          <w:tcPr>
            <w:tcW w:w="1194"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326.01</m:t>
                </m:r>
              </m:oMath>
            </m:oMathPara>
          </w:p>
        </w:tc>
        <w:tc>
          <w:tcPr>
            <w:tcW w:w="786" w:type="dxa"/>
            <w:vAlign w:val="center"/>
          </w:tcPr>
          <w:p w:rsidR="0036403F" w:rsidRDefault="0092587E" w:rsidP="00D5536A">
            <w:pPr>
              <w:spacing w:beforeLines="40" w:before="96" w:afterLines="40" w:after="96" w:line="288" w:lineRule="auto"/>
              <w:jc w:val="center"/>
              <w:rPr>
                <w:rStyle w:val="Strong"/>
                <w:rFonts w:ascii="Calibri" w:eastAsia="Calibri" w:hAnsi="Calibri" w:cs="Times New Roman"/>
                <w:b w:val="0"/>
                <w:bCs w:val="0"/>
                <w:sz w:val="18"/>
              </w:rPr>
            </w:pPr>
            <m:oMathPara>
              <m:oMath>
                <m:r>
                  <w:rPr>
                    <w:rStyle w:val="Strong"/>
                    <w:rFonts w:ascii="Cambria Math" w:eastAsia="Calibri" w:hAnsi="Cambria Math" w:cs="Times New Roman"/>
                    <w:sz w:val="18"/>
                  </w:rPr>
                  <m:t>24.97</m:t>
                </m:r>
              </m:oMath>
            </m:oMathPara>
          </w:p>
        </w:tc>
      </w:tr>
      <w:tr w:rsidR="0092587E" w:rsidRPr="004B7091" w:rsidTr="00B308D3">
        <w:trPr>
          <w:jc w:val="center"/>
        </w:trPr>
        <w:tc>
          <w:tcPr>
            <w:tcW w:w="1611" w:type="dxa"/>
            <w:vAlign w:val="center"/>
          </w:tcPr>
          <w:p w:rsidR="0036403F" w:rsidRPr="004B7091" w:rsidRDefault="00C36812" w:rsidP="00D5536A">
            <w:pPr>
              <w:spacing w:beforeLines="40" w:before="96" w:afterLines="40" w:after="96" w:line="288" w:lineRule="auto"/>
              <w:jc w:val="center"/>
              <w:rPr>
                <w:rStyle w:val="Strong"/>
                <w:b w:val="0"/>
                <w:sz w:val="18"/>
              </w:rPr>
            </w:pPr>
            <m:oMathPara>
              <m:oMath>
                <m:sSup>
                  <m:sSupPr>
                    <m:ctrlPr>
                      <w:rPr>
                        <w:rStyle w:val="Strong"/>
                        <w:rFonts w:ascii="Cambria Math" w:hAnsi="Cambria Math"/>
                        <w:b w:val="0"/>
                        <w:bCs w:val="0"/>
                        <w:i/>
                        <w:sz w:val="18"/>
                      </w:rPr>
                    </m:ctrlPr>
                  </m:sSupPr>
                  <m:e>
                    <m:r>
                      <w:rPr>
                        <w:rStyle w:val="Strong"/>
                        <w:rFonts w:ascii="Cambria Math" w:hAnsi="Cambria Math"/>
                        <w:sz w:val="18"/>
                      </w:rPr>
                      <m:t>Joules</m:t>
                    </m:r>
                  </m:e>
                  <m:sup>
                    <m:r>
                      <w:rPr>
                        <w:rStyle w:val="Strong"/>
                        <w:rFonts w:ascii="Cambria Math" w:hAnsi="Cambria Math"/>
                        <w:sz w:val="18"/>
                      </w:rPr>
                      <m:t>3</m:t>
                    </m:r>
                  </m:sup>
                </m:sSup>
                <m:r>
                  <w:rPr>
                    <w:rStyle w:val="Strong"/>
                    <w:rFonts w:ascii="Cambria Math" w:hAnsi="Cambria Math"/>
                    <w:sz w:val="18"/>
                  </w:rPr>
                  <m:t>*sec</m:t>
                </m:r>
              </m:oMath>
            </m:oMathPara>
          </w:p>
        </w:tc>
        <w:tc>
          <w:tcPr>
            <w:tcW w:w="838"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w:rPr>
                    <w:rStyle w:val="Strong"/>
                    <w:rFonts w:ascii="Cambria Math" w:hAnsi="Cambria Math"/>
                    <w:sz w:val="18"/>
                  </w:rPr>
                  <m:t>16</m:t>
                </m:r>
              </m:oMath>
            </m:oMathPara>
          </w:p>
        </w:tc>
        <w:tc>
          <w:tcPr>
            <w:tcW w:w="929"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4096</m:t>
                </m:r>
              </m:oMath>
            </m:oMathPara>
          </w:p>
        </w:tc>
        <w:tc>
          <w:tcPr>
            <w:tcW w:w="1219"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2</m:t>
                </m:r>
              </m:oMath>
            </m:oMathPara>
          </w:p>
        </w:tc>
        <w:tc>
          <w:tcPr>
            <w:tcW w:w="873"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16</m:t>
                </m:r>
              </m:oMath>
            </m:oMathPara>
          </w:p>
        </w:tc>
        <w:tc>
          <w:tcPr>
            <w:tcW w:w="979"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m:rPr>
                    <m:sty m:val="p"/>
                  </m:rPr>
                  <w:rPr>
                    <w:rStyle w:val="Strong"/>
                    <w:rFonts w:ascii="Cambria Math" w:hAnsi="Cambria Math"/>
                    <w:sz w:val="18"/>
                  </w:rPr>
                  <m:t>16384</m:t>
                </m:r>
              </m:oMath>
            </m:oMathPara>
          </w:p>
        </w:tc>
        <w:tc>
          <w:tcPr>
            <w:tcW w:w="1147"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8</m:t>
                </m:r>
              </m:oMath>
            </m:oMathPara>
          </w:p>
        </w:tc>
        <w:tc>
          <w:tcPr>
            <w:tcW w:w="1194"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292.13</m:t>
                </m:r>
              </m:oMath>
            </m:oMathPara>
          </w:p>
        </w:tc>
        <w:tc>
          <w:tcPr>
            <w:tcW w:w="786" w:type="dxa"/>
            <w:vAlign w:val="center"/>
          </w:tcPr>
          <w:p w:rsidR="0036403F" w:rsidRDefault="0092587E" w:rsidP="00D5536A">
            <w:pPr>
              <w:spacing w:beforeLines="40" w:before="96" w:afterLines="40" w:after="96" w:line="288" w:lineRule="auto"/>
              <w:jc w:val="center"/>
              <w:rPr>
                <w:rStyle w:val="Strong"/>
                <w:rFonts w:ascii="Calibri" w:eastAsia="Calibri" w:hAnsi="Calibri" w:cs="Times New Roman"/>
                <w:b w:val="0"/>
                <w:bCs w:val="0"/>
                <w:sz w:val="18"/>
              </w:rPr>
            </w:pPr>
            <m:oMathPara>
              <m:oMath>
                <m:r>
                  <w:rPr>
                    <w:rStyle w:val="Strong"/>
                    <w:rFonts w:ascii="Cambria Math" w:eastAsia="Calibri" w:hAnsi="Cambria Math" w:cs="Times New Roman"/>
                    <w:sz w:val="18"/>
                  </w:rPr>
                  <m:t>26.79</m:t>
                </m:r>
              </m:oMath>
            </m:oMathPara>
          </w:p>
        </w:tc>
      </w:tr>
      <w:tr w:rsidR="0092587E" w:rsidRPr="004B7091" w:rsidTr="00B308D3">
        <w:trPr>
          <w:jc w:val="center"/>
        </w:trPr>
        <w:tc>
          <w:tcPr>
            <w:tcW w:w="1611" w:type="dxa"/>
            <w:vAlign w:val="center"/>
          </w:tcPr>
          <w:p w:rsidR="0036403F" w:rsidRPr="004B7091" w:rsidRDefault="0036403F" w:rsidP="00D5536A">
            <w:pPr>
              <w:spacing w:beforeLines="40" w:before="96" w:afterLines="40" w:after="96" w:line="288" w:lineRule="auto"/>
              <w:jc w:val="center"/>
              <w:rPr>
                <w:rStyle w:val="Strong"/>
                <w:b w:val="0"/>
                <w:sz w:val="18"/>
              </w:rPr>
            </w:pPr>
            <m:oMathPara>
              <m:oMath>
                <m:r>
                  <w:rPr>
                    <w:rStyle w:val="Strong"/>
                    <w:rFonts w:ascii="Cambria Math" w:hAnsi="Cambria Math"/>
                    <w:sz w:val="18"/>
                  </w:rPr>
                  <m:t>Joules*</m:t>
                </m:r>
                <m:sSup>
                  <m:sSupPr>
                    <m:ctrlPr>
                      <w:rPr>
                        <w:rStyle w:val="Strong"/>
                        <w:rFonts w:ascii="Cambria Math" w:hAnsi="Cambria Math"/>
                        <w:b w:val="0"/>
                        <w:bCs w:val="0"/>
                        <w:i/>
                        <w:sz w:val="18"/>
                      </w:rPr>
                    </m:ctrlPr>
                  </m:sSupPr>
                  <m:e>
                    <m:r>
                      <w:rPr>
                        <w:rStyle w:val="Strong"/>
                        <w:rFonts w:ascii="Cambria Math" w:hAnsi="Cambria Math"/>
                        <w:sz w:val="18"/>
                      </w:rPr>
                      <m:t>sec</m:t>
                    </m:r>
                  </m:e>
                  <m:sup>
                    <m:r>
                      <w:rPr>
                        <w:rStyle w:val="Strong"/>
                        <w:rFonts w:ascii="Cambria Math" w:hAnsi="Cambria Math"/>
                        <w:sz w:val="18"/>
                      </w:rPr>
                      <m:t>3</m:t>
                    </m:r>
                  </m:sup>
                </m:sSup>
              </m:oMath>
            </m:oMathPara>
          </w:p>
        </w:tc>
        <w:tc>
          <w:tcPr>
            <w:tcW w:w="838"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16</m:t>
                </m:r>
              </m:oMath>
            </m:oMathPara>
          </w:p>
        </w:tc>
        <w:tc>
          <w:tcPr>
            <w:tcW w:w="929"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4096</m:t>
                </m:r>
              </m:oMath>
            </m:oMathPara>
          </w:p>
        </w:tc>
        <w:tc>
          <w:tcPr>
            <w:tcW w:w="1219"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2</m:t>
                </m:r>
              </m:oMath>
            </m:oMathPara>
          </w:p>
        </w:tc>
        <w:tc>
          <w:tcPr>
            <w:tcW w:w="873"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16</m:t>
                </m:r>
              </m:oMath>
            </m:oMathPara>
          </w:p>
        </w:tc>
        <w:tc>
          <w:tcPr>
            <w:tcW w:w="979"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131072</m:t>
                </m:r>
              </m:oMath>
            </m:oMathPara>
          </w:p>
        </w:tc>
        <w:tc>
          <w:tcPr>
            <w:tcW w:w="1147" w:type="dxa"/>
            <w:vAlign w:val="center"/>
          </w:tcPr>
          <w:p w:rsidR="0036403F" w:rsidRPr="00FF2943" w:rsidRDefault="0092587E" w:rsidP="00D5536A">
            <w:pPr>
              <w:spacing w:beforeLines="40" w:before="96" w:afterLines="40" w:after="96" w:line="288" w:lineRule="auto"/>
              <w:jc w:val="center"/>
              <w:rPr>
                <w:rStyle w:val="Strong"/>
                <w:rFonts w:eastAsiaTheme="minorEastAsia"/>
                <w:b w:val="0"/>
                <w:bCs w:val="0"/>
                <w:sz w:val="18"/>
              </w:rPr>
            </w:pPr>
            <m:oMathPara>
              <m:oMath>
                <m:r>
                  <w:rPr>
                    <w:rStyle w:val="Strong"/>
                    <w:rFonts w:ascii="Cambria Math" w:hAnsi="Cambria Math"/>
                    <w:sz w:val="18"/>
                  </w:rPr>
                  <m:t>2</m:t>
                </m:r>
              </m:oMath>
            </m:oMathPara>
          </w:p>
        </w:tc>
        <w:tc>
          <w:tcPr>
            <w:tcW w:w="1194" w:type="dxa"/>
            <w:vAlign w:val="center"/>
          </w:tcPr>
          <w:p w:rsidR="0036403F" w:rsidRPr="004B7091" w:rsidRDefault="0092587E" w:rsidP="00D5536A">
            <w:pPr>
              <w:spacing w:beforeLines="40" w:before="96" w:afterLines="40" w:after="96" w:line="288" w:lineRule="auto"/>
              <w:jc w:val="center"/>
              <w:rPr>
                <w:rStyle w:val="Strong"/>
                <w:b w:val="0"/>
                <w:sz w:val="18"/>
              </w:rPr>
            </w:pPr>
            <m:oMathPara>
              <m:oMath>
                <m:r>
                  <w:rPr>
                    <w:rStyle w:val="Strong"/>
                    <w:rFonts w:ascii="Cambria Math" w:hAnsi="Cambria Math"/>
                    <w:sz w:val="18"/>
                  </w:rPr>
                  <m:t>326.01</m:t>
                </m:r>
              </m:oMath>
            </m:oMathPara>
          </w:p>
        </w:tc>
        <w:tc>
          <w:tcPr>
            <w:tcW w:w="786" w:type="dxa"/>
            <w:vAlign w:val="center"/>
          </w:tcPr>
          <w:p w:rsidR="0036403F" w:rsidRDefault="0092587E" w:rsidP="00D5536A">
            <w:pPr>
              <w:spacing w:beforeLines="40" w:before="96" w:afterLines="40" w:after="96" w:line="288" w:lineRule="auto"/>
              <w:jc w:val="center"/>
              <w:rPr>
                <w:rStyle w:val="Strong"/>
                <w:rFonts w:ascii="Calibri" w:eastAsia="Calibri" w:hAnsi="Calibri" w:cs="Times New Roman"/>
                <w:b w:val="0"/>
                <w:bCs w:val="0"/>
                <w:sz w:val="18"/>
              </w:rPr>
            </w:pPr>
            <m:oMathPara>
              <m:oMath>
                <m:r>
                  <w:rPr>
                    <w:rStyle w:val="Strong"/>
                    <w:rFonts w:ascii="Cambria Math" w:eastAsia="Calibri" w:hAnsi="Cambria Math" w:cs="Times New Roman"/>
                    <w:sz w:val="18"/>
                  </w:rPr>
                  <m:t>24.97</m:t>
                </m:r>
              </m:oMath>
            </m:oMathPara>
          </w:p>
        </w:tc>
      </w:tr>
    </w:tbl>
    <w:p w:rsidR="00D5536A" w:rsidRDefault="0092587E" w:rsidP="00D5536A">
      <w:pPr>
        <w:spacing w:beforeLines="40" w:before="96" w:afterLines="40" w:after="96" w:line="360" w:lineRule="auto"/>
        <w:ind w:firstLine="720"/>
        <w:rPr>
          <w:rStyle w:val="Strong"/>
          <w:b w:val="0"/>
        </w:rPr>
      </w:pPr>
      <w:r w:rsidRPr="00D5536A">
        <w:rPr>
          <w:rStyle w:val="Strong"/>
          <w:b w:val="0"/>
        </w:rPr>
        <w:t>The first two rows in the above figure describe the baseline metrics. To get a better picture I added the last three rows.</w:t>
      </w:r>
    </w:p>
    <w:p w:rsidR="00D5536A" w:rsidRPr="00C07D39" w:rsidRDefault="00C36812" w:rsidP="00D5536A">
      <w:pPr>
        <w:spacing w:beforeLines="40" w:before="96" w:afterLines="40" w:after="96" w:line="360" w:lineRule="auto"/>
        <w:ind w:firstLine="720"/>
        <w:rPr>
          <w:rStyle w:val="Strong"/>
          <w:b w:val="0"/>
        </w:rPr>
      </w:pPr>
      <m:oMath>
        <m:sSup>
          <m:sSupPr>
            <m:ctrlPr>
              <w:rPr>
                <w:rStyle w:val="Strong"/>
                <w:rFonts w:ascii="Cambria Math" w:hAnsi="Cambria Math"/>
                <w:b w:val="0"/>
                <w:bCs w:val="0"/>
                <w:i/>
              </w:rPr>
            </m:ctrlPr>
          </m:sSupPr>
          <m:e>
            <m:r>
              <w:rPr>
                <w:rStyle w:val="Strong"/>
                <w:rFonts w:ascii="Cambria Math" w:hAnsi="Cambria Math"/>
              </w:rPr>
              <m:t>Joules</m:t>
            </m:r>
          </m:e>
          <m:sup>
            <m:r>
              <w:rPr>
                <w:rStyle w:val="Strong"/>
                <w:rFonts w:ascii="Cambria Math" w:hAnsi="Cambria Math"/>
              </w:rPr>
              <m:t>3</m:t>
            </m:r>
          </m:sup>
        </m:sSup>
        <m:r>
          <w:rPr>
            <w:rStyle w:val="Strong"/>
            <w:rFonts w:ascii="Cambria Math" w:hAnsi="Cambria Math"/>
          </w:rPr>
          <m:t>*sec</m:t>
        </m:r>
      </m:oMath>
      <w:r w:rsidR="00D5536A" w:rsidRPr="00C07D39">
        <w:rPr>
          <w:rStyle w:val="Strong"/>
          <w:rFonts w:eastAsiaTheme="minorEastAsia"/>
          <w:b w:val="0"/>
          <w:bCs w:val="0"/>
        </w:rPr>
        <w:t xml:space="preserve"> </w:t>
      </w:r>
      <w:proofErr w:type="gramStart"/>
      <w:r w:rsidR="00D5536A" w:rsidRPr="00C07D39">
        <w:rPr>
          <w:rStyle w:val="Strong"/>
          <w:rFonts w:eastAsiaTheme="minorEastAsia"/>
          <w:b w:val="0"/>
          <w:bCs w:val="0"/>
        </w:rPr>
        <w:t>is</w:t>
      </w:r>
      <w:proofErr w:type="gramEnd"/>
      <w:r w:rsidR="00D5536A" w:rsidRPr="00C07D39">
        <w:rPr>
          <w:rStyle w:val="Strong"/>
          <w:rFonts w:eastAsiaTheme="minorEastAsia"/>
          <w:b w:val="0"/>
          <w:bCs w:val="0"/>
        </w:rPr>
        <w:t xml:space="preserve"> used to weight energy more than timing in the optimization. By sacrificing </w:t>
      </w:r>
      <w:r w:rsidR="00D5536A" w:rsidRPr="00C07D39">
        <w:rPr>
          <w:rStyle w:val="Strong"/>
          <w:rFonts w:eastAsiaTheme="minorEastAsia"/>
          <w:b w:val="0"/>
          <w:bCs w:val="0"/>
          <w:u w:val="single"/>
        </w:rPr>
        <w:t>1.82ms</w:t>
      </w:r>
      <w:r w:rsidR="00D5536A" w:rsidRPr="00C07D39">
        <w:rPr>
          <w:rStyle w:val="Strong"/>
          <w:rFonts w:eastAsiaTheme="minorEastAsia"/>
          <w:b w:val="0"/>
          <w:bCs w:val="0"/>
        </w:rPr>
        <w:t xml:space="preserve"> on run time, the cache was able to save </w:t>
      </w:r>
      <w:r w:rsidR="00D5536A" w:rsidRPr="00C07D39">
        <w:rPr>
          <w:rStyle w:val="Strong"/>
          <w:rFonts w:eastAsiaTheme="minorEastAsia"/>
          <w:b w:val="0"/>
          <w:bCs w:val="0"/>
          <w:u w:val="single"/>
        </w:rPr>
        <w:t>33.88</w:t>
      </w:r>
      <m:oMath>
        <m:r>
          <w:rPr>
            <w:rStyle w:val="Strong"/>
            <w:rFonts w:ascii="Cambria Math" w:hAnsi="Cambria Math"/>
            <w:u w:val="single"/>
          </w:rPr>
          <m:t xml:space="preserve"> μJ</m:t>
        </m:r>
      </m:oMath>
      <w:r w:rsidR="00D5536A" w:rsidRPr="00C07D39">
        <w:rPr>
          <w:rStyle w:val="Strong"/>
          <w:rFonts w:eastAsiaTheme="minorEastAsia"/>
          <w:b w:val="0"/>
          <w:bCs w:val="0"/>
        </w:rPr>
        <w:t xml:space="preserve">. This sort of cache configuration would be used in consumer electronics for example </w:t>
      </w:r>
      <w:r w:rsidR="00FF0439">
        <w:rPr>
          <w:rStyle w:val="Strong"/>
          <w:rFonts w:eastAsiaTheme="minorEastAsia"/>
          <w:b w:val="0"/>
          <w:bCs w:val="0"/>
        </w:rPr>
        <w:t>laptops</w:t>
      </w:r>
      <w:r w:rsidR="00D5536A" w:rsidRPr="00C07D39">
        <w:rPr>
          <w:rStyle w:val="Strong"/>
          <w:rFonts w:eastAsiaTheme="minorEastAsia"/>
          <w:b w:val="0"/>
          <w:bCs w:val="0"/>
        </w:rPr>
        <w:t xml:space="preserve">, where one can sacrifice timing to be more conservative with energy. </w:t>
      </w:r>
    </w:p>
    <w:p w:rsidR="00D5536A" w:rsidRDefault="00C07D39" w:rsidP="00D5536A">
      <w:pPr>
        <w:spacing w:beforeLines="40" w:before="96" w:afterLines="40" w:after="96" w:line="360" w:lineRule="auto"/>
        <w:ind w:firstLine="720"/>
        <w:rPr>
          <w:rStyle w:val="Strong"/>
          <w:rFonts w:eastAsiaTheme="minorEastAsia"/>
          <w:b w:val="0"/>
          <w:bCs w:val="0"/>
        </w:rPr>
      </w:pPr>
      <m:oMath>
        <m:r>
          <w:rPr>
            <w:rStyle w:val="Strong"/>
            <w:rFonts w:ascii="Cambria Math" w:hAnsi="Cambria Math"/>
          </w:rPr>
          <m:t>Joules*</m:t>
        </m:r>
        <m:sSup>
          <m:sSupPr>
            <m:ctrlPr>
              <w:rPr>
                <w:rStyle w:val="Strong"/>
                <w:rFonts w:ascii="Cambria Math" w:hAnsi="Cambria Math"/>
                <w:b w:val="0"/>
                <w:bCs w:val="0"/>
                <w:i/>
              </w:rPr>
            </m:ctrlPr>
          </m:sSupPr>
          <m:e>
            <m:r>
              <w:rPr>
                <w:rStyle w:val="Strong"/>
                <w:rFonts w:ascii="Cambria Math" w:hAnsi="Cambria Math"/>
              </w:rPr>
              <m:t>sec</m:t>
            </m:r>
          </m:e>
          <m:sup>
            <m:r>
              <w:rPr>
                <w:rStyle w:val="Strong"/>
                <w:rFonts w:ascii="Cambria Math" w:hAnsi="Cambria Math"/>
              </w:rPr>
              <m:t>3</m:t>
            </m:r>
          </m:sup>
        </m:sSup>
      </m:oMath>
      <w:r w:rsidR="00D5536A" w:rsidRPr="00C07D39">
        <w:rPr>
          <w:rStyle w:val="Strong"/>
          <w:rFonts w:eastAsiaTheme="minorEastAsia"/>
          <w:b w:val="0"/>
          <w:bCs w:val="0"/>
        </w:rPr>
        <w:t xml:space="preserve"> </w:t>
      </w:r>
      <w:proofErr w:type="gramStart"/>
      <w:r w:rsidR="00D5536A" w:rsidRPr="00C07D39">
        <w:rPr>
          <w:rStyle w:val="Strong"/>
          <w:rFonts w:eastAsiaTheme="minorEastAsia"/>
          <w:b w:val="0"/>
          <w:bCs w:val="0"/>
        </w:rPr>
        <w:t>is</w:t>
      </w:r>
      <w:proofErr w:type="gramEnd"/>
      <w:r w:rsidR="00D5536A" w:rsidRPr="00C07D39">
        <w:rPr>
          <w:rStyle w:val="Strong"/>
          <w:rFonts w:eastAsiaTheme="minorEastAsia"/>
          <w:b w:val="0"/>
          <w:bCs w:val="0"/>
        </w:rPr>
        <w:t xml:space="preserve"> used to weight timing more than energy in the optimization. By consuming </w:t>
      </w:r>
      <w:r w:rsidR="00D5536A" w:rsidRPr="00C07D39">
        <w:rPr>
          <w:rStyle w:val="Strong"/>
          <w:rFonts w:eastAsiaTheme="minorEastAsia"/>
          <w:b w:val="0"/>
          <w:bCs w:val="0"/>
          <w:u w:val="single"/>
        </w:rPr>
        <w:t>34.22</w:t>
      </w:r>
      <m:oMath>
        <m:r>
          <w:rPr>
            <w:rStyle w:val="Strong"/>
            <w:rFonts w:ascii="Cambria Math" w:hAnsi="Cambria Math"/>
            <w:u w:val="single"/>
          </w:rPr>
          <m:t xml:space="preserve"> μJ</m:t>
        </m:r>
      </m:oMath>
      <w:r w:rsidR="00D5536A" w:rsidRPr="00C07D39">
        <w:rPr>
          <w:rStyle w:val="Strong"/>
          <w:rFonts w:eastAsiaTheme="minorEastAsia"/>
          <w:b w:val="0"/>
          <w:bCs w:val="0"/>
        </w:rPr>
        <w:t xml:space="preserve"> more, the cache was able to save </w:t>
      </w:r>
      <w:r w:rsidR="00D5536A" w:rsidRPr="00C07D39">
        <w:rPr>
          <w:rStyle w:val="Strong"/>
          <w:rFonts w:eastAsiaTheme="minorEastAsia"/>
          <w:b w:val="0"/>
          <w:bCs w:val="0"/>
          <w:u w:val="single"/>
        </w:rPr>
        <w:t>2.19ms</w:t>
      </w:r>
      <w:r w:rsidR="00D5536A" w:rsidRPr="00C07D39">
        <w:rPr>
          <w:rStyle w:val="Strong"/>
          <w:rFonts w:eastAsiaTheme="minorEastAsia"/>
          <w:b w:val="0"/>
          <w:bCs w:val="0"/>
        </w:rPr>
        <w:t>. This sort of cache configuration would be used in computers with computationally heavy workload, where one is less limited by energy.</w:t>
      </w:r>
    </w:p>
    <w:p w:rsidR="00B308D3" w:rsidRDefault="00B308D3" w:rsidP="00B308D3">
      <w:pPr>
        <w:spacing w:beforeLines="40" w:before="96" w:afterLines="40" w:after="96" w:line="360" w:lineRule="auto"/>
        <w:rPr>
          <w:rStyle w:val="Strong"/>
        </w:rPr>
      </w:pPr>
      <w:r>
        <w:rPr>
          <w:rStyle w:val="Strong"/>
        </w:rPr>
        <w:t>One</w:t>
      </w:r>
      <w:r w:rsidR="004A6C06">
        <w:rPr>
          <w:rStyle w:val="Strong"/>
        </w:rPr>
        <w:t xml:space="preserve"> level </w:t>
      </w:r>
      <w:proofErr w:type="gramStart"/>
      <w:r w:rsidR="004A6C06">
        <w:rPr>
          <w:rStyle w:val="Strong"/>
        </w:rPr>
        <w:t>caches</w:t>
      </w:r>
      <w:proofErr w:type="gramEnd"/>
    </w:p>
    <w:p w:rsidR="00840833" w:rsidRPr="00F277C9" w:rsidRDefault="00840833" w:rsidP="00840833">
      <w:pPr>
        <w:spacing w:beforeLines="40" w:before="96" w:afterLines="40" w:after="96" w:line="360" w:lineRule="auto"/>
        <w:ind w:firstLine="720"/>
        <w:rPr>
          <w:rStyle w:val="Strong"/>
        </w:rPr>
      </w:pPr>
      <w:r>
        <w:rPr>
          <w:rStyle w:val="Strong"/>
          <w:b w:val="0"/>
        </w:rPr>
        <w:t>The following</w:t>
      </w:r>
      <w:r w:rsidRPr="00B308D3">
        <w:rPr>
          <w:rStyle w:val="Strong"/>
          <w:b w:val="0"/>
        </w:rPr>
        <w:t xml:space="preserve"> table describes the best cache configurations for different conditions considering </w:t>
      </w:r>
      <w:r>
        <w:rPr>
          <w:rStyle w:val="Strong"/>
          <w:b w:val="0"/>
        </w:rPr>
        <w:t>one</w:t>
      </w:r>
      <w:r w:rsidRPr="00B308D3">
        <w:rPr>
          <w:rStyle w:val="Strong"/>
          <w:b w:val="0"/>
        </w:rPr>
        <w:t xml:space="preserve"> level of cache</w:t>
      </w:r>
      <w:r>
        <w:rPr>
          <w:rStyle w:val="Strong"/>
          <w:b w:val="0"/>
        </w:rPr>
        <w:t>:</w:t>
      </w:r>
    </w:p>
    <w:tbl>
      <w:tblPr>
        <w:tblStyle w:val="TableGrid"/>
        <w:tblW w:w="0" w:type="auto"/>
        <w:jc w:val="center"/>
        <w:tblLook w:val="04A0" w:firstRow="1" w:lastRow="0" w:firstColumn="1" w:lastColumn="0" w:noHBand="0" w:noVBand="1"/>
      </w:tblPr>
      <w:tblGrid>
        <w:gridCol w:w="1611"/>
        <w:gridCol w:w="837"/>
        <w:gridCol w:w="935"/>
        <w:gridCol w:w="1219"/>
        <w:gridCol w:w="1192"/>
        <w:gridCol w:w="786"/>
      </w:tblGrid>
      <w:tr w:rsidR="00B308D3" w:rsidRPr="004B7091" w:rsidTr="00B308D3">
        <w:trPr>
          <w:jc w:val="center"/>
        </w:trPr>
        <w:tc>
          <w:tcPr>
            <w:tcW w:w="1611" w:type="dxa"/>
            <w:vAlign w:val="center"/>
          </w:tcPr>
          <w:p w:rsidR="00B308D3" w:rsidRPr="00A61F34" w:rsidRDefault="00B308D3" w:rsidP="001F4745">
            <w:pPr>
              <w:spacing w:beforeLines="40" w:before="96" w:afterLines="40" w:after="96" w:line="288" w:lineRule="auto"/>
              <w:jc w:val="center"/>
              <w:rPr>
                <w:rStyle w:val="Strong"/>
                <w:color w:val="FF0000"/>
                <w:sz w:val="18"/>
              </w:rPr>
            </w:pPr>
            <w:r w:rsidRPr="00A61F34">
              <w:rPr>
                <w:rStyle w:val="Strong"/>
                <w:color w:val="FF0000"/>
                <w:sz w:val="18"/>
              </w:rPr>
              <w:t>Optimization Metric</w:t>
            </w:r>
          </w:p>
        </w:tc>
        <w:tc>
          <w:tcPr>
            <w:tcW w:w="837" w:type="dxa"/>
            <w:vAlign w:val="center"/>
          </w:tcPr>
          <w:p w:rsidR="00B308D3" w:rsidRPr="00A61F34" w:rsidRDefault="00B308D3" w:rsidP="001F4745">
            <w:pPr>
              <w:spacing w:beforeLines="40" w:before="96" w:afterLines="40" w:after="96" w:line="288" w:lineRule="auto"/>
              <w:jc w:val="center"/>
              <w:rPr>
                <w:rStyle w:val="Strong"/>
                <w:color w:val="FF0000"/>
                <w:sz w:val="18"/>
              </w:rPr>
            </w:pPr>
            <w:r w:rsidRPr="00A61F34">
              <w:rPr>
                <w:rStyle w:val="Strong"/>
                <w:color w:val="FF0000"/>
                <w:sz w:val="18"/>
              </w:rPr>
              <w:t>L1 Block Size</w:t>
            </w:r>
          </w:p>
        </w:tc>
        <w:tc>
          <w:tcPr>
            <w:tcW w:w="935" w:type="dxa"/>
            <w:vAlign w:val="center"/>
          </w:tcPr>
          <w:p w:rsidR="00B308D3" w:rsidRPr="00A61F34" w:rsidRDefault="00B308D3" w:rsidP="001F4745">
            <w:pPr>
              <w:spacing w:beforeLines="40" w:before="96" w:afterLines="40" w:after="96" w:line="288" w:lineRule="auto"/>
              <w:jc w:val="center"/>
              <w:rPr>
                <w:rStyle w:val="Strong"/>
                <w:color w:val="FF0000"/>
                <w:sz w:val="18"/>
              </w:rPr>
            </w:pPr>
            <w:r w:rsidRPr="00A61F34">
              <w:rPr>
                <w:rStyle w:val="Strong"/>
                <w:color w:val="FF0000"/>
                <w:sz w:val="18"/>
              </w:rPr>
              <w:t>L1 Cache Size</w:t>
            </w:r>
          </w:p>
        </w:tc>
        <w:tc>
          <w:tcPr>
            <w:tcW w:w="1219" w:type="dxa"/>
            <w:vAlign w:val="center"/>
          </w:tcPr>
          <w:p w:rsidR="00B308D3" w:rsidRPr="00A61F34" w:rsidRDefault="00B308D3" w:rsidP="001F4745">
            <w:pPr>
              <w:spacing w:beforeLines="40" w:before="96" w:afterLines="40" w:after="96" w:line="288" w:lineRule="auto"/>
              <w:jc w:val="center"/>
              <w:rPr>
                <w:rStyle w:val="Strong"/>
                <w:color w:val="FF0000"/>
                <w:sz w:val="18"/>
              </w:rPr>
            </w:pPr>
            <w:r w:rsidRPr="00A61F34">
              <w:rPr>
                <w:rStyle w:val="Strong"/>
                <w:color w:val="FF0000"/>
                <w:sz w:val="18"/>
              </w:rPr>
              <w:t>L1 Associativity</w:t>
            </w:r>
          </w:p>
        </w:tc>
        <w:tc>
          <w:tcPr>
            <w:tcW w:w="1192" w:type="dxa"/>
            <w:vAlign w:val="center"/>
          </w:tcPr>
          <w:p w:rsidR="00B308D3" w:rsidRPr="00A61F34" w:rsidRDefault="00B308D3" w:rsidP="001F4745">
            <w:pPr>
              <w:spacing w:beforeLines="40" w:before="96" w:afterLines="40" w:after="96" w:line="288" w:lineRule="auto"/>
              <w:jc w:val="center"/>
              <w:rPr>
                <w:rStyle w:val="Strong"/>
                <w:color w:val="FF0000"/>
                <w:sz w:val="18"/>
              </w:rPr>
            </w:pPr>
            <w:r w:rsidRPr="00A61F34">
              <w:rPr>
                <w:rStyle w:val="Strong"/>
                <w:color w:val="FF0000"/>
                <w:sz w:val="18"/>
              </w:rPr>
              <w:t>Energy (</w:t>
            </w:r>
            <m:oMath>
              <m:r>
                <m:rPr>
                  <m:sty m:val="bi"/>
                </m:rPr>
                <w:rPr>
                  <w:rStyle w:val="Strong"/>
                  <w:rFonts w:ascii="Cambria Math" w:hAnsi="Cambria Math"/>
                  <w:color w:val="FF0000"/>
                  <w:sz w:val="18"/>
                </w:rPr>
                <m:t>μJ</m:t>
              </m:r>
            </m:oMath>
            <w:r w:rsidRPr="00A61F34">
              <w:rPr>
                <w:rStyle w:val="Strong"/>
                <w:color w:val="FF0000"/>
                <w:sz w:val="18"/>
              </w:rPr>
              <w:t>)</w:t>
            </w:r>
          </w:p>
        </w:tc>
        <w:tc>
          <w:tcPr>
            <w:tcW w:w="786" w:type="dxa"/>
            <w:vAlign w:val="center"/>
          </w:tcPr>
          <w:p w:rsidR="00B308D3" w:rsidRPr="00A61F34" w:rsidRDefault="00B308D3" w:rsidP="001F4745">
            <w:pPr>
              <w:spacing w:beforeLines="40" w:before="96" w:afterLines="40" w:after="96" w:line="288" w:lineRule="auto"/>
              <w:jc w:val="center"/>
              <w:rPr>
                <w:rStyle w:val="Strong"/>
                <w:color w:val="FF0000"/>
                <w:sz w:val="18"/>
              </w:rPr>
            </w:pPr>
            <w:r w:rsidRPr="00A61F34">
              <w:rPr>
                <w:rStyle w:val="Strong"/>
                <w:color w:val="FF0000"/>
                <w:sz w:val="18"/>
              </w:rPr>
              <w:t>Timing (</w:t>
            </w:r>
            <w:proofErr w:type="spellStart"/>
            <w:r w:rsidRPr="00A61F34">
              <w:rPr>
                <w:rStyle w:val="Strong"/>
                <w:color w:val="FF0000"/>
                <w:sz w:val="18"/>
              </w:rPr>
              <w:t>ms</w:t>
            </w:r>
            <w:proofErr w:type="spellEnd"/>
            <w:r w:rsidRPr="00A61F34">
              <w:rPr>
                <w:rStyle w:val="Strong"/>
                <w:color w:val="FF0000"/>
                <w:sz w:val="18"/>
              </w:rPr>
              <w:t>)</w:t>
            </w:r>
          </w:p>
        </w:tc>
      </w:tr>
      <w:tr w:rsidR="00B308D3" w:rsidRPr="00B308D3" w:rsidTr="00B308D3">
        <w:trPr>
          <w:jc w:val="center"/>
        </w:trPr>
        <w:tc>
          <w:tcPr>
            <w:tcW w:w="1611" w:type="dxa"/>
            <w:vAlign w:val="center"/>
          </w:tcPr>
          <w:p w:rsidR="00B308D3" w:rsidRPr="00B308D3" w:rsidRDefault="00B308D3" w:rsidP="001F4745">
            <w:pPr>
              <w:spacing w:beforeLines="40" w:before="96" w:afterLines="40" w:after="96" w:line="288" w:lineRule="auto"/>
              <w:jc w:val="center"/>
              <w:rPr>
                <w:rStyle w:val="Strong"/>
                <w:b w:val="0"/>
                <w:sz w:val="18"/>
              </w:rPr>
            </w:pPr>
            <m:oMathPara>
              <m:oMath>
                <m:r>
                  <w:rPr>
                    <w:rStyle w:val="Strong"/>
                    <w:rFonts w:ascii="Cambria Math" w:hAnsi="Cambria Math"/>
                    <w:sz w:val="18"/>
                  </w:rPr>
                  <m:t>Energy (joules)</m:t>
                </m:r>
              </m:oMath>
            </m:oMathPara>
          </w:p>
        </w:tc>
        <w:tc>
          <w:tcPr>
            <w:tcW w:w="837" w:type="dxa"/>
            <w:vAlign w:val="center"/>
          </w:tcPr>
          <w:p w:rsidR="00B308D3" w:rsidRPr="00B308D3" w:rsidRDefault="00B308D3" w:rsidP="001F4745">
            <w:pPr>
              <w:spacing w:beforeLines="40" w:before="96" w:afterLines="40" w:after="96" w:line="288" w:lineRule="auto"/>
              <w:jc w:val="center"/>
              <w:rPr>
                <w:rStyle w:val="Strong"/>
                <w:b w:val="0"/>
                <w:sz w:val="18"/>
              </w:rPr>
            </w:pPr>
            <m:oMathPara>
              <m:oMath>
                <m:r>
                  <w:rPr>
                    <w:rStyle w:val="Strong"/>
                    <w:rFonts w:ascii="Cambria Math" w:hAnsi="Cambria Math"/>
                    <w:sz w:val="18"/>
                  </w:rPr>
                  <m:t>16</m:t>
                </m:r>
              </m:oMath>
            </m:oMathPara>
          </w:p>
        </w:tc>
        <w:tc>
          <w:tcPr>
            <w:tcW w:w="935" w:type="dxa"/>
            <w:vAlign w:val="center"/>
          </w:tcPr>
          <w:p w:rsidR="00B308D3" w:rsidRPr="00B308D3" w:rsidRDefault="00B308D3" w:rsidP="00B308D3">
            <w:pPr>
              <w:spacing w:beforeLines="40" w:before="96" w:afterLines="40" w:after="96" w:line="288" w:lineRule="auto"/>
              <w:jc w:val="center"/>
              <w:rPr>
                <w:rStyle w:val="Strong"/>
                <w:b w:val="0"/>
                <w:sz w:val="18"/>
              </w:rPr>
            </w:pPr>
            <m:oMathPara>
              <m:oMath>
                <m:r>
                  <w:rPr>
                    <w:rStyle w:val="Strong"/>
                    <w:rFonts w:ascii="Cambria Math" w:hAnsi="Cambria Math"/>
                    <w:sz w:val="18"/>
                  </w:rPr>
                  <m:t>16384</m:t>
                </m:r>
              </m:oMath>
            </m:oMathPara>
          </w:p>
        </w:tc>
        <w:tc>
          <w:tcPr>
            <w:tcW w:w="1219" w:type="dxa"/>
            <w:vAlign w:val="center"/>
          </w:tcPr>
          <w:p w:rsidR="00B308D3" w:rsidRPr="00B308D3" w:rsidRDefault="00B308D3" w:rsidP="001F4745">
            <w:pPr>
              <w:spacing w:beforeLines="40" w:before="96" w:afterLines="40" w:after="96" w:line="288" w:lineRule="auto"/>
              <w:jc w:val="center"/>
              <w:rPr>
                <w:rStyle w:val="Strong"/>
                <w:rFonts w:eastAsiaTheme="minorEastAsia"/>
                <w:b w:val="0"/>
                <w:bCs w:val="0"/>
                <w:sz w:val="18"/>
              </w:rPr>
            </w:pPr>
            <m:oMathPara>
              <m:oMath>
                <m:r>
                  <w:rPr>
                    <w:rStyle w:val="Strong"/>
                    <w:rFonts w:ascii="Cambria Math" w:hAnsi="Cambria Math"/>
                    <w:sz w:val="18"/>
                  </w:rPr>
                  <m:t>4</m:t>
                </m:r>
              </m:oMath>
            </m:oMathPara>
          </w:p>
        </w:tc>
        <w:tc>
          <w:tcPr>
            <w:tcW w:w="1192" w:type="dxa"/>
            <w:vAlign w:val="center"/>
          </w:tcPr>
          <w:p w:rsidR="00B308D3" w:rsidRPr="00B308D3" w:rsidRDefault="00B308D3" w:rsidP="001F4745">
            <w:pPr>
              <w:spacing w:beforeLines="40" w:before="96" w:afterLines="40" w:after="96" w:line="288" w:lineRule="auto"/>
              <w:jc w:val="center"/>
              <w:rPr>
                <w:rStyle w:val="Strong"/>
                <w:b w:val="0"/>
                <w:sz w:val="18"/>
              </w:rPr>
            </w:pPr>
            <m:oMathPara>
              <m:oMath>
                <m:r>
                  <w:rPr>
                    <w:rStyle w:val="Strong"/>
                    <w:rFonts w:ascii="Cambria Math" w:hAnsi="Cambria Math"/>
                    <w:sz w:val="18"/>
                  </w:rPr>
                  <m:t>218.65</m:t>
                </m:r>
              </m:oMath>
            </m:oMathPara>
          </w:p>
        </w:tc>
        <w:tc>
          <w:tcPr>
            <w:tcW w:w="786" w:type="dxa"/>
            <w:vAlign w:val="center"/>
          </w:tcPr>
          <w:p w:rsidR="00B308D3" w:rsidRPr="00B308D3" w:rsidRDefault="00B308D3" w:rsidP="001F4745">
            <w:pPr>
              <w:spacing w:beforeLines="40" w:before="96" w:afterLines="40" w:after="96" w:line="288" w:lineRule="auto"/>
              <w:jc w:val="center"/>
              <w:rPr>
                <w:rStyle w:val="Strong"/>
                <w:rFonts w:ascii="Calibri" w:eastAsia="Calibri" w:hAnsi="Calibri" w:cs="Times New Roman"/>
                <w:b w:val="0"/>
                <w:bCs w:val="0"/>
                <w:sz w:val="18"/>
              </w:rPr>
            </w:pPr>
            <m:oMathPara>
              <m:oMath>
                <m:r>
                  <w:rPr>
                    <w:rStyle w:val="Strong"/>
                    <w:rFonts w:ascii="Cambria Math" w:eastAsia="Calibri" w:hAnsi="Cambria Math" w:cs="Times New Roman"/>
                    <w:sz w:val="18"/>
                  </w:rPr>
                  <m:t>44.38</m:t>
                </m:r>
              </m:oMath>
            </m:oMathPara>
          </w:p>
        </w:tc>
      </w:tr>
      <w:tr w:rsidR="00B308D3" w:rsidRPr="004B7091" w:rsidTr="00B308D3">
        <w:trPr>
          <w:jc w:val="center"/>
        </w:trPr>
        <w:tc>
          <w:tcPr>
            <w:tcW w:w="1611" w:type="dxa"/>
            <w:vAlign w:val="center"/>
          </w:tcPr>
          <w:p w:rsidR="00B308D3" w:rsidRPr="004B7091" w:rsidRDefault="00B308D3" w:rsidP="001F4745">
            <w:pPr>
              <w:spacing w:beforeLines="40" w:before="96" w:afterLines="40" w:after="96" w:line="288" w:lineRule="auto"/>
              <w:jc w:val="center"/>
              <w:rPr>
                <w:rStyle w:val="Strong"/>
                <w:b w:val="0"/>
                <w:sz w:val="18"/>
              </w:rPr>
            </w:pPr>
            <m:oMathPara>
              <m:oMath>
                <m:r>
                  <w:rPr>
                    <w:rStyle w:val="Strong"/>
                    <w:rFonts w:ascii="Cambria Math" w:hAnsi="Cambria Math"/>
                    <w:sz w:val="18"/>
                  </w:rPr>
                  <m:t>Timing (sec</m:t>
                </m:r>
                <m:r>
                  <m:rPr>
                    <m:sty m:val="p"/>
                  </m:rPr>
                  <w:rPr>
                    <w:rStyle w:val="Strong"/>
                    <w:rFonts w:ascii="Cambria Math" w:hAnsi="Cambria Math"/>
                    <w:sz w:val="18"/>
                  </w:rPr>
                  <m:t>)</m:t>
                </m:r>
              </m:oMath>
            </m:oMathPara>
          </w:p>
        </w:tc>
        <w:tc>
          <w:tcPr>
            <w:tcW w:w="837" w:type="dxa"/>
            <w:vAlign w:val="center"/>
          </w:tcPr>
          <w:p w:rsidR="00B308D3" w:rsidRPr="003712CA" w:rsidRDefault="00B308D3" w:rsidP="001F4745">
            <w:pPr>
              <w:spacing w:beforeLines="40" w:before="96" w:afterLines="40" w:after="96" w:line="288" w:lineRule="auto"/>
              <w:jc w:val="center"/>
              <w:rPr>
                <w:rStyle w:val="Strong"/>
                <w:rFonts w:eastAsiaTheme="minorEastAsia"/>
                <w:b w:val="0"/>
                <w:bCs w:val="0"/>
                <w:sz w:val="18"/>
              </w:rPr>
            </w:pPr>
            <m:oMathPara>
              <m:oMath>
                <m:r>
                  <w:rPr>
                    <w:rStyle w:val="Strong"/>
                    <w:rFonts w:ascii="Cambria Math" w:hAnsi="Cambria Math"/>
                    <w:sz w:val="18"/>
                  </w:rPr>
                  <m:t>16</m:t>
                </m:r>
              </m:oMath>
            </m:oMathPara>
          </w:p>
        </w:tc>
        <w:tc>
          <w:tcPr>
            <w:tcW w:w="935" w:type="dxa"/>
            <w:vAlign w:val="center"/>
          </w:tcPr>
          <w:p w:rsidR="00B308D3" w:rsidRPr="004B7091" w:rsidRDefault="00B308D3" w:rsidP="001F4745">
            <w:pPr>
              <w:spacing w:beforeLines="40" w:before="96" w:afterLines="40" w:after="96" w:line="288" w:lineRule="auto"/>
              <w:jc w:val="center"/>
              <w:rPr>
                <w:rStyle w:val="Strong"/>
                <w:b w:val="0"/>
                <w:sz w:val="18"/>
              </w:rPr>
            </w:pPr>
            <m:oMathPara>
              <m:oMath>
                <m:r>
                  <m:rPr>
                    <m:sty m:val="p"/>
                  </m:rPr>
                  <w:rPr>
                    <w:rStyle w:val="Strong"/>
                    <w:rFonts w:ascii="Cambria Math" w:hAnsi="Cambria Math"/>
                    <w:sz w:val="18"/>
                  </w:rPr>
                  <m:t>4096</m:t>
                </m:r>
              </m:oMath>
            </m:oMathPara>
          </w:p>
        </w:tc>
        <w:tc>
          <w:tcPr>
            <w:tcW w:w="1219" w:type="dxa"/>
            <w:vAlign w:val="center"/>
          </w:tcPr>
          <w:p w:rsidR="00B308D3" w:rsidRPr="004B7091" w:rsidRDefault="00B308D3" w:rsidP="001F4745">
            <w:pPr>
              <w:spacing w:beforeLines="40" w:before="96" w:afterLines="40" w:after="96" w:line="288" w:lineRule="auto"/>
              <w:jc w:val="center"/>
              <w:rPr>
                <w:rStyle w:val="Strong"/>
                <w:b w:val="0"/>
                <w:sz w:val="18"/>
              </w:rPr>
            </w:pPr>
            <m:oMathPara>
              <m:oMath>
                <m:r>
                  <w:rPr>
                    <w:rStyle w:val="Strong"/>
                    <w:rFonts w:ascii="Cambria Math" w:hAnsi="Cambria Math"/>
                    <w:sz w:val="18"/>
                  </w:rPr>
                  <m:t>2</m:t>
                </m:r>
              </m:oMath>
            </m:oMathPara>
          </w:p>
        </w:tc>
        <w:tc>
          <w:tcPr>
            <w:tcW w:w="1192" w:type="dxa"/>
            <w:vAlign w:val="center"/>
          </w:tcPr>
          <w:p w:rsidR="00B308D3" w:rsidRPr="004B7091" w:rsidRDefault="00B308D3" w:rsidP="00B308D3">
            <w:pPr>
              <w:spacing w:beforeLines="40" w:before="96" w:afterLines="40" w:after="96" w:line="288" w:lineRule="auto"/>
              <w:jc w:val="center"/>
              <w:rPr>
                <w:rStyle w:val="Strong"/>
                <w:b w:val="0"/>
                <w:sz w:val="18"/>
              </w:rPr>
            </w:pPr>
            <m:oMathPara>
              <m:oMath>
                <m:r>
                  <w:rPr>
                    <w:rStyle w:val="Strong"/>
                    <w:rFonts w:ascii="Cambria Math" w:hAnsi="Cambria Math"/>
                    <w:sz w:val="18"/>
                  </w:rPr>
                  <m:t>233.77</m:t>
                </m:r>
              </m:oMath>
            </m:oMathPara>
          </w:p>
        </w:tc>
        <w:tc>
          <w:tcPr>
            <w:tcW w:w="786" w:type="dxa"/>
            <w:vAlign w:val="center"/>
          </w:tcPr>
          <w:p w:rsidR="00B308D3" w:rsidRDefault="00B308D3" w:rsidP="001F4745">
            <w:pPr>
              <w:spacing w:beforeLines="40" w:before="96" w:afterLines="40" w:after="96" w:line="288" w:lineRule="auto"/>
              <w:jc w:val="center"/>
              <w:rPr>
                <w:rStyle w:val="Strong"/>
                <w:rFonts w:ascii="Calibri" w:eastAsia="Calibri" w:hAnsi="Calibri" w:cs="Times New Roman"/>
                <w:b w:val="0"/>
                <w:bCs w:val="0"/>
                <w:sz w:val="18"/>
              </w:rPr>
            </w:pPr>
            <m:oMathPara>
              <m:oMath>
                <m:r>
                  <w:rPr>
                    <w:rStyle w:val="Strong"/>
                    <w:rFonts w:ascii="Cambria Math" w:eastAsia="Calibri" w:hAnsi="Cambria Math" w:cs="Times New Roman"/>
                    <w:sz w:val="18"/>
                  </w:rPr>
                  <m:t>28.09</m:t>
                </m:r>
              </m:oMath>
            </m:oMathPara>
          </w:p>
        </w:tc>
      </w:tr>
    </w:tbl>
    <w:p w:rsidR="00B308D3" w:rsidRDefault="00277898" w:rsidP="00007AA8">
      <w:pPr>
        <w:spacing w:beforeLines="40" w:before="96" w:afterLines="40" w:after="96" w:line="360" w:lineRule="auto"/>
        <w:ind w:firstLine="720"/>
        <w:rPr>
          <w:rStyle w:val="Strong"/>
          <w:rFonts w:eastAsiaTheme="minorEastAsia"/>
          <w:b w:val="0"/>
          <w:bCs w:val="0"/>
        </w:rPr>
      </w:pPr>
      <w:r>
        <w:rPr>
          <w:rStyle w:val="Strong"/>
          <w:rFonts w:eastAsiaTheme="minorEastAsia"/>
          <w:b w:val="0"/>
          <w:bCs w:val="0"/>
        </w:rPr>
        <w:lastRenderedPageBreak/>
        <w:t>The energy consumpti</w:t>
      </w:r>
      <w:r w:rsidRPr="00203216">
        <w:rPr>
          <w:rStyle w:val="Strong"/>
          <w:rFonts w:eastAsiaTheme="minorEastAsia"/>
          <w:b w:val="0"/>
          <w:bCs w:val="0"/>
        </w:rPr>
        <w:t xml:space="preserve">on is actually significantly lesser than the best two level </w:t>
      </w:r>
      <w:proofErr w:type="gramStart"/>
      <w:r w:rsidRPr="00203216">
        <w:rPr>
          <w:rStyle w:val="Strong"/>
          <w:rFonts w:eastAsiaTheme="minorEastAsia"/>
          <w:b w:val="0"/>
          <w:bCs w:val="0"/>
        </w:rPr>
        <w:t>cache</w:t>
      </w:r>
      <w:proofErr w:type="gramEnd"/>
      <w:r w:rsidRPr="00203216">
        <w:rPr>
          <w:rStyle w:val="Strong"/>
          <w:rFonts w:eastAsiaTheme="minorEastAsia"/>
          <w:b w:val="0"/>
          <w:bCs w:val="0"/>
        </w:rPr>
        <w:t>, 218.65</w:t>
      </w:r>
      <m:oMath>
        <m:r>
          <w:rPr>
            <w:rStyle w:val="Strong"/>
            <w:rFonts w:ascii="Cambria Math" w:hAnsi="Cambria Math"/>
          </w:rPr>
          <m:t xml:space="preserve"> </m:t>
        </m:r>
        <m:r>
          <w:rPr>
            <w:rStyle w:val="Strong"/>
            <w:rFonts w:ascii="Cambria Math" w:hAnsi="Cambria Math"/>
          </w:rPr>
          <m:t>μJ</m:t>
        </m:r>
      </m:oMath>
      <w:r w:rsidRPr="00203216">
        <w:rPr>
          <w:rStyle w:val="Strong"/>
          <w:rFonts w:eastAsiaTheme="minorEastAsia"/>
          <w:b w:val="0"/>
          <w:bCs w:val="0"/>
        </w:rPr>
        <w:t xml:space="preserve"> as compared to 291.79</w:t>
      </w:r>
      <m:oMath>
        <m:r>
          <w:rPr>
            <w:rStyle w:val="Strong"/>
            <w:rFonts w:ascii="Cambria Math" w:hAnsi="Cambria Math"/>
          </w:rPr>
          <m:t xml:space="preserve"> </m:t>
        </m:r>
        <m:r>
          <w:rPr>
            <w:rStyle w:val="Strong"/>
            <w:rFonts w:ascii="Cambria Math" w:hAnsi="Cambria Math"/>
          </w:rPr>
          <m:t>μJ</m:t>
        </m:r>
      </m:oMath>
      <w:r w:rsidRPr="00203216">
        <w:rPr>
          <w:rStyle w:val="Strong"/>
          <w:rFonts w:eastAsiaTheme="minorEastAsia"/>
          <w:b w:val="0"/>
          <w:bCs w:val="0"/>
        </w:rPr>
        <w:t>. This is a 25</w:t>
      </w:r>
      <w:r w:rsidR="00203216" w:rsidRPr="00203216">
        <w:rPr>
          <w:rStyle w:val="Strong"/>
          <w:rFonts w:eastAsiaTheme="minorEastAsia"/>
          <w:b w:val="0"/>
          <w:bCs w:val="0"/>
        </w:rPr>
        <w:t>.1</w:t>
      </w:r>
      <w:r w:rsidRPr="00203216">
        <w:rPr>
          <w:rStyle w:val="Strong"/>
          <w:rFonts w:eastAsiaTheme="minorEastAsia"/>
          <w:b w:val="0"/>
          <w:bCs w:val="0"/>
        </w:rPr>
        <w:t>% reduction in energy. But this comes at the cost of timing which increases to 44.38ms from 27.16ms (</w:t>
      </w:r>
      <w:r w:rsidR="00203216" w:rsidRPr="00203216">
        <w:rPr>
          <w:rStyle w:val="Strong"/>
          <w:rFonts w:eastAsiaTheme="minorEastAsia"/>
          <w:b w:val="0"/>
          <w:bCs w:val="0"/>
        </w:rPr>
        <w:t>63.4% increase)</w:t>
      </w:r>
      <w:r w:rsidR="00203216">
        <w:rPr>
          <w:rStyle w:val="Strong"/>
          <w:rFonts w:eastAsiaTheme="minorEastAsia"/>
          <w:b w:val="0"/>
          <w:bCs w:val="0"/>
        </w:rPr>
        <w:t xml:space="preserve">. </w:t>
      </w:r>
      <w:r w:rsidR="00FF0439">
        <w:rPr>
          <w:rStyle w:val="Strong"/>
          <w:rFonts w:eastAsiaTheme="minorEastAsia"/>
          <w:b w:val="0"/>
          <w:bCs w:val="0"/>
        </w:rPr>
        <w:t xml:space="preserve">This type of cache configuration would be used in devices that really need to optimize for </w:t>
      </w:r>
      <w:r w:rsidR="00007AA8">
        <w:rPr>
          <w:rStyle w:val="Strong"/>
          <w:rFonts w:eastAsiaTheme="minorEastAsia"/>
          <w:b w:val="0"/>
          <w:bCs w:val="0"/>
        </w:rPr>
        <w:t>e</w:t>
      </w:r>
      <w:r w:rsidR="00FF0439">
        <w:rPr>
          <w:rStyle w:val="Strong"/>
          <w:rFonts w:eastAsiaTheme="minorEastAsia"/>
          <w:b w:val="0"/>
          <w:bCs w:val="0"/>
        </w:rPr>
        <w:t>nergy and are not running heavy computational applications, for example mobile phones</w:t>
      </w:r>
      <w:r w:rsidR="0099535E">
        <w:rPr>
          <w:rStyle w:val="Strong"/>
          <w:rFonts w:eastAsiaTheme="minorEastAsia"/>
          <w:b w:val="0"/>
          <w:bCs w:val="0"/>
        </w:rPr>
        <w:t xml:space="preserve"> and tablets</w:t>
      </w:r>
      <w:r w:rsidR="00FF0439">
        <w:rPr>
          <w:rStyle w:val="Strong"/>
          <w:rFonts w:eastAsiaTheme="minorEastAsia"/>
          <w:b w:val="0"/>
          <w:bCs w:val="0"/>
        </w:rPr>
        <w:t>.</w:t>
      </w:r>
    </w:p>
    <w:p w:rsidR="00007AA8" w:rsidRDefault="00007AA8" w:rsidP="00007AA8">
      <w:pPr>
        <w:spacing w:beforeLines="40" w:before="96" w:afterLines="40" w:after="96" w:line="360" w:lineRule="auto"/>
        <w:ind w:firstLine="720"/>
        <w:rPr>
          <w:rFonts w:asciiTheme="majorHAnsi" w:eastAsiaTheme="majorEastAsia" w:hAnsiTheme="majorHAnsi" w:cstheme="majorBidi"/>
          <w:b/>
          <w:bCs/>
          <w:color w:val="365F91" w:themeColor="accent1" w:themeShade="BF"/>
          <w:sz w:val="28"/>
          <w:szCs w:val="28"/>
        </w:rPr>
      </w:pPr>
    </w:p>
    <w:p w:rsidR="004E12B2" w:rsidRDefault="004E12B2" w:rsidP="004E12B2">
      <w:pPr>
        <w:pStyle w:val="Heading1"/>
        <w:spacing w:beforeLines="40" w:before="96" w:afterLines="40" w:after="96" w:line="360" w:lineRule="auto"/>
      </w:pPr>
      <w:r>
        <w:t>3. Comparing Memory Systems</w:t>
      </w:r>
    </w:p>
    <w:p w:rsidR="003069A0" w:rsidRDefault="003069A0" w:rsidP="003069A0">
      <w:pPr>
        <w:ind w:firstLine="720"/>
      </w:pPr>
      <w:r>
        <w:t>The following points are worth noting while comparing these simulation results with standard cache memory systems available in the market:</w:t>
      </w:r>
    </w:p>
    <w:p w:rsidR="003069A0" w:rsidRDefault="003069A0" w:rsidP="003069A0">
      <w:pPr>
        <w:pStyle w:val="ListParagraph"/>
        <w:numPr>
          <w:ilvl w:val="0"/>
          <w:numId w:val="1"/>
        </w:numPr>
      </w:pPr>
      <w:r>
        <w:t>On the Intel Core i7, L1 cache size (64K) is smaller than L2 (1MB). This was true</w:t>
      </w:r>
      <w:r w:rsidR="001D5CE0">
        <w:t xml:space="preserve"> for the simulation results too </w:t>
      </w:r>
      <w:r w:rsidR="001D5CE0" w:rsidRPr="001D5CE0">
        <w:rPr>
          <w:i/>
        </w:rPr>
        <w:t>(</w:t>
      </w:r>
      <w:r w:rsidR="00007AA8">
        <w:rPr>
          <w:i/>
        </w:rPr>
        <w:t xml:space="preserve">Ref </w:t>
      </w:r>
      <w:r w:rsidR="001D5CE0" w:rsidRPr="001D5CE0">
        <w:rPr>
          <w:i/>
        </w:rPr>
        <w:t>1)</w:t>
      </w:r>
      <w:r w:rsidR="001D5CE0">
        <w:t>.</w:t>
      </w:r>
    </w:p>
    <w:p w:rsidR="003069A0" w:rsidRDefault="003069A0" w:rsidP="003069A0">
      <w:pPr>
        <w:pStyle w:val="ListParagraph"/>
        <w:numPr>
          <w:ilvl w:val="0"/>
          <w:numId w:val="1"/>
        </w:numPr>
      </w:pPr>
      <w:r>
        <w:t xml:space="preserve">On the Intel Core i7, L1 is 8 </w:t>
      </w:r>
      <w:proofErr w:type="gramStart"/>
      <w:r>
        <w:t>way</w:t>
      </w:r>
      <w:proofErr w:type="gramEnd"/>
      <w:r>
        <w:t xml:space="preserve"> associative and so is L2. According to the simulations, for maximum energy optimization, the </w:t>
      </w:r>
      <w:proofErr w:type="spellStart"/>
      <w:r>
        <w:t>associativities</w:t>
      </w:r>
      <w:proofErr w:type="spellEnd"/>
      <w:r>
        <w:t xml:space="preserve"> are comparable too</w:t>
      </w:r>
      <w:r w:rsidR="001D5CE0">
        <w:t xml:space="preserve"> </w:t>
      </w:r>
      <w:r w:rsidR="001D5CE0" w:rsidRPr="001D5CE0">
        <w:rPr>
          <w:i/>
        </w:rPr>
        <w:t>(</w:t>
      </w:r>
      <w:r w:rsidR="00007AA8">
        <w:rPr>
          <w:i/>
        </w:rPr>
        <w:t xml:space="preserve">Ref </w:t>
      </w:r>
      <w:r w:rsidR="001D5CE0" w:rsidRPr="001D5CE0">
        <w:rPr>
          <w:i/>
        </w:rPr>
        <w:t>2)</w:t>
      </w:r>
      <w:r>
        <w:t>.</w:t>
      </w:r>
    </w:p>
    <w:p w:rsidR="003069A0" w:rsidRPr="003069A0" w:rsidRDefault="00E75898" w:rsidP="003069A0">
      <w:pPr>
        <w:pStyle w:val="ListParagraph"/>
        <w:numPr>
          <w:ilvl w:val="0"/>
          <w:numId w:val="1"/>
        </w:numPr>
      </w:pPr>
      <w:r>
        <w:t xml:space="preserve">I am not 100% sure about the block sizes but from the graphs in </w:t>
      </w:r>
      <w:r w:rsidRPr="001D5CE0">
        <w:rPr>
          <w:i/>
        </w:rPr>
        <w:t>(</w:t>
      </w:r>
      <w:r w:rsidR="00007AA8">
        <w:rPr>
          <w:i/>
        </w:rPr>
        <w:t xml:space="preserve">Ref </w:t>
      </w:r>
      <w:r w:rsidRPr="001D5CE0">
        <w:rPr>
          <w:i/>
        </w:rPr>
        <w:t>3)</w:t>
      </w:r>
      <w:r>
        <w:t xml:space="preserve"> smaller block sizes perform better than larger ones which is consistent with the simulation results.</w:t>
      </w:r>
    </w:p>
    <w:p w:rsidR="00B266F9" w:rsidRDefault="00B266F9" w:rsidP="00B266F9"/>
    <w:p w:rsidR="0036403F" w:rsidRPr="00C07D39" w:rsidRDefault="004E12B2" w:rsidP="00C07D39">
      <w:pPr>
        <w:pStyle w:val="Heading1"/>
        <w:spacing w:beforeLines="40" w:before="96" w:afterLines="40" w:after="96" w:line="360" w:lineRule="auto"/>
        <w:rPr>
          <w:bCs w:val="0"/>
        </w:rPr>
      </w:pPr>
      <w:r>
        <w:rPr>
          <w:bCs w:val="0"/>
        </w:rPr>
        <w:t>4</w:t>
      </w:r>
      <w:r w:rsidR="00C07D39">
        <w:rPr>
          <w:bCs w:val="0"/>
        </w:rPr>
        <w:t xml:space="preserve">. </w:t>
      </w:r>
      <w:r w:rsidR="00D5536A" w:rsidRPr="00C07D39">
        <w:rPr>
          <w:bCs w:val="0"/>
        </w:rPr>
        <w:t>Trends</w:t>
      </w:r>
    </w:p>
    <w:p w:rsidR="00B266F9" w:rsidRDefault="00D5536A" w:rsidP="00D5536A">
      <w:pPr>
        <w:spacing w:beforeLines="40" w:before="96" w:afterLines="40" w:after="96" w:line="360" w:lineRule="auto"/>
        <w:ind w:firstLine="720"/>
        <w:rPr>
          <w:rStyle w:val="Strong"/>
          <w:b w:val="0"/>
        </w:rPr>
      </w:pPr>
      <w:r>
        <w:rPr>
          <w:rStyle w:val="Strong"/>
          <w:b w:val="0"/>
        </w:rPr>
        <w:t>The following graphs show how varying the 6 parameters</w:t>
      </w:r>
      <w:r w:rsidR="00DA2E0B">
        <w:rPr>
          <w:rStyle w:val="Strong"/>
          <w:b w:val="0"/>
        </w:rPr>
        <w:t xml:space="preserve"> (</w:t>
      </w:r>
      <w:r w:rsidR="00DA2E0B" w:rsidRPr="00DA2E0B">
        <w:rPr>
          <w:rStyle w:val="Strong"/>
          <w:b w:val="0"/>
        </w:rPr>
        <w:t xml:space="preserve">L1 Block Size, L1 Cache Size, L1 Associativity, L2 Block Size, L2 Cache Size, </w:t>
      </w:r>
      <w:proofErr w:type="gramStart"/>
      <w:r w:rsidR="00DA2E0B" w:rsidRPr="00DA2E0B">
        <w:rPr>
          <w:rStyle w:val="Strong"/>
          <w:b w:val="0"/>
        </w:rPr>
        <w:t>L2</w:t>
      </w:r>
      <w:proofErr w:type="gramEnd"/>
      <w:r w:rsidR="00DA2E0B" w:rsidRPr="00DA2E0B">
        <w:rPr>
          <w:rStyle w:val="Strong"/>
          <w:b w:val="0"/>
        </w:rPr>
        <w:t xml:space="preserve"> Associativity</w:t>
      </w:r>
      <w:r w:rsidR="00DA2E0B">
        <w:rPr>
          <w:rStyle w:val="Strong"/>
          <w:b w:val="0"/>
        </w:rPr>
        <w:t>)</w:t>
      </w:r>
      <w:r>
        <w:rPr>
          <w:rStyle w:val="Strong"/>
          <w:b w:val="0"/>
        </w:rPr>
        <w:t xml:space="preserve"> for a 2 level cache affect different metrics. </w:t>
      </w:r>
      <w:r w:rsidR="00C07D39">
        <w:rPr>
          <w:rStyle w:val="Strong"/>
          <w:b w:val="0"/>
        </w:rPr>
        <w:t>These plots were constructed by taking ordering the data based on the metric being considered and then taking the average of 5 equally spaced sets. The numbers in the legend of the graphs refer to the cache’s ranking (i.e. 1 is better than 2 and so forth).</w:t>
      </w:r>
    </w:p>
    <w:p w:rsidR="00B266F9" w:rsidRDefault="00B266F9">
      <w:pPr>
        <w:rPr>
          <w:rStyle w:val="Strong"/>
          <w:b w:val="0"/>
        </w:rPr>
      </w:pPr>
      <w:r>
        <w:rPr>
          <w:rStyle w:val="Strong"/>
          <w:b w:val="0"/>
        </w:rPr>
        <w:br w:type="page"/>
      </w:r>
    </w:p>
    <w:p w:rsidR="00C07D39" w:rsidRPr="00C07D39" w:rsidRDefault="00B266F9" w:rsidP="00C07D39">
      <w:pPr>
        <w:spacing w:beforeLines="40" w:before="96" w:afterLines="40" w:after="96" w:line="360" w:lineRule="auto"/>
        <w:rPr>
          <w:rStyle w:val="Strong"/>
        </w:rPr>
      </w:pPr>
      <w:r>
        <w:rPr>
          <w:rStyle w:val="Strong"/>
        </w:rPr>
        <w:lastRenderedPageBreak/>
        <w:t>T</w:t>
      </w:r>
      <w:r w:rsidR="00C07D39" w:rsidRPr="00C07D39">
        <w:rPr>
          <w:rStyle w:val="Strong"/>
        </w:rPr>
        <w:t>rends in Timing</w:t>
      </w:r>
    </w:p>
    <w:p w:rsidR="00C07D39" w:rsidRDefault="00B640A7" w:rsidP="00C07D39">
      <w:pPr>
        <w:spacing w:beforeLines="40" w:before="96" w:afterLines="40" w:after="96" w:line="360" w:lineRule="auto"/>
        <w:rPr>
          <w:rStyle w:val="Strong"/>
          <w:b w:val="0"/>
        </w:rPr>
      </w:pPr>
      <w:r>
        <w:rPr>
          <w:noProof/>
        </w:rPr>
        <w:drawing>
          <wp:inline distT="0" distB="0" distL="0" distR="0" wp14:anchorId="5A233D95" wp14:editId="0FAB5D49">
            <wp:extent cx="5943600" cy="4878705"/>
            <wp:effectExtent l="0" t="0" r="1905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266F9" w:rsidRDefault="00C07D39" w:rsidP="00C07D39">
      <w:pPr>
        <w:spacing w:beforeLines="40" w:before="96" w:afterLines="40" w:after="96" w:line="360" w:lineRule="auto"/>
        <w:ind w:firstLine="720"/>
        <w:rPr>
          <w:rStyle w:val="Strong"/>
          <w:b w:val="0"/>
        </w:rPr>
      </w:pPr>
      <w:r>
        <w:rPr>
          <w:rStyle w:val="Strong"/>
          <w:b w:val="0"/>
        </w:rPr>
        <w:t xml:space="preserve">The main trend visible above is that </w:t>
      </w:r>
      <w:r w:rsidRPr="00C07D39">
        <w:rPr>
          <w:rStyle w:val="Strong"/>
          <w:b w:val="0"/>
          <w:u w:val="single"/>
        </w:rPr>
        <w:t>timing improves as L1 cache size decreases and L2 cache size increases</w:t>
      </w:r>
      <w:r>
        <w:rPr>
          <w:rStyle w:val="Strong"/>
          <w:b w:val="0"/>
        </w:rPr>
        <w:t xml:space="preserve">. Also smaller the L2 block size, the better the timing. </w:t>
      </w:r>
      <w:r w:rsidR="00B640A7">
        <w:rPr>
          <w:rStyle w:val="Strong"/>
          <w:b w:val="0"/>
        </w:rPr>
        <w:t xml:space="preserve">But we also know that L2 block size needs to be bigger than L1 block size. From that I conclude that the </w:t>
      </w:r>
      <w:r w:rsidR="00B640A7" w:rsidRPr="004E12B2">
        <w:rPr>
          <w:rStyle w:val="Strong"/>
          <w:b w:val="0"/>
          <w:u w:val="single"/>
        </w:rPr>
        <w:t>L2 block size should ideally be close to the L1 block size</w:t>
      </w:r>
      <w:r w:rsidR="00B640A7">
        <w:rPr>
          <w:rStyle w:val="Strong"/>
          <w:b w:val="0"/>
        </w:rPr>
        <w:t xml:space="preserve"> for better timing. This point is also reinforced by the table on the previous page which has same block sizes for L1 and L2 under all conditions. </w:t>
      </w:r>
    </w:p>
    <w:p w:rsidR="00B266F9" w:rsidRDefault="00B266F9">
      <w:pPr>
        <w:rPr>
          <w:rStyle w:val="Strong"/>
          <w:b w:val="0"/>
        </w:rPr>
      </w:pPr>
      <w:r>
        <w:rPr>
          <w:rStyle w:val="Strong"/>
          <w:b w:val="0"/>
        </w:rPr>
        <w:br w:type="page"/>
      </w:r>
    </w:p>
    <w:p w:rsidR="00B640A7" w:rsidRPr="00B640A7" w:rsidRDefault="00B640A7" w:rsidP="00B640A7">
      <w:pPr>
        <w:spacing w:beforeLines="40" w:before="96" w:afterLines="40" w:after="96" w:line="360" w:lineRule="auto"/>
        <w:rPr>
          <w:rStyle w:val="Strong"/>
        </w:rPr>
      </w:pPr>
      <w:r w:rsidRPr="00B640A7">
        <w:rPr>
          <w:rStyle w:val="Strong"/>
        </w:rPr>
        <w:lastRenderedPageBreak/>
        <w:t>Trends in Energy</w:t>
      </w:r>
    </w:p>
    <w:p w:rsidR="00B640A7" w:rsidRDefault="00B640A7" w:rsidP="00B640A7">
      <w:pPr>
        <w:spacing w:beforeLines="40" w:before="96" w:afterLines="40" w:after="96" w:line="360" w:lineRule="auto"/>
        <w:rPr>
          <w:rStyle w:val="Strong"/>
          <w:b w:val="0"/>
        </w:rPr>
      </w:pPr>
      <w:r>
        <w:rPr>
          <w:noProof/>
        </w:rPr>
        <w:drawing>
          <wp:inline distT="0" distB="0" distL="0" distR="0" wp14:anchorId="12EC0547" wp14:editId="3F1077F2">
            <wp:extent cx="5943600" cy="4878705"/>
            <wp:effectExtent l="0" t="0" r="1905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640A7" w:rsidRDefault="004E12B2" w:rsidP="004E12B2">
      <w:pPr>
        <w:spacing w:beforeLines="40" w:before="96" w:afterLines="40" w:after="96" w:line="360" w:lineRule="auto"/>
        <w:ind w:firstLine="720"/>
        <w:rPr>
          <w:rStyle w:val="Strong"/>
          <w:b w:val="0"/>
          <w:u w:val="single"/>
        </w:rPr>
      </w:pPr>
      <w:r>
        <w:rPr>
          <w:rStyle w:val="Strong"/>
          <w:b w:val="0"/>
        </w:rPr>
        <w:t xml:space="preserve">This graph shows similar trends in terms of cache sizes and block sizes. The only difference is the associativity. As compared to the previous graph, for better energy, </w:t>
      </w:r>
      <w:r w:rsidRPr="004E12B2">
        <w:rPr>
          <w:rStyle w:val="Strong"/>
          <w:b w:val="0"/>
          <w:u w:val="single"/>
        </w:rPr>
        <w:t xml:space="preserve">L1 and L2 </w:t>
      </w:r>
      <w:proofErr w:type="spellStart"/>
      <w:r w:rsidRPr="004E12B2">
        <w:rPr>
          <w:rStyle w:val="Strong"/>
          <w:b w:val="0"/>
          <w:u w:val="single"/>
        </w:rPr>
        <w:t>associativities</w:t>
      </w:r>
      <w:proofErr w:type="spellEnd"/>
      <w:r w:rsidRPr="004E12B2">
        <w:rPr>
          <w:rStyle w:val="Strong"/>
          <w:b w:val="0"/>
          <w:u w:val="single"/>
        </w:rPr>
        <w:t xml:space="preserve"> should be comparable. </w:t>
      </w:r>
    </w:p>
    <w:p w:rsidR="00B308D3" w:rsidRDefault="00B308D3" w:rsidP="004E12B2">
      <w:pPr>
        <w:spacing w:beforeLines="40" w:before="96" w:afterLines="40" w:after="96" w:line="360" w:lineRule="auto"/>
        <w:ind w:firstLine="720"/>
        <w:rPr>
          <w:rStyle w:val="Strong"/>
          <w:b w:val="0"/>
          <w:u w:val="single"/>
        </w:rPr>
      </w:pPr>
    </w:p>
    <w:p w:rsidR="00B308D3" w:rsidRPr="00B308D3" w:rsidRDefault="00B308D3" w:rsidP="00B308D3">
      <w:pPr>
        <w:pStyle w:val="Heading1"/>
        <w:spacing w:beforeLines="40" w:before="96" w:afterLines="40" w:after="96" w:line="360" w:lineRule="auto"/>
      </w:pPr>
      <w:r w:rsidRPr="00B308D3">
        <w:t>5. References</w:t>
      </w:r>
    </w:p>
    <w:p w:rsidR="00B308D3" w:rsidRPr="00B308D3" w:rsidRDefault="00B308D3" w:rsidP="00B308D3">
      <w:pPr>
        <w:pStyle w:val="Footer"/>
        <w:spacing w:line="360" w:lineRule="auto"/>
        <w:rPr>
          <w:rStyle w:val="Strong"/>
          <w:b w:val="0"/>
        </w:rPr>
      </w:pPr>
      <w:r w:rsidRPr="00B308D3">
        <w:rPr>
          <w:rStyle w:val="Strong"/>
          <w:b w:val="0"/>
        </w:rPr>
        <w:t>(1) http://www.legitreviews.com/article/824/1/</w:t>
      </w:r>
    </w:p>
    <w:p w:rsidR="00B308D3" w:rsidRPr="00B308D3" w:rsidRDefault="00B308D3" w:rsidP="00B308D3">
      <w:pPr>
        <w:pStyle w:val="Footer"/>
        <w:spacing w:line="360" w:lineRule="auto"/>
        <w:rPr>
          <w:rStyle w:val="Strong"/>
          <w:b w:val="0"/>
        </w:rPr>
      </w:pPr>
      <w:r w:rsidRPr="00B308D3">
        <w:rPr>
          <w:rStyle w:val="Strong"/>
          <w:b w:val="0"/>
        </w:rPr>
        <w:t>(2) http://techreport.com/review/15818/intel-core-i7-processors</w:t>
      </w:r>
    </w:p>
    <w:p w:rsidR="00B308D3" w:rsidRPr="00B308D3" w:rsidRDefault="00B308D3" w:rsidP="00B308D3">
      <w:pPr>
        <w:pStyle w:val="Footer"/>
        <w:spacing w:line="360" w:lineRule="auto"/>
        <w:rPr>
          <w:rStyle w:val="Strong"/>
          <w:b w:val="0"/>
        </w:rPr>
      </w:pPr>
      <w:r w:rsidRPr="00B308D3">
        <w:rPr>
          <w:rStyle w:val="Strong"/>
          <w:b w:val="0"/>
        </w:rPr>
        <w:t>(3) http://techreport.com/review/15818/intel-core-i7-processors/5</w:t>
      </w:r>
    </w:p>
    <w:sectPr w:rsidR="00B308D3" w:rsidRPr="00B308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12" w:rsidRDefault="00C36812" w:rsidP="00792BF6">
      <w:pPr>
        <w:spacing w:after="0" w:line="240" w:lineRule="auto"/>
      </w:pPr>
      <w:r>
        <w:separator/>
      </w:r>
    </w:p>
  </w:endnote>
  <w:endnote w:type="continuationSeparator" w:id="0">
    <w:p w:rsidR="00C36812" w:rsidRDefault="00C36812" w:rsidP="0079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12" w:rsidRDefault="00C36812" w:rsidP="00792BF6">
      <w:pPr>
        <w:spacing w:after="0" w:line="240" w:lineRule="auto"/>
      </w:pPr>
      <w:r>
        <w:separator/>
      </w:r>
    </w:p>
  </w:footnote>
  <w:footnote w:type="continuationSeparator" w:id="0">
    <w:p w:rsidR="00C36812" w:rsidRDefault="00C36812" w:rsidP="00792B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0647E"/>
    <w:multiLevelType w:val="hybridMultilevel"/>
    <w:tmpl w:val="9F6211D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20"/>
    <w:rsid w:val="00006E72"/>
    <w:rsid w:val="00007AA8"/>
    <w:rsid w:val="00040449"/>
    <w:rsid w:val="000511CD"/>
    <w:rsid w:val="000924E4"/>
    <w:rsid w:val="000D23F5"/>
    <w:rsid w:val="00153259"/>
    <w:rsid w:val="001A3FA4"/>
    <w:rsid w:val="001D5CE0"/>
    <w:rsid w:val="001E1BF6"/>
    <w:rsid w:val="00203216"/>
    <w:rsid w:val="00223F0A"/>
    <w:rsid w:val="00277898"/>
    <w:rsid w:val="002A7B9E"/>
    <w:rsid w:val="003069A0"/>
    <w:rsid w:val="00314490"/>
    <w:rsid w:val="003536D4"/>
    <w:rsid w:val="0036403F"/>
    <w:rsid w:val="003712CA"/>
    <w:rsid w:val="003B28CB"/>
    <w:rsid w:val="003C1AA4"/>
    <w:rsid w:val="0047603D"/>
    <w:rsid w:val="004A6C06"/>
    <w:rsid w:val="004B7091"/>
    <w:rsid w:val="004E12B2"/>
    <w:rsid w:val="005C0CF0"/>
    <w:rsid w:val="005D17E2"/>
    <w:rsid w:val="00620347"/>
    <w:rsid w:val="006A4B2F"/>
    <w:rsid w:val="006C4B34"/>
    <w:rsid w:val="00792BF6"/>
    <w:rsid w:val="00840833"/>
    <w:rsid w:val="008B396C"/>
    <w:rsid w:val="0092587E"/>
    <w:rsid w:val="0099535E"/>
    <w:rsid w:val="00A0050E"/>
    <w:rsid w:val="00A61F34"/>
    <w:rsid w:val="00AD343C"/>
    <w:rsid w:val="00B266F9"/>
    <w:rsid w:val="00B308D3"/>
    <w:rsid w:val="00B640A7"/>
    <w:rsid w:val="00B7461A"/>
    <w:rsid w:val="00BC56CC"/>
    <w:rsid w:val="00C07D39"/>
    <w:rsid w:val="00C148B6"/>
    <w:rsid w:val="00C36812"/>
    <w:rsid w:val="00C61452"/>
    <w:rsid w:val="00CC1AAD"/>
    <w:rsid w:val="00D5536A"/>
    <w:rsid w:val="00D94E62"/>
    <w:rsid w:val="00DA2E0B"/>
    <w:rsid w:val="00E71775"/>
    <w:rsid w:val="00E75898"/>
    <w:rsid w:val="00E94BC0"/>
    <w:rsid w:val="00EE20A8"/>
    <w:rsid w:val="00EF6520"/>
    <w:rsid w:val="00F046F3"/>
    <w:rsid w:val="00F277C9"/>
    <w:rsid w:val="00F97B40"/>
    <w:rsid w:val="00FF0439"/>
    <w:rsid w:val="00FF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520"/>
    <w:rPr>
      <w:rFonts w:ascii="Tahoma" w:hAnsi="Tahoma" w:cs="Tahoma"/>
      <w:sz w:val="16"/>
      <w:szCs w:val="16"/>
    </w:rPr>
  </w:style>
  <w:style w:type="character" w:customStyle="1" w:styleId="Heading1Char">
    <w:name w:val="Heading 1 Char"/>
    <w:basedOn w:val="DefaultParagraphFont"/>
    <w:link w:val="Heading1"/>
    <w:uiPriority w:val="9"/>
    <w:rsid w:val="00EF652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F6520"/>
    <w:rPr>
      <w:b/>
      <w:bCs/>
    </w:rPr>
  </w:style>
  <w:style w:type="table" w:styleId="TableGrid">
    <w:name w:val="Table Grid"/>
    <w:basedOn w:val="TableNormal"/>
    <w:uiPriority w:val="59"/>
    <w:rsid w:val="001E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7091"/>
    <w:rPr>
      <w:color w:val="808080"/>
    </w:rPr>
  </w:style>
  <w:style w:type="paragraph" w:styleId="ListParagraph">
    <w:name w:val="List Paragraph"/>
    <w:basedOn w:val="Normal"/>
    <w:uiPriority w:val="34"/>
    <w:qFormat/>
    <w:rsid w:val="003069A0"/>
    <w:pPr>
      <w:ind w:left="720"/>
      <w:contextualSpacing/>
    </w:pPr>
  </w:style>
  <w:style w:type="paragraph" w:styleId="Header">
    <w:name w:val="header"/>
    <w:basedOn w:val="Normal"/>
    <w:link w:val="HeaderChar"/>
    <w:uiPriority w:val="99"/>
    <w:unhideWhenUsed/>
    <w:rsid w:val="00792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F6"/>
  </w:style>
  <w:style w:type="paragraph" w:styleId="Footer">
    <w:name w:val="footer"/>
    <w:basedOn w:val="Normal"/>
    <w:link w:val="FooterChar"/>
    <w:uiPriority w:val="99"/>
    <w:unhideWhenUsed/>
    <w:rsid w:val="00792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F6"/>
  </w:style>
  <w:style w:type="character" w:customStyle="1" w:styleId="Heading2Char">
    <w:name w:val="Heading 2 Char"/>
    <w:basedOn w:val="DefaultParagraphFont"/>
    <w:link w:val="Heading2"/>
    <w:uiPriority w:val="9"/>
    <w:rsid w:val="00B266F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520"/>
    <w:rPr>
      <w:rFonts w:ascii="Tahoma" w:hAnsi="Tahoma" w:cs="Tahoma"/>
      <w:sz w:val="16"/>
      <w:szCs w:val="16"/>
    </w:rPr>
  </w:style>
  <w:style w:type="character" w:customStyle="1" w:styleId="Heading1Char">
    <w:name w:val="Heading 1 Char"/>
    <w:basedOn w:val="DefaultParagraphFont"/>
    <w:link w:val="Heading1"/>
    <w:uiPriority w:val="9"/>
    <w:rsid w:val="00EF652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F6520"/>
    <w:rPr>
      <w:b/>
      <w:bCs/>
    </w:rPr>
  </w:style>
  <w:style w:type="table" w:styleId="TableGrid">
    <w:name w:val="Table Grid"/>
    <w:basedOn w:val="TableNormal"/>
    <w:uiPriority w:val="59"/>
    <w:rsid w:val="001E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7091"/>
    <w:rPr>
      <w:color w:val="808080"/>
    </w:rPr>
  </w:style>
  <w:style w:type="paragraph" w:styleId="ListParagraph">
    <w:name w:val="List Paragraph"/>
    <w:basedOn w:val="Normal"/>
    <w:uiPriority w:val="34"/>
    <w:qFormat/>
    <w:rsid w:val="003069A0"/>
    <w:pPr>
      <w:ind w:left="720"/>
      <w:contextualSpacing/>
    </w:pPr>
  </w:style>
  <w:style w:type="paragraph" w:styleId="Header">
    <w:name w:val="header"/>
    <w:basedOn w:val="Normal"/>
    <w:link w:val="HeaderChar"/>
    <w:uiPriority w:val="99"/>
    <w:unhideWhenUsed/>
    <w:rsid w:val="00792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F6"/>
  </w:style>
  <w:style w:type="paragraph" w:styleId="Footer">
    <w:name w:val="footer"/>
    <w:basedOn w:val="Normal"/>
    <w:link w:val="FooterChar"/>
    <w:uiPriority w:val="99"/>
    <w:unhideWhenUsed/>
    <w:rsid w:val="00792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F6"/>
  </w:style>
  <w:style w:type="character" w:customStyle="1" w:styleId="Heading2Char">
    <w:name w:val="Heading 2 Char"/>
    <w:basedOn w:val="DefaultParagraphFont"/>
    <w:link w:val="Heading2"/>
    <w:uiPriority w:val="9"/>
    <w:rsid w:val="00B266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7996">
      <w:bodyDiv w:val="1"/>
      <w:marLeft w:val="0"/>
      <w:marRight w:val="0"/>
      <w:marTop w:val="0"/>
      <w:marBottom w:val="0"/>
      <w:divBdr>
        <w:top w:val="none" w:sz="0" w:space="0" w:color="auto"/>
        <w:left w:val="none" w:sz="0" w:space="0" w:color="auto"/>
        <w:bottom w:val="none" w:sz="0" w:space="0" w:color="auto"/>
        <w:right w:val="none" w:sz="0" w:space="0" w:color="auto"/>
      </w:divBdr>
    </w:div>
    <w:div w:id="139158921">
      <w:bodyDiv w:val="1"/>
      <w:marLeft w:val="0"/>
      <w:marRight w:val="0"/>
      <w:marTop w:val="0"/>
      <w:marBottom w:val="0"/>
      <w:divBdr>
        <w:top w:val="none" w:sz="0" w:space="0" w:color="auto"/>
        <w:left w:val="none" w:sz="0" w:space="0" w:color="auto"/>
        <w:bottom w:val="none" w:sz="0" w:space="0" w:color="auto"/>
        <w:right w:val="none" w:sz="0" w:space="0" w:color="auto"/>
      </w:divBdr>
    </w:div>
    <w:div w:id="711265530">
      <w:bodyDiv w:val="1"/>
      <w:marLeft w:val="0"/>
      <w:marRight w:val="0"/>
      <w:marTop w:val="0"/>
      <w:marBottom w:val="0"/>
      <w:divBdr>
        <w:top w:val="none" w:sz="0" w:space="0" w:color="auto"/>
        <w:left w:val="none" w:sz="0" w:space="0" w:color="auto"/>
        <w:bottom w:val="none" w:sz="0" w:space="0" w:color="auto"/>
        <w:right w:val="none" w:sz="0" w:space="0" w:color="auto"/>
      </w:divBdr>
    </w:div>
    <w:div w:id="20390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vagya%20Vaish\Dropbox\2012%20Fall\ECE%203056\HW%206\scripts\analysis_step_wi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rvagya%20Vaish\Dropbox\2012%20Fall\ECE%203056\HW%206\scripts\analysis_step_wi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'timing plot'!$B$9</c:f>
              <c:strCache>
                <c:ptCount val="1"/>
                <c:pt idx="0">
                  <c:v>#1</c:v>
                </c:pt>
              </c:strCache>
            </c:strRef>
          </c:tx>
          <c:marker>
            <c:symbol val="none"/>
          </c:marker>
          <c:cat>
            <c:strRef>
              <c:f>'timing plot'!$A$10:$A$16</c:f>
              <c:strCache>
                <c:ptCount val="7"/>
                <c:pt idx="0">
                  <c:v>Timing</c:v>
                </c:pt>
                <c:pt idx="1">
                  <c:v>L1 Block Size</c:v>
                </c:pt>
                <c:pt idx="2">
                  <c:v>L1 Cache Size</c:v>
                </c:pt>
                <c:pt idx="3">
                  <c:v>L1 Associativity</c:v>
                </c:pt>
                <c:pt idx="4">
                  <c:v>L2 Block Size</c:v>
                </c:pt>
                <c:pt idx="5">
                  <c:v>L2 Cache Size</c:v>
                </c:pt>
                <c:pt idx="6">
                  <c:v>L2 Associativity</c:v>
                </c:pt>
              </c:strCache>
            </c:strRef>
          </c:cat>
          <c:val>
            <c:numRef>
              <c:f>'timing plot'!$B$10:$B$16</c:f>
              <c:numCache>
                <c:formatCode>General</c:formatCode>
                <c:ptCount val="7"/>
                <c:pt idx="0">
                  <c:v>-0.90059999999999996</c:v>
                </c:pt>
                <c:pt idx="1">
                  <c:v>-0.52810000000000001</c:v>
                </c:pt>
                <c:pt idx="2">
                  <c:v>-0.79630000000000001</c:v>
                </c:pt>
                <c:pt idx="3">
                  <c:v>-0.77680000000000005</c:v>
                </c:pt>
                <c:pt idx="4">
                  <c:v>-1.0427999999999999</c:v>
                </c:pt>
                <c:pt idx="5">
                  <c:v>0.8004</c:v>
                </c:pt>
                <c:pt idx="6">
                  <c:v>5.2900000000000003E-2</c:v>
                </c:pt>
              </c:numCache>
            </c:numRef>
          </c:val>
        </c:ser>
        <c:ser>
          <c:idx val="1"/>
          <c:order val="1"/>
          <c:tx>
            <c:strRef>
              <c:f>'timing plot'!$C$9</c:f>
              <c:strCache>
                <c:ptCount val="1"/>
                <c:pt idx="0">
                  <c:v>#2</c:v>
                </c:pt>
              </c:strCache>
            </c:strRef>
          </c:tx>
          <c:marker>
            <c:symbol val="none"/>
          </c:marker>
          <c:cat>
            <c:strRef>
              <c:f>'timing plot'!$A$10:$A$16</c:f>
              <c:strCache>
                <c:ptCount val="7"/>
                <c:pt idx="0">
                  <c:v>Timing</c:v>
                </c:pt>
                <c:pt idx="1">
                  <c:v>L1 Block Size</c:v>
                </c:pt>
                <c:pt idx="2">
                  <c:v>L1 Cache Size</c:v>
                </c:pt>
                <c:pt idx="3">
                  <c:v>L1 Associativity</c:v>
                </c:pt>
                <c:pt idx="4">
                  <c:v>L2 Block Size</c:v>
                </c:pt>
                <c:pt idx="5">
                  <c:v>L2 Cache Size</c:v>
                </c:pt>
                <c:pt idx="6">
                  <c:v>L2 Associativity</c:v>
                </c:pt>
              </c:strCache>
            </c:strRef>
          </c:cat>
          <c:val>
            <c:numRef>
              <c:f>'timing plot'!$C$10:$C$16</c:f>
              <c:numCache>
                <c:formatCode>General</c:formatCode>
                <c:ptCount val="7"/>
                <c:pt idx="0">
                  <c:v>-0.50049999999999994</c:v>
                </c:pt>
                <c:pt idx="1">
                  <c:v>-0.30149999999999999</c:v>
                </c:pt>
                <c:pt idx="2">
                  <c:v>-6.1499999999999999E-2</c:v>
                </c:pt>
                <c:pt idx="3">
                  <c:v>0.2293</c:v>
                </c:pt>
                <c:pt idx="4">
                  <c:v>-0.76559999999999995</c:v>
                </c:pt>
                <c:pt idx="5">
                  <c:v>0.1966</c:v>
                </c:pt>
                <c:pt idx="6">
                  <c:v>6.08E-2</c:v>
                </c:pt>
              </c:numCache>
            </c:numRef>
          </c:val>
        </c:ser>
        <c:ser>
          <c:idx val="2"/>
          <c:order val="2"/>
          <c:tx>
            <c:strRef>
              <c:f>'timing plot'!$D$9</c:f>
              <c:strCache>
                <c:ptCount val="1"/>
                <c:pt idx="0">
                  <c:v>#3</c:v>
                </c:pt>
              </c:strCache>
            </c:strRef>
          </c:tx>
          <c:marker>
            <c:symbol val="none"/>
          </c:marker>
          <c:cat>
            <c:strRef>
              <c:f>'timing plot'!$A$10:$A$16</c:f>
              <c:strCache>
                <c:ptCount val="7"/>
                <c:pt idx="0">
                  <c:v>Timing</c:v>
                </c:pt>
                <c:pt idx="1">
                  <c:v>L1 Block Size</c:v>
                </c:pt>
                <c:pt idx="2">
                  <c:v>L1 Cache Size</c:v>
                </c:pt>
                <c:pt idx="3">
                  <c:v>L1 Associativity</c:v>
                </c:pt>
                <c:pt idx="4">
                  <c:v>L2 Block Size</c:v>
                </c:pt>
                <c:pt idx="5">
                  <c:v>L2 Cache Size</c:v>
                </c:pt>
                <c:pt idx="6">
                  <c:v>L2 Associativity</c:v>
                </c:pt>
              </c:strCache>
            </c:strRef>
          </c:cat>
          <c:val>
            <c:numRef>
              <c:f>'timing plot'!$D$10:$D$16</c:f>
              <c:numCache>
                <c:formatCode>General</c:formatCode>
                <c:ptCount val="7"/>
                <c:pt idx="0">
                  <c:v>-0.21659999999999999</c:v>
                </c:pt>
                <c:pt idx="1">
                  <c:v>7.7299999999999994E-2</c:v>
                </c:pt>
                <c:pt idx="2">
                  <c:v>0.12379999999999999</c:v>
                </c:pt>
                <c:pt idx="3">
                  <c:v>7.1300000000000002E-2</c:v>
                </c:pt>
                <c:pt idx="4">
                  <c:v>-0.14249999999999999</c:v>
                </c:pt>
                <c:pt idx="5">
                  <c:v>9.2799999999999994E-2</c:v>
                </c:pt>
                <c:pt idx="6">
                  <c:v>0.2024</c:v>
                </c:pt>
              </c:numCache>
            </c:numRef>
          </c:val>
        </c:ser>
        <c:ser>
          <c:idx val="3"/>
          <c:order val="3"/>
          <c:tx>
            <c:strRef>
              <c:f>'timing plot'!$E$9</c:f>
              <c:strCache>
                <c:ptCount val="1"/>
                <c:pt idx="0">
                  <c:v>#4</c:v>
                </c:pt>
              </c:strCache>
            </c:strRef>
          </c:tx>
          <c:marker>
            <c:symbol val="none"/>
          </c:marker>
          <c:cat>
            <c:strRef>
              <c:f>'timing plot'!$A$10:$A$16</c:f>
              <c:strCache>
                <c:ptCount val="7"/>
                <c:pt idx="0">
                  <c:v>Timing</c:v>
                </c:pt>
                <c:pt idx="1">
                  <c:v>L1 Block Size</c:v>
                </c:pt>
                <c:pt idx="2">
                  <c:v>L1 Cache Size</c:v>
                </c:pt>
                <c:pt idx="3">
                  <c:v>L1 Associativity</c:v>
                </c:pt>
                <c:pt idx="4">
                  <c:v>L2 Block Size</c:v>
                </c:pt>
                <c:pt idx="5">
                  <c:v>L2 Cache Size</c:v>
                </c:pt>
                <c:pt idx="6">
                  <c:v>L2 Associativity</c:v>
                </c:pt>
              </c:strCache>
            </c:strRef>
          </c:cat>
          <c:val>
            <c:numRef>
              <c:f>'timing plot'!$E$10:$E$16</c:f>
              <c:numCache>
                <c:formatCode>General</c:formatCode>
                <c:ptCount val="7"/>
                <c:pt idx="0">
                  <c:v>0.1933</c:v>
                </c:pt>
                <c:pt idx="1">
                  <c:v>0.433</c:v>
                </c:pt>
                <c:pt idx="2">
                  <c:v>0.17910000000000001</c:v>
                </c:pt>
                <c:pt idx="3">
                  <c:v>0.1153</c:v>
                </c:pt>
                <c:pt idx="4">
                  <c:v>0.75739999999999996</c:v>
                </c:pt>
                <c:pt idx="5">
                  <c:v>-0.13300000000000001</c:v>
                </c:pt>
                <c:pt idx="6">
                  <c:v>-4.58E-2</c:v>
                </c:pt>
              </c:numCache>
            </c:numRef>
          </c:val>
        </c:ser>
        <c:ser>
          <c:idx val="4"/>
          <c:order val="4"/>
          <c:tx>
            <c:strRef>
              <c:f>'timing plot'!$F$9</c:f>
              <c:strCache>
                <c:ptCount val="1"/>
                <c:pt idx="0">
                  <c:v>#5</c:v>
                </c:pt>
              </c:strCache>
            </c:strRef>
          </c:tx>
          <c:marker>
            <c:symbol val="none"/>
          </c:marker>
          <c:cat>
            <c:strRef>
              <c:f>'timing plot'!$A$10:$A$16</c:f>
              <c:strCache>
                <c:ptCount val="7"/>
                <c:pt idx="0">
                  <c:v>Timing</c:v>
                </c:pt>
                <c:pt idx="1">
                  <c:v>L1 Block Size</c:v>
                </c:pt>
                <c:pt idx="2">
                  <c:v>L1 Cache Size</c:v>
                </c:pt>
                <c:pt idx="3">
                  <c:v>L1 Associativity</c:v>
                </c:pt>
                <c:pt idx="4">
                  <c:v>L2 Block Size</c:v>
                </c:pt>
                <c:pt idx="5">
                  <c:v>L2 Cache Size</c:v>
                </c:pt>
                <c:pt idx="6">
                  <c:v>L2 Associativity</c:v>
                </c:pt>
              </c:strCache>
            </c:strRef>
          </c:cat>
          <c:val>
            <c:numRef>
              <c:f>'timing plot'!$F$10:$F$16</c:f>
              <c:numCache>
                <c:formatCode>General</c:formatCode>
                <c:ptCount val="7"/>
                <c:pt idx="0">
                  <c:v>0.5</c:v>
                </c:pt>
                <c:pt idx="1">
                  <c:v>0.70250000000000001</c:v>
                </c:pt>
                <c:pt idx="2">
                  <c:v>0.1118</c:v>
                </c:pt>
                <c:pt idx="3">
                  <c:v>-0.6512</c:v>
                </c:pt>
                <c:pt idx="4">
                  <c:v>1.6367</c:v>
                </c:pt>
                <c:pt idx="5">
                  <c:v>-0.60880000000000001</c:v>
                </c:pt>
                <c:pt idx="6">
                  <c:v>-0.82240000000000002</c:v>
                </c:pt>
              </c:numCache>
            </c:numRef>
          </c:val>
        </c:ser>
        <c:dLbls>
          <c:showLegendKey val="0"/>
          <c:showVal val="0"/>
          <c:showCatName val="0"/>
          <c:showSerName val="0"/>
          <c:showPercent val="0"/>
          <c:showBubbleSize val="0"/>
        </c:dLbls>
        <c:axId val="96401280"/>
        <c:axId val="96402816"/>
      </c:radarChart>
      <c:catAx>
        <c:axId val="96401280"/>
        <c:scaling>
          <c:orientation val="minMax"/>
        </c:scaling>
        <c:delete val="0"/>
        <c:axPos val="b"/>
        <c:majorGridlines/>
        <c:majorTickMark val="out"/>
        <c:minorTickMark val="none"/>
        <c:tickLblPos val="nextTo"/>
        <c:crossAx val="96402816"/>
        <c:crosses val="autoZero"/>
        <c:auto val="1"/>
        <c:lblAlgn val="ctr"/>
        <c:lblOffset val="100"/>
        <c:noMultiLvlLbl val="0"/>
      </c:catAx>
      <c:valAx>
        <c:axId val="96402816"/>
        <c:scaling>
          <c:orientation val="minMax"/>
        </c:scaling>
        <c:delete val="0"/>
        <c:axPos val="l"/>
        <c:majorGridlines/>
        <c:numFmt formatCode="General" sourceLinked="1"/>
        <c:majorTickMark val="cross"/>
        <c:minorTickMark val="none"/>
        <c:tickLblPos val="nextTo"/>
        <c:crossAx val="964012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'energy plot'!$B$9</c:f>
              <c:strCache>
                <c:ptCount val="1"/>
                <c:pt idx="0">
                  <c:v>#1</c:v>
                </c:pt>
              </c:strCache>
            </c:strRef>
          </c:tx>
          <c:marker>
            <c:symbol val="none"/>
          </c:marker>
          <c:cat>
            <c:strRef>
              <c:f>'energy plot'!$A$10:$A$16</c:f>
              <c:strCache>
                <c:ptCount val="7"/>
                <c:pt idx="0">
                  <c:v>Energy</c:v>
                </c:pt>
                <c:pt idx="1">
                  <c:v>L1 Block Size</c:v>
                </c:pt>
                <c:pt idx="2">
                  <c:v>L1 Cache Size</c:v>
                </c:pt>
                <c:pt idx="3">
                  <c:v>L1 Associativity</c:v>
                </c:pt>
                <c:pt idx="4">
                  <c:v>L2 Block Size</c:v>
                </c:pt>
                <c:pt idx="5">
                  <c:v>L2 Cache Size</c:v>
                </c:pt>
                <c:pt idx="6">
                  <c:v>L2 Associativity</c:v>
                </c:pt>
              </c:strCache>
            </c:strRef>
          </c:cat>
          <c:val>
            <c:numRef>
              <c:f>'energy plot'!$B$10:$B$16</c:f>
              <c:numCache>
                <c:formatCode>General</c:formatCode>
                <c:ptCount val="7"/>
                <c:pt idx="0">
                  <c:v>-0.79490000000000005</c:v>
                </c:pt>
                <c:pt idx="1">
                  <c:v>-0.56220000000000003</c:v>
                </c:pt>
                <c:pt idx="2">
                  <c:v>-0.74470000000000003</c:v>
                </c:pt>
                <c:pt idx="3">
                  <c:v>-2.7E-2</c:v>
                </c:pt>
                <c:pt idx="4">
                  <c:v>-1.0743</c:v>
                </c:pt>
                <c:pt idx="5">
                  <c:v>0.1002</c:v>
                </c:pt>
                <c:pt idx="6">
                  <c:v>0.17419999999999999</c:v>
                </c:pt>
              </c:numCache>
            </c:numRef>
          </c:val>
        </c:ser>
        <c:ser>
          <c:idx val="1"/>
          <c:order val="1"/>
          <c:tx>
            <c:strRef>
              <c:f>'energy plot'!$C$9</c:f>
              <c:strCache>
                <c:ptCount val="1"/>
                <c:pt idx="0">
                  <c:v>#2</c:v>
                </c:pt>
              </c:strCache>
            </c:strRef>
          </c:tx>
          <c:marker>
            <c:symbol val="none"/>
          </c:marker>
          <c:cat>
            <c:strRef>
              <c:f>'energy plot'!$A$10:$A$16</c:f>
              <c:strCache>
                <c:ptCount val="7"/>
                <c:pt idx="0">
                  <c:v>Energy</c:v>
                </c:pt>
                <c:pt idx="1">
                  <c:v>L1 Block Size</c:v>
                </c:pt>
                <c:pt idx="2">
                  <c:v>L1 Cache Size</c:v>
                </c:pt>
                <c:pt idx="3">
                  <c:v>L1 Associativity</c:v>
                </c:pt>
                <c:pt idx="4">
                  <c:v>L2 Block Size</c:v>
                </c:pt>
                <c:pt idx="5">
                  <c:v>L2 Cache Size</c:v>
                </c:pt>
                <c:pt idx="6">
                  <c:v>L2 Associativity</c:v>
                </c:pt>
              </c:strCache>
            </c:strRef>
          </c:cat>
          <c:val>
            <c:numRef>
              <c:f>'energy plot'!$C$10:$C$16</c:f>
              <c:numCache>
                <c:formatCode>General</c:formatCode>
                <c:ptCount val="7"/>
                <c:pt idx="0">
                  <c:v>-0.52149999999999996</c:v>
                </c:pt>
                <c:pt idx="1">
                  <c:v>-0.41189999999999999</c:v>
                </c:pt>
                <c:pt idx="2">
                  <c:v>0.67879999999999996</c:v>
                </c:pt>
                <c:pt idx="3">
                  <c:v>0.12559999999999999</c:v>
                </c:pt>
                <c:pt idx="4">
                  <c:v>-0.87809999999999999</c:v>
                </c:pt>
                <c:pt idx="5">
                  <c:v>0.1668</c:v>
                </c:pt>
                <c:pt idx="6">
                  <c:v>0.1193</c:v>
                </c:pt>
              </c:numCache>
            </c:numRef>
          </c:val>
        </c:ser>
        <c:ser>
          <c:idx val="2"/>
          <c:order val="2"/>
          <c:tx>
            <c:strRef>
              <c:f>'energy plot'!$D$9</c:f>
              <c:strCache>
                <c:ptCount val="1"/>
                <c:pt idx="0">
                  <c:v>#3</c:v>
                </c:pt>
              </c:strCache>
            </c:strRef>
          </c:tx>
          <c:marker>
            <c:symbol val="none"/>
          </c:marker>
          <c:cat>
            <c:strRef>
              <c:f>'energy plot'!$A$10:$A$16</c:f>
              <c:strCache>
                <c:ptCount val="7"/>
                <c:pt idx="0">
                  <c:v>Energy</c:v>
                </c:pt>
                <c:pt idx="1">
                  <c:v>L1 Block Size</c:v>
                </c:pt>
                <c:pt idx="2">
                  <c:v>L1 Cache Size</c:v>
                </c:pt>
                <c:pt idx="3">
                  <c:v>L1 Associativity</c:v>
                </c:pt>
                <c:pt idx="4">
                  <c:v>L2 Block Size</c:v>
                </c:pt>
                <c:pt idx="5">
                  <c:v>L2 Cache Size</c:v>
                </c:pt>
                <c:pt idx="6">
                  <c:v>L2 Associativity</c:v>
                </c:pt>
              </c:strCache>
            </c:strRef>
          </c:cat>
          <c:val>
            <c:numRef>
              <c:f>'energy plot'!$D$10:$D$16</c:f>
              <c:numCache>
                <c:formatCode>General</c:formatCode>
                <c:ptCount val="7"/>
                <c:pt idx="0">
                  <c:v>-0.21579999999999999</c:v>
                </c:pt>
                <c:pt idx="1">
                  <c:v>9.0700000000000003E-2</c:v>
                </c:pt>
                <c:pt idx="2">
                  <c:v>0.121</c:v>
                </c:pt>
                <c:pt idx="3">
                  <c:v>9.5000000000000001E-2</c:v>
                </c:pt>
                <c:pt idx="4">
                  <c:v>-0.22220000000000001</c:v>
                </c:pt>
                <c:pt idx="5">
                  <c:v>1.7399999999999999E-2</c:v>
                </c:pt>
                <c:pt idx="6">
                  <c:v>0.11899999999999999</c:v>
                </c:pt>
              </c:numCache>
            </c:numRef>
          </c:val>
        </c:ser>
        <c:ser>
          <c:idx val="3"/>
          <c:order val="3"/>
          <c:tx>
            <c:strRef>
              <c:f>'energy plot'!$E$9</c:f>
              <c:strCache>
                <c:ptCount val="1"/>
                <c:pt idx="0">
                  <c:v>#4</c:v>
                </c:pt>
              </c:strCache>
            </c:strRef>
          </c:tx>
          <c:marker>
            <c:symbol val="none"/>
          </c:marker>
          <c:cat>
            <c:strRef>
              <c:f>'energy plot'!$A$10:$A$16</c:f>
              <c:strCache>
                <c:ptCount val="7"/>
                <c:pt idx="0">
                  <c:v>Energy</c:v>
                </c:pt>
                <c:pt idx="1">
                  <c:v>L1 Block Size</c:v>
                </c:pt>
                <c:pt idx="2">
                  <c:v>L1 Cache Size</c:v>
                </c:pt>
                <c:pt idx="3">
                  <c:v>L1 Associativity</c:v>
                </c:pt>
                <c:pt idx="4">
                  <c:v>L2 Block Size</c:v>
                </c:pt>
                <c:pt idx="5">
                  <c:v>L2 Cache Size</c:v>
                </c:pt>
                <c:pt idx="6">
                  <c:v>L2 Associativity</c:v>
                </c:pt>
              </c:strCache>
            </c:strRef>
          </c:cat>
          <c:val>
            <c:numRef>
              <c:f>'energy plot'!$E$10:$E$16</c:f>
              <c:numCache>
                <c:formatCode>General</c:formatCode>
                <c:ptCount val="7"/>
                <c:pt idx="0">
                  <c:v>0.19059999999999999</c:v>
                </c:pt>
                <c:pt idx="1">
                  <c:v>0.54510000000000003</c:v>
                </c:pt>
                <c:pt idx="2">
                  <c:v>0.1132</c:v>
                </c:pt>
                <c:pt idx="3">
                  <c:v>-2.8299999999999999E-2</c:v>
                </c:pt>
                <c:pt idx="4">
                  <c:v>0.79869999999999997</c:v>
                </c:pt>
                <c:pt idx="5">
                  <c:v>-0.126</c:v>
                </c:pt>
                <c:pt idx="6">
                  <c:v>6.8900000000000003E-2</c:v>
                </c:pt>
              </c:numCache>
            </c:numRef>
          </c:val>
        </c:ser>
        <c:ser>
          <c:idx val="4"/>
          <c:order val="4"/>
          <c:tx>
            <c:strRef>
              <c:f>'energy plot'!$F$9</c:f>
              <c:strCache>
                <c:ptCount val="1"/>
                <c:pt idx="0">
                  <c:v>#5</c:v>
                </c:pt>
              </c:strCache>
            </c:strRef>
          </c:tx>
          <c:marker>
            <c:symbol val="none"/>
          </c:marker>
          <c:cat>
            <c:strRef>
              <c:f>'energy plot'!$A$10:$A$16</c:f>
              <c:strCache>
                <c:ptCount val="7"/>
                <c:pt idx="0">
                  <c:v>Energy</c:v>
                </c:pt>
                <c:pt idx="1">
                  <c:v>L1 Block Size</c:v>
                </c:pt>
                <c:pt idx="2">
                  <c:v>L1 Cache Size</c:v>
                </c:pt>
                <c:pt idx="3">
                  <c:v>L1 Associativity</c:v>
                </c:pt>
                <c:pt idx="4">
                  <c:v>L2 Block Size</c:v>
                </c:pt>
                <c:pt idx="5">
                  <c:v>L2 Cache Size</c:v>
                </c:pt>
                <c:pt idx="6">
                  <c:v>L2 Associativity</c:v>
                </c:pt>
              </c:strCache>
            </c:strRef>
          </c:cat>
          <c:val>
            <c:numRef>
              <c:f>'energy plot'!$F$10:$F$16</c:f>
              <c:numCache>
                <c:formatCode>General</c:formatCode>
                <c:ptCount val="7"/>
                <c:pt idx="0">
                  <c:v>0.35</c:v>
                </c:pt>
                <c:pt idx="1">
                  <c:v>0.68930000000000002</c:v>
                </c:pt>
                <c:pt idx="2">
                  <c:v>0.27450000000000002</c:v>
                </c:pt>
                <c:pt idx="3">
                  <c:v>-0.67620000000000002</c:v>
                </c:pt>
                <c:pt idx="4">
                  <c:v>1.6462000000000001</c:v>
                </c:pt>
                <c:pt idx="5">
                  <c:v>-0.5736</c:v>
                </c:pt>
                <c:pt idx="6">
                  <c:v>-0.82299999999999995</c:v>
                </c:pt>
              </c:numCache>
            </c:numRef>
          </c:val>
        </c:ser>
        <c:dLbls>
          <c:showLegendKey val="0"/>
          <c:showVal val="0"/>
          <c:showCatName val="0"/>
          <c:showSerName val="0"/>
          <c:showPercent val="0"/>
          <c:showBubbleSize val="0"/>
        </c:dLbls>
        <c:axId val="84593664"/>
        <c:axId val="84595456"/>
      </c:radarChart>
      <c:catAx>
        <c:axId val="84593664"/>
        <c:scaling>
          <c:orientation val="minMax"/>
        </c:scaling>
        <c:delete val="0"/>
        <c:axPos val="b"/>
        <c:majorGridlines/>
        <c:majorTickMark val="out"/>
        <c:minorTickMark val="none"/>
        <c:tickLblPos val="nextTo"/>
        <c:crossAx val="84595456"/>
        <c:crosses val="autoZero"/>
        <c:auto val="1"/>
        <c:lblAlgn val="ctr"/>
        <c:lblOffset val="100"/>
        <c:noMultiLvlLbl val="0"/>
      </c:catAx>
      <c:valAx>
        <c:axId val="84595456"/>
        <c:scaling>
          <c:orientation val="minMax"/>
        </c:scaling>
        <c:delete val="0"/>
        <c:axPos val="l"/>
        <c:majorGridlines/>
        <c:numFmt formatCode="General" sourceLinked="1"/>
        <c:majorTickMark val="cross"/>
        <c:minorTickMark val="none"/>
        <c:tickLblPos val="nextTo"/>
        <c:crossAx val="84593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Information Technology</dc:creator>
  <cp:lastModifiedBy>Office of Information Technology</cp:lastModifiedBy>
  <cp:revision>45</cp:revision>
  <cp:lastPrinted>2012-12-07T18:13:00Z</cp:lastPrinted>
  <dcterms:created xsi:type="dcterms:W3CDTF">2012-11-22T00:00:00Z</dcterms:created>
  <dcterms:modified xsi:type="dcterms:W3CDTF">2012-12-07T18:13:00Z</dcterms:modified>
</cp:coreProperties>
</file>