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Arial" w:cs="Arial" w:eastAsia="Arial" w:hAnsi="Arial"/>
          <w:b/>
          <w:bCs/>
          <w:color w:val="1F4E3D"/>
          <w:sz w:val="34"/>
          <w:szCs w:val="34"/>
        </w:rPr>
        <w:t xml:space="preserve">Model Card: SMS Spam Classifiers</w:t>
      </w:r>
    </w:p>
    <w:p>
      <w:pPr>
        <w:spacing w:after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Final Audit: All Models Combined  |  Build–Audit–Pitch mini NLP project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Developed by:</w:t>
      </w:r>
      <w:r>
        <w:rPr>
          <w:rFonts w:ascii="Arial" w:cs="Arial" w:eastAsia="Arial" w:hAnsi="Arial"/>
          <w:sz w:val="18"/>
          <w:szCs w:val="18"/>
        </w:rPr>
        <w:t xml:space="preserve"> Sanando Maitra (25030422105), Sarvesh Wani (25030422140), Priyanshu Akshat (25030422095)  |  SAII — NLP course, October 2026</w:t>
      </w:r>
    </w:p>
    <w:p>
      <w:pPr>
        <w:keepNext/>
        <w:pBdr>
          <w:bottom w:val="single" w:color="1F4E3D" w:sz="6" w:space="1"/>
        </w:pBdr>
        <w:spacing w:after="70" w:before="130"/>
      </w:pPr>
      <w:r>
        <w:rPr>
          <w:rFonts w:ascii="Arial" w:cs="Arial" w:eastAsia="Arial" w:hAnsi="Arial"/>
          <w:b/>
          <w:bCs/>
          <w:color w:val="1F4E3D"/>
          <w:sz w:val="22"/>
          <w:szCs w:val="22"/>
        </w:rPr>
        <w:t xml:space="preserve">1. Model details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006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3D" w:color="auto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8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3D" w:color="auto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Model name</w:t>
            </w:r>
          </w:p>
        </w:tc>
        <w:tc>
          <w:tcPr>
            <w:tcW w:type="dxa" w:w="8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SMS Spam Lab: four classifiers compared (Naive Bayes, Logistic Regression, Linear SVM, Random Forest) plus a soft-vote ensemble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Task</w:t>
            </w:r>
          </w:p>
        </w:tc>
        <w:tc>
          <w:tcPr>
            <w:tcW w:type="dxa" w:w="8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Binary classification of English SMS messages (spam / ham)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Model</w:t>
            </w:r>
          </w:p>
        </w:tc>
        <w:tc>
          <w:tcPr>
            <w:tcW w:type="dxa" w:w="8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TF-IDF (unigrams + bigrams, top 3,000 features) with MultinomialNB, LogisticRegression (balanced), calibrated LinearSVC (balanced) and RandomForest (200 trees, balanced)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Training data</w:t>
            </w:r>
          </w:p>
        </w:tc>
        <w:tc>
          <w:tcPr>
            <w:tcW w:type="dxa" w:w="8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UCI SMS Spam Collection; 403 duplicates removed; 4,135 training messages; 12.6% spam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 data</w:t>
            </w:r>
          </w:p>
        </w:tc>
        <w:tc>
          <w:tcPr>
            <w:tcW w:type="dxa" w:w="8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1,034 held-out messages (131 spam), stratified 80/20 split, random seed 42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Preprocessing</w:t>
            </w:r>
          </w:p>
        </w:tc>
        <w:tc>
          <w:tcPr>
            <w:tcW w:type="dxa" w:w="8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Lowercasing, URL / currency / number placeholders, punctuation removal, stopword removal, WordNet lemmatisation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Threshold / libraries</w:t>
            </w:r>
          </w:p>
        </w:tc>
        <w:tc>
          <w:tcPr>
            <w:tcW w:type="dxa" w:w="8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0.50 (adjustable in the app); Python, scikit-learn, NLTK, Streamlit, Plotly</w:t>
            </w:r>
          </w:p>
        </w:tc>
      </w:tr>
    </w:tbl>
    <w:p>
      <w:pPr>
        <w:keepNext/>
        <w:pBdr>
          <w:bottom w:val="single" w:color="1F4E3D" w:sz="6" w:space="1"/>
        </w:pBdr>
        <w:spacing w:after="70" w:before="130"/>
      </w:pPr>
      <w:r>
        <w:rPr>
          <w:rFonts w:ascii="Arial" w:cs="Arial" w:eastAsia="Arial" w:hAnsi="Arial"/>
          <w:b/>
          <w:bCs/>
          <w:color w:val="1F4E3D"/>
          <w:sz w:val="22"/>
          <w:szCs w:val="22"/>
        </w:rPr>
        <w:t xml:space="preserve">2. Intended use</w:t>
      </w:r>
    </w:p>
    <w:p>
      <w:pPr>
        <w:pStyle w:val="ListParagraph"/>
        <w:numPr>
          <w:ilvl w:val="0"/>
          <w:numId w:val="2"/>
        </w:numPr>
        <w:spacing w:after="40" w:line="245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Intended:</w:t>
      </w:r>
      <w:r>
        <w:rPr>
          <w:rFonts w:ascii="Arial" w:cs="Arial" w:eastAsia="Arial" w:hAnsi="Arial"/>
          <w:sz w:val="18"/>
          <w:szCs w:val="18"/>
        </w:rPr>
        <w:t xml:space="preserve"> Educational demonstration of a classical NLP pipeline; triage of English SMS with a human reviewing flagged messages.</w:t>
      </w:r>
    </w:p>
    <w:p>
      <w:pPr>
        <w:pStyle w:val="ListParagraph"/>
        <w:numPr>
          <w:ilvl w:val="0"/>
          <w:numId w:val="2"/>
        </w:numPr>
        <w:spacing w:after="40" w:line="245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Out of scope:</w:t>
      </w:r>
      <w:r>
        <w:rPr>
          <w:rFonts w:ascii="Arial" w:cs="Arial" w:eastAsia="Arial" w:hAnsi="Arial"/>
          <w:sz w:val="18"/>
          <w:szCs w:val="18"/>
        </w:rPr>
        <w:t xml:space="preserve"> Automatic blocking without human review; other languages or code-mixed text; modern delivery and bank-link scams (not in the data); decisions about individual people.</w:t>
      </w:r>
    </w:p>
    <w:p>
      <w:pPr>
        <w:keepNext/>
        <w:pBdr>
          <w:bottom w:val="single" w:color="1F4E3D" w:sz="6" w:space="1"/>
        </w:pBdr>
        <w:spacing w:after="70" w:before="130"/>
      </w:pPr>
      <w:r>
        <w:rPr>
          <w:rFonts w:ascii="Arial" w:cs="Arial" w:eastAsia="Arial" w:hAnsi="Arial"/>
          <w:b/>
          <w:bCs/>
          <w:color w:val="1F4E3D"/>
          <w:sz w:val="22"/>
          <w:szCs w:val="22"/>
        </w:rPr>
        <w:t xml:space="preserve">3. Overall performance</w:t>
      </w:r>
    </w:p>
    <w:p>
      <w:pPr>
        <w:spacing w:after="70" w:line="245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Linear SVM is the best single model</w:t>
      </w:r>
      <w:r>
        <w:rPr>
          <w:rFonts w:ascii="Arial" w:cs="Arial" w:eastAsia="Arial" w:hAnsi="Arial"/>
          <w:sz w:val="18"/>
          <w:szCs w:val="18"/>
        </w:rPr>
        <w:t xml:space="preserve"> (accuracy 0.982, F1 0.927, lowest Brier score 0.015). A majority-class baseline (always “ham”) scores about 87.3% accuracy but catches no spam, so SVM beats it by about 10.9 points and catches 92% of spam.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800"/>
        <w:gridCol w:w="800"/>
        <w:gridCol w:w="800"/>
        <w:gridCol w:w="800"/>
        <w:gridCol w:w="1000"/>
        <w:gridCol w:w="800"/>
        <w:gridCol w:w="600"/>
        <w:gridCol w:w="606"/>
      </w:tblGrid>
      <w:tr>
        <w:trPr>
          <w:tblHeader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3D" w:color="auto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3D" w:color="auto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3D" w:color="auto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Prec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3D" w:color="auto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Recall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3D" w:color="auto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3D" w:color="auto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ROC-AUC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3D" w:color="auto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Brier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3D" w:color="auto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FP</w:t>
            </w:r>
          </w:p>
        </w:tc>
        <w:tc>
          <w:tcPr>
            <w:tcW w:type="dxa" w:w="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3D" w:color="auto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FN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Majority-class baseline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~0.873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–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0.000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0.000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0.500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–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131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Multinomial Naive Bayes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0.975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1.000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0.802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0.890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0.986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0.022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26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Logistic Regression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0.971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0.863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0.916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0.889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0.991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0.035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</w:t>
            </w:r>
          </w:p>
        </w:tc>
        <w:tc>
          <w:tcPr>
            <w:tcW w:type="dxa" w:w="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Linear SVM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0.982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0.938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0.916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0.927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0.994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0.015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Random Forest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0.977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0.973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0.840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0.902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0.994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0.021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21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Soft-vote ensemble (mean of 4)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–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0.967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0.885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0.924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0.995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–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</w:tr>
    </w:tbl>
    <w:p>
      <w:pPr>
        <w:keepNext/>
        <w:pBdr>
          <w:bottom w:val="single" w:color="1F4E3D" w:sz="6" w:space="1"/>
        </w:pBdr>
        <w:spacing w:after="70" w:before="130"/>
      </w:pPr>
      <w:r>
        <w:rPr>
          <w:rFonts w:ascii="Arial" w:cs="Arial" w:eastAsia="Arial" w:hAnsi="Arial"/>
          <w:b/>
          <w:bCs/>
          <w:color w:val="1F4E3D"/>
          <w:sz w:val="22"/>
          <w:szCs w:val="22"/>
        </w:rPr>
        <w:t xml:space="preserve">4. Performance across subgroups</w:t>
      </w:r>
    </w:p>
    <w:p>
      <w:pPr>
        <w:spacing w:after="70" w:line="245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Key audit finding:</w:t>
      </w:r>
      <w:r>
        <w:rPr>
          <w:rFonts w:ascii="Arial" w:cs="Arial" w:eastAsia="Arial" w:hAnsi="Arial"/>
          <w:sz w:val="18"/>
          <w:szCs w:val="18"/>
        </w:rPr>
        <w:t xml:space="preserve"> Errors are uneven. False positives concentrate in short, plain, conversational messages (LR precision 0.08 on short and 0.21 on plain, versus 0.99 on long). Missed spam concentrates in medium-length, slang and adult/premium-rate messages (NB recall 0.70 on slang; RF recall 0.33 on medium).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800"/>
        <w:gridCol w:w="900"/>
        <w:gridCol w:w="1226"/>
        <w:gridCol w:w="1226"/>
        <w:gridCol w:w="1226"/>
        <w:gridCol w:w="1228"/>
      </w:tblGrid>
      <w:tr>
        <w:trPr>
          <w:tblHeader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3D" w:color="auto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Subgroup (definition)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3D" w:color="auto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3D" w:color="auto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Spam n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3D" w:color="auto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NB recall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3D" w:color="auto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LR recall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3D" w:color="auto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SVM recall</w:t>
            </w:r>
          </w:p>
        </w:tc>
        <w:tc>
          <w:tcPr>
            <w:tcW w:type="dxa" w:w="1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3D" w:color="auto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RF recall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 test messages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1034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131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0.80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0.92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0.92</w:t>
            </w:r>
          </w:p>
        </w:tc>
        <w:tc>
          <w:tcPr>
            <w:tcW w:type="dxa" w:w="1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0.84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Short (≤ 42 characters)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353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0.00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0.50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0.50</w:t>
            </w:r>
          </w:p>
        </w:tc>
        <w:tc>
          <w:tcPr>
            <w:tcW w:type="dxa" w:w="1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Medium (43–91 characters)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346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0.50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0.67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0.67</w:t>
            </w:r>
          </w:p>
        </w:tc>
        <w:tc>
          <w:tcPr>
            <w:tcW w:type="dxa" w:w="1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0.33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Long (&gt; 91 characters)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335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117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0.85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0.95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0.95</w:t>
            </w:r>
          </w:p>
        </w:tc>
        <w:tc>
          <w:tcPr>
            <w:tcW w:type="dxa" w:w="1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0.91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URL or 5+ digit number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107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107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0.86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0.96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0.96</w:t>
            </w:r>
          </w:p>
        </w:tc>
        <w:tc>
          <w:tcPr>
            <w:tcW w:type="dxa" w:w="1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0.90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Currency or digits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125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0.82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0.93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0.93</w:t>
            </w:r>
          </w:p>
        </w:tc>
        <w:tc>
          <w:tcPr>
            <w:tcW w:type="dxa" w:w="1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0.86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ALL-CAPS heavy (&gt; 30%)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0.79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0.95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0.95</w:t>
            </w:r>
          </w:p>
        </w:tc>
        <w:tc>
          <w:tcPr>
            <w:tcW w:type="dxa" w:w="1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0.84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Casual / slang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340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37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0.70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0.89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0.89</w:t>
            </w:r>
          </w:p>
        </w:tc>
        <w:tc>
          <w:tcPr>
            <w:tcW w:type="dxa" w:w="1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0.84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Plain (none of the above)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539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0.50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0.67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0.67</w:t>
            </w:r>
          </w:p>
        </w:tc>
        <w:tc>
          <w:tcPr>
            <w:tcW w:type="dxa" w:w="1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0.50</w:t>
            </w:r>
          </w:p>
        </w:tc>
      </w:tr>
    </w:tbl>
    <w:p>
      <w:pPr>
        <w:spacing w:after="70" w:before="60" w:line="245"/>
      </w:pPr>
      <w:r>
        <w:rPr>
          <w:rFonts w:ascii="Arial" w:cs="Arial" w:eastAsia="Arial" w:hAnsi="Arial"/>
          <w:sz w:val="18"/>
          <w:szCs w:val="18"/>
        </w:rPr>
        <w:t xml:space="preserve">Groups overlap and use heuristic rules. Short (2 spam), plain (6) and medium (12) groups are too small to trust. 11 of 131 spam (8%) are missed by all four models and 30 by at least one; 20 ham messages are flagged by at least one model, but none by all four.</w:t>
      </w:r>
    </w:p>
    <w:p>
      <w:pPr>
        <w:keepNext/>
        <w:pageBreakBefore/>
        <w:pBdr>
          <w:bottom w:val="single" w:color="1F4E3D" w:sz="6" w:space="1"/>
        </w:pBdr>
        <w:spacing w:after="70" w:before="130"/>
      </w:pPr>
      <w:r>
        <w:rPr>
          <w:rFonts w:ascii="Arial" w:cs="Arial" w:eastAsia="Arial" w:hAnsi="Arial"/>
          <w:b/>
          <w:bCs/>
          <w:color w:val="1F4E3D"/>
          <w:sz w:val="22"/>
          <w:szCs w:val="22"/>
        </w:rPr>
        <w:t xml:space="preserve">5. Explainability check</w:t>
      </w:r>
    </w:p>
    <w:p>
      <w:pPr>
        <w:spacing w:after="70" w:line="245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Method 1: top features</w:t>
      </w:r>
      <w:r>
        <w:rPr>
          <w:rFonts w:ascii="Arial" w:cs="Arial" w:eastAsia="Arial" w:hAnsi="Arial"/>
          <w:sz w:val="18"/>
          <w:szCs w:val="18"/>
        </w:rPr>
        <w:t xml:space="preserve"> (NB log-probability ratio; LR and SVM coefficients; RF signed importance). All four models use the same cue words: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txt, call, text, mobile, free, reply, claim, prize</w:t>
      </w:r>
      <w:r>
        <w:rPr>
          <w:rFonts w:ascii="Arial" w:cs="Arial" w:eastAsia="Arial" w:hAnsi="Arial"/>
          <w:sz w:val="18"/>
          <w:szCs w:val="18"/>
        </w:rPr>
        <w:t xml:space="preserve"> for spam and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ok, home, later</w:t>
      </w:r>
      <w:r>
        <w:rPr>
          <w:rFonts w:ascii="Arial" w:cs="Arial" w:eastAsia="Arial" w:hAnsi="Arial"/>
          <w:sz w:val="18"/>
          <w:szCs w:val="18"/>
        </w:rPr>
        <w:t xml:space="preserve"> for ham. SVM also memorised a topic word (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arsenal</w:t>
      </w:r>
      <w:r>
        <w:rPr>
          <w:rFonts w:ascii="Arial" w:cs="Arial" w:eastAsia="Arial" w:hAnsi="Arial"/>
          <w:sz w:val="18"/>
          <w:szCs w:val="18"/>
        </w:rPr>
        <w:t xml:space="preserve">), a sign of overfitting to specific campaigns.</w:t>
      </w:r>
    </w:p>
    <w:p>
      <w:pPr>
        <w:spacing w:after="70" w:line="245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Method 2: failure analysis.</w:t>
      </w:r>
      <w:r>
        <w:rPr>
          <w:rFonts w:ascii="Arial" w:cs="Arial" w:eastAsia="Arial" w:hAnsi="Arial"/>
          <w:sz w:val="18"/>
          <w:szCs w:val="18"/>
        </w:rPr>
        <w:t xml:space="preserve"> LR flags benign requests such as “Call me when u’re done...” (p = 0.55) and “Where are you call me.” (0.95). SVM scored “K k:) sms chat with me.” at 0.97. RF false positives (“I’m at home. Please call”) come from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call / service</w:t>
      </w:r>
      <w:r>
        <w:rPr>
          <w:rFonts w:ascii="Arial" w:cs="Arial" w:eastAsia="Arial" w:hAnsi="Arial"/>
          <w:sz w:val="18"/>
          <w:szCs w:val="18"/>
        </w:rPr>
        <w:t xml:space="preserve">. NB’s 26 misses had a median probability of only 0.14. Interpretation: harmless messages containing “call”, “text” or “free” get flagged, and spam without those words is missed.</w:t>
      </w:r>
    </w:p>
    <w:p>
      <w:pPr>
        <w:spacing w:after="70" w:line="245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Key finding: preprocessing bug.</w:t>
      </w:r>
      <w:r>
        <w:rPr>
          <w:rFonts w:ascii="Arial" w:cs="Arial" w:eastAsia="Arial" w:hAnsi="Arial"/>
          <w:sz w:val="18"/>
          <w:szCs w:val="18"/>
        </w:rPr>
        <w:t xml:space="preserve"> In </w:t>
      </w:r>
      <w:r>
        <w:rPr>
          <w:rFonts w:ascii="Courier New" w:cs="Courier New" w:eastAsia="Courier New" w:hAnsi="Courier New"/>
          <w:sz w:val="18"/>
          <w:szCs w:val="18"/>
        </w:rPr>
        <w:t xml:space="preserve">clean_text</w:t>
      </w:r>
      <w:r>
        <w:rPr>
          <w:rFonts w:ascii="Arial" w:cs="Arial" w:eastAsia="Arial" w:hAnsi="Arial"/>
          <w:sz w:val="18"/>
          <w:szCs w:val="18"/>
        </w:rPr>
        <w:t xml:space="preserve">, the text is lowercased, URL / CURRENCY / NUM placeholders are added in capitals, and the next regex </w:t>
      </w:r>
      <w:r>
        <w:rPr>
          <w:rFonts w:ascii="Courier New" w:cs="Courier New" w:eastAsia="Courier New" w:hAnsi="Courier New"/>
          <w:sz w:val="18"/>
          <w:szCs w:val="18"/>
        </w:rPr>
        <w:t xml:space="preserve">[^a-z\s]</w:t>
      </w:r>
      <w:r>
        <w:rPr>
          <w:rFonts w:ascii="Arial" w:cs="Arial" w:eastAsia="Arial" w:hAnsi="Arial"/>
          <w:sz w:val="18"/>
          <w:szCs w:val="18"/>
        </w:rPr>
        <w:t xml:space="preserve"> deletes every capital letter. The placeholders never reach the model (“Call 09099726395 now at www.x.com for £100” becomes just “call”). A test with lowercase placeholders (the app itself is unchanged) improves every model: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1000"/>
        <w:gridCol w:w="1000"/>
        <w:gridCol w:w="2100"/>
        <w:gridCol w:w="1300"/>
        <w:gridCol w:w="700"/>
        <w:gridCol w:w="706"/>
      </w:tblGrid>
      <w:tr>
        <w:trPr>
          <w:tblHeader/>
        </w:trP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3D" w:color="auto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3D" w:color="auto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Prec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3D" w:color="auto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Recall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3D" w:color="auto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F1 (before → after)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3D" w:color="auto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ROC-AUC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3D" w:color="auto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FP</w:t>
            </w:r>
          </w:p>
        </w:tc>
        <w:tc>
          <w:tcPr>
            <w:tcW w:type="dxa" w:w="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3D" w:color="auto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FN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Multinomial Naive Bayes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1.000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0.840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0.890 → 0.913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0.992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21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Logistic Regression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0.947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0.947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0.889 → 0.947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0.997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Linear SVM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0.992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0.947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0.927 →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0.969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0.998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Random Forest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1.000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0.916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0.902 → 0.956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0.998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</w:tr>
    </w:tbl>
    <w:p>
      <w:pPr>
        <w:keepNext/>
        <w:pBdr>
          <w:bottom w:val="single" w:color="1F4E3D" w:sz="6" w:space="1"/>
        </w:pBdr>
        <w:spacing w:after="70" w:before="130"/>
      </w:pPr>
      <w:r>
        <w:rPr>
          <w:rFonts w:ascii="Arial" w:cs="Arial" w:eastAsia="Arial" w:hAnsi="Arial"/>
          <w:b/>
          <w:bCs/>
          <w:color w:val="1F4E3D"/>
          <w:sz w:val="22"/>
          <w:szCs w:val="22"/>
        </w:rPr>
        <w:t xml:space="preserve">6. Limitations and ethical considerations</w:t>
      </w:r>
    </w:p>
    <w:p>
      <w:pPr>
        <w:pStyle w:val="ListParagraph"/>
        <w:numPr>
          <w:ilvl w:val="0"/>
          <w:numId w:val="2"/>
        </w:numPr>
        <w:spacing w:after="40" w:line="245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Small audit sample:</w:t>
      </w:r>
      <w:r>
        <w:rPr>
          <w:rFonts w:ascii="Arial" w:cs="Arial" w:eastAsia="Arial" w:hAnsi="Arial"/>
          <w:sz w:val="18"/>
          <w:szCs w:val="18"/>
        </w:rPr>
        <w:t xml:space="preserve"> only 131 spam messages in the test set and one random split, so subgroup numbers are noisy and have no confidence intervals.</w:t>
      </w:r>
    </w:p>
    <w:p>
      <w:pPr>
        <w:pStyle w:val="ListParagraph"/>
        <w:numPr>
          <w:ilvl w:val="0"/>
          <w:numId w:val="2"/>
        </w:numPr>
        <w:spacing w:after="40" w:line="245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Dated, UK-centric, English-only data:</w:t>
      </w:r>
      <w:r>
        <w:rPr>
          <w:rFonts w:ascii="Arial" w:cs="Arial" w:eastAsia="Arial" w:hAnsi="Arial"/>
          <w:sz w:val="18"/>
          <w:szCs w:val="18"/>
        </w:rPr>
        <w:t xml:space="preserve"> modern scams are not represented, and people who write brief everyday requests (“call me”, “are you free”) are the group most unfairly flagged.</w:t>
      </w:r>
    </w:p>
    <w:p>
      <w:pPr>
        <w:pStyle w:val="ListParagraph"/>
        <w:numPr>
          <w:ilvl w:val="0"/>
          <w:numId w:val="2"/>
        </w:numPr>
        <w:spacing w:after="40" w:line="245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No word order or context:</w:t>
      </w:r>
      <w:r>
        <w:rPr>
          <w:rFonts w:ascii="Arial" w:cs="Arial" w:eastAsia="Arial" w:hAnsi="Arial"/>
          <w:sz w:val="18"/>
          <w:szCs w:val="18"/>
        </w:rPr>
        <w:t xml:space="preserve"> word-level cues are penalised even in harmless sentences, and the models fail silently on spam that avoids the learned promo words.</w:t>
      </w:r>
    </w:p>
    <w:p>
      <w:pPr>
        <w:pStyle w:val="ListParagraph"/>
        <w:numPr>
          <w:ilvl w:val="0"/>
          <w:numId w:val="2"/>
        </w:numPr>
        <w:spacing w:after="40" w:line="245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Heuristic subgroups, proxy explanations:</w:t>
      </w:r>
      <w:r>
        <w:rPr>
          <w:rFonts w:ascii="Arial" w:cs="Arial" w:eastAsia="Arial" w:hAnsi="Arial"/>
          <w:sz w:val="18"/>
          <w:szCs w:val="18"/>
        </w:rPr>
        <w:t xml:space="preserve"> subgroups are overlapping regex rules; explanations are model-specific proxies, not SHAP or LIME.</w:t>
      </w:r>
    </w:p>
    <w:p>
      <w:pPr>
        <w:pStyle w:val="ListParagraph"/>
        <w:numPr>
          <w:ilvl w:val="0"/>
          <w:numId w:val="2"/>
        </w:numPr>
        <w:spacing w:after="40" w:line="245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Preprocessing issue</w:t>
      </w:r>
      <w:r>
        <w:rPr>
          <w:rFonts w:ascii="Arial" w:cs="Arial" w:eastAsia="Arial" w:hAnsi="Arial"/>
          <w:sz w:val="18"/>
          <w:szCs w:val="18"/>
        </w:rPr>
        <w:t xml:space="preserve"> (Section 5) removes URL, currency and number cues for all four models in the submitted app.</w:t>
      </w:r>
    </w:p>
    <w:p>
      <w:pPr>
        <w:keepNext/>
        <w:pBdr>
          <w:bottom w:val="single" w:color="1F4E3D" w:sz="6" w:space="1"/>
        </w:pBdr>
        <w:spacing w:after="70" w:before="130"/>
      </w:pPr>
      <w:r>
        <w:rPr>
          <w:rFonts w:ascii="Arial" w:cs="Arial" w:eastAsia="Arial" w:hAnsi="Arial"/>
          <w:b/>
          <w:bCs/>
          <w:color w:val="1F4E3D"/>
          <w:sz w:val="22"/>
          <w:szCs w:val="22"/>
        </w:rPr>
        <w:t xml:space="preserve">7. Recommendations</w:t>
      </w:r>
    </w:p>
    <w:p>
      <w:pPr>
        <w:pStyle w:val="ListParagraph"/>
        <w:numPr>
          <w:ilvl w:val="0"/>
          <w:numId w:val="2"/>
        </w:numPr>
        <w:spacing w:after="40" w:line="245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Fix the placeholder bug first</w:t>
      </w:r>
      <w:r>
        <w:rPr>
          <w:rFonts w:ascii="Arial" w:cs="Arial" w:eastAsia="Arial" w:hAnsi="Arial"/>
          <w:sz w:val="18"/>
          <w:szCs w:val="18"/>
        </w:rPr>
        <w:t xml:space="preserve"> (use lowercase tokens such as urltoken, currencytoken, numtoken): it improves every model, most for Linear SVM (F1 0.927 to 0.969, 1 false positive).</w:t>
      </w:r>
    </w:p>
    <w:p>
      <w:pPr>
        <w:pStyle w:val="ListParagraph"/>
        <w:numPr>
          <w:ilvl w:val="0"/>
          <w:numId w:val="2"/>
        </w:numPr>
        <w:spacing w:after="40" w:line="245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Choose by cost of error:</w:t>
      </w:r>
      <w:r>
        <w:rPr>
          <w:rFonts w:ascii="Arial" w:cs="Arial" w:eastAsia="Arial" w:hAnsi="Arial"/>
          <w:sz w:val="18"/>
          <w:szCs w:val="18"/>
        </w:rPr>
        <w:t xml:space="preserve"> Linear SVM as the default (the ensemble does not beat it on F1); Naive Bayes if false alarms are unacceptable; Logistic Regression if missed spam is the bigger risk.</w:t>
      </w:r>
    </w:p>
    <w:p>
      <w:pPr>
        <w:pStyle w:val="ListParagraph"/>
        <w:numPr>
          <w:ilvl w:val="0"/>
          <w:numId w:val="2"/>
        </w:numPr>
        <w:spacing w:after="40" w:line="245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Keep a human in the loop,</w:t>
      </w:r>
      <w:r>
        <w:rPr>
          <w:rFonts w:ascii="Arial" w:cs="Arial" w:eastAsia="Arial" w:hAnsi="Arial"/>
          <w:sz w:val="18"/>
          <w:szCs w:val="18"/>
        </w:rPr>
        <w:t xml:space="preserve"> retrain on newer and more varied data before real use, and re-run this audit with more messages per group.</w:t>
      </w:r>
    </w:p>
    <w:sectPr>
      <w:pgSz w:w="11906" w:h="16838" w:orient="portrait"/>
      <w:pgMar w:top="85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2026-10-09T12:58:38.616Z</dcterms:created>
  <dcterms:modified xsi:type="dcterms:W3CDTF">2026-10-09T12:58:38.617Z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