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Unit</w:t>
      </w:r>
      <w:bookmarkStart w:id="0" w:name="_GoBack"/>
      <w:bookmarkEnd w:id="0"/>
      <w:r>
        <w:rPr>
          <w:rFonts w:hint="default"/>
          <w:sz w:val="72"/>
          <w:szCs w:val="72"/>
          <w:lang w:val="en-US"/>
        </w:rPr>
        <w:t>-1</w:t>
      </w: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CPU Architecture: </w:t>
      </w:r>
      <w:r>
        <w:rPr>
          <w:rFonts w:hint="default" w:ascii="Tahoma" w:hAnsi="Tahoma" w:eastAsia="Tahoma" w:cs="Tahoma"/>
          <w:color w:val="000000"/>
          <w:kern w:val="0"/>
          <w:sz w:val="22"/>
          <w:szCs w:val="22"/>
          <w:lang w:val="en-US" w:eastAsia="zh-CN" w:bidi="ar"/>
        </w:rPr>
        <w:t xml:space="preserve">Instruction format, control signals in CPU, micro program control unit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olor w:val="000000"/>
          <w:kern w:val="0"/>
          <w:sz w:val="22"/>
          <w:szCs w:val="22"/>
          <w:lang w:val="en-US" w:eastAsia="zh-CN" w:bidi="ar"/>
        </w:rPr>
        <w:t>and hardwired control unit, ALU &amp; sequencer, look ahead carry generator, MIPS ISA</w:t>
      </w: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  <w:r>
        <w:drawing>
          <wp:inline distT="0" distB="0" distL="114300" distR="114300">
            <wp:extent cx="5269230" cy="2286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D4346"/>
    <w:rsid w:val="18BB16A1"/>
    <w:rsid w:val="1F826B41"/>
    <w:rsid w:val="24CA7C09"/>
    <w:rsid w:val="3888024E"/>
    <w:rsid w:val="4ED7529B"/>
    <w:rsid w:val="7DE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2023-10-01T07:25:00Z</dcterms:created>
  <dc:creator>manka</dc:creator>
  <cp:lastModifiedBy>Sarvesh Mankar</cp:lastModifiedBy>
  <dcterms:modified xsi:type="dcterms:W3CDTF">2023-10-01T07:26:47Z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E30D79F5E99049479B03C65368089BC7_11</vt:lpwstr>
  </property>
</Properties>
</file>