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before="0" w:lineRule="auto"/>
        <w:jc w:val="center"/>
        <w:rPr>
          <w:color w:val="073763"/>
        </w:rPr>
      </w:pPr>
      <w:bookmarkStart w:colFirst="0" w:colLast="0" w:name="_4prkjmzco10w" w:id="0"/>
      <w:bookmarkEnd w:id="0"/>
      <w:r w:rsidDel="00000000" w:rsidR="00000000" w:rsidRPr="00000000">
        <w:rPr>
          <w:color w:val="073763"/>
          <w:rtl w:val="0"/>
        </w:rPr>
        <w:t xml:space="preserve">AstraCell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widowControl w:val="0"/>
        <w:spacing w:after="200" w:lineRule="auto"/>
        <w:jc w:val="center"/>
        <w:rPr>
          <w:sz w:val="12"/>
          <w:szCs w:val="12"/>
        </w:rPr>
      </w:pPr>
      <w:bookmarkStart w:colFirst="0" w:colLast="0" w:name="_le5d59so18eb" w:id="1"/>
      <w:bookmarkEnd w:id="1"/>
      <w:r w:rsidDel="00000000" w:rsidR="00000000" w:rsidRPr="00000000">
        <w:rPr>
          <w:rFonts w:ascii="Lato" w:cs="Lato" w:eastAsia="Lato" w:hAnsi="Lato"/>
          <w:b w:val="0"/>
          <w:i w:val="1"/>
          <w:color w:val="000000"/>
          <w:sz w:val="20"/>
          <w:szCs w:val="20"/>
          <w:rtl w:val="0"/>
        </w:rPr>
        <w:t xml:space="preserve">“To confine our attention to terrestrial matters would be to limit the human spirit”</w:t>
      </w: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72.0" w:type="pct"/>
        <w:tblLayout w:type="fixed"/>
        <w:tblLook w:val="0600"/>
      </w:tblPr>
      <w:tblGrid>
        <w:gridCol w:w="2790"/>
        <w:gridCol w:w="7335"/>
        <w:tblGridChange w:id="0">
          <w:tblGrid>
            <w:gridCol w:w="2790"/>
            <w:gridCol w:w="7335"/>
          </w:tblGrid>
        </w:tblGridChange>
      </w:tblGrid>
      <w:tr>
        <w:trPr>
          <w:cantSplit w:val="0"/>
          <w:trHeight w:val="12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keepNext w:val="0"/>
              <w:keepLines w:val="0"/>
              <w:widowControl w:val="0"/>
              <w:spacing w:before="120" w:lineRule="auto"/>
              <w:jc w:val="center"/>
              <w:rPr>
                <w:color w:val="073763"/>
              </w:rPr>
            </w:pPr>
            <w:bookmarkStart w:colFirst="0" w:colLast="0" w:name="_546u38656obj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u w:val="single"/>
              </w:rPr>
              <w:drawing>
                <wp:inline distB="114300" distT="114300" distL="114300" distR="114300">
                  <wp:extent cx="1585913" cy="158591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14865" l="2963" r="67995" t="34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913" cy="1585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widowControl w:val="0"/>
              <w:spacing w:before="120" w:lineRule="auto"/>
              <w:rPr>
                <w:rFonts w:ascii="Lato" w:cs="Lato" w:eastAsia="Lato" w:hAnsi="Lato"/>
                <w:b w:val="0"/>
                <w:color w:val="073763"/>
                <w:sz w:val="20"/>
                <w:szCs w:val="20"/>
              </w:rPr>
            </w:pPr>
            <w:bookmarkStart w:colFirst="0" w:colLast="0" w:name="_y6wnzfpp83l4" w:id="3"/>
            <w:bookmarkEnd w:id="3"/>
            <w:r w:rsidDel="00000000" w:rsidR="00000000" w:rsidRPr="00000000">
              <w:rPr>
                <w:color w:val="073763"/>
                <w:rtl w:val="0"/>
              </w:rPr>
              <w:t xml:space="preserve">Contact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sz w:val="20"/>
                <w:szCs w:val="20"/>
              </w:rPr>
            </w:pPr>
            <w:bookmarkStart w:colFirst="0" w:colLast="0" w:name="_speyq6ywotcs" w:id="4"/>
            <w:bookmarkEnd w:id="4"/>
            <w:r w:rsidDel="00000000" w:rsidR="00000000" w:rsidRPr="00000000">
              <w:rPr>
                <w:rFonts w:ascii="Lato" w:cs="Lato" w:eastAsia="Lato" w:hAnsi="Lato"/>
                <w:b w:val="0"/>
                <w:sz w:val="20"/>
                <w:szCs w:val="20"/>
                <w:rtl w:val="0"/>
              </w:rPr>
              <w:t xml:space="preserve">8345 Colonial Place</w:t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sz w:val="20"/>
                <w:szCs w:val="20"/>
              </w:rPr>
            </w:pPr>
            <w:bookmarkStart w:colFirst="0" w:colLast="0" w:name="_qh3na4p6nqef" w:id="5"/>
            <w:bookmarkEnd w:id="5"/>
            <w:r w:rsidDel="00000000" w:rsidR="00000000" w:rsidRPr="00000000">
              <w:rPr>
                <w:rFonts w:ascii="Lato" w:cs="Lato" w:eastAsia="Lato" w:hAnsi="Lato"/>
                <w:b w:val="0"/>
                <w:sz w:val="20"/>
                <w:szCs w:val="20"/>
                <w:rtl w:val="0"/>
              </w:rPr>
              <w:t xml:space="preserve">Duluth, GA 30097</w:t>
            </w:r>
          </w:p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sz w:val="20"/>
                <w:szCs w:val="20"/>
              </w:rPr>
            </w:pPr>
            <w:bookmarkStart w:colFirst="0" w:colLast="0" w:name="_jx5pbiqs812" w:id="6"/>
            <w:bookmarkEnd w:id="6"/>
            <w:r w:rsidDel="00000000" w:rsidR="00000000" w:rsidRPr="00000000">
              <w:rPr>
                <w:rFonts w:ascii="Lato" w:cs="Lato" w:eastAsia="Lato" w:hAnsi="Lato"/>
                <w:b w:val="0"/>
                <w:sz w:val="20"/>
                <w:szCs w:val="20"/>
                <w:rtl w:val="0"/>
              </w:rPr>
              <w:t xml:space="preserve">678-662-9020</w:t>
            </w:r>
          </w:p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sz w:val="20"/>
                <w:szCs w:val="20"/>
              </w:rPr>
            </w:pPr>
            <w:bookmarkStart w:colFirst="0" w:colLast="0" w:name="_5n3a2jdvm6oj" w:id="7"/>
            <w:bookmarkEnd w:id="7"/>
            <w:hyperlink r:id="rId7">
              <w:r w:rsidDel="00000000" w:rsidR="00000000" w:rsidRPr="00000000">
                <w:rPr>
                  <w:rFonts w:ascii="Lato" w:cs="Lato" w:eastAsia="Lato" w:hAnsi="Lato"/>
                  <w:b w:val="0"/>
                  <w:sz w:val="20"/>
                  <w:szCs w:val="20"/>
                  <w:rtl w:val="0"/>
                </w:rPr>
                <w:t xml:space="preserve">astracellfuelcell@gmail.com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widowControl w:val="0"/>
              <w:spacing w:before="200" w:lineRule="auto"/>
              <w:rPr>
                <w:color w:val="073763"/>
              </w:rPr>
            </w:pPr>
            <w:bookmarkStart w:colFirst="0" w:colLast="0" w:name="_bqfqnpxsan3i" w:id="8"/>
            <w:bookmarkEnd w:id="8"/>
            <w:r w:rsidDel="00000000" w:rsidR="00000000" w:rsidRPr="00000000">
              <w:rPr>
                <w:color w:val="073763"/>
                <w:rtl w:val="0"/>
              </w:rPr>
              <w:t xml:space="preserve">Team</w:t>
            </w:r>
          </w:p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widowControl w:val="0"/>
              <w:spacing w:after="0" w:before="0" w:line="276" w:lineRule="auto"/>
              <w:ind w:left="0" w:firstLine="0"/>
              <w:rPr/>
            </w:pPr>
            <w:bookmarkStart w:colFirst="0" w:colLast="0" w:name="_jb99q6blfjdi" w:id="9"/>
            <w:bookmarkEnd w:id="9"/>
            <w:r w:rsidDel="00000000" w:rsidR="00000000" w:rsidRPr="00000000">
              <w:rPr>
                <w:rFonts w:ascii="Lato" w:cs="Lato" w:eastAsia="Lato" w:hAnsi="Lato"/>
                <w:b w:val="0"/>
                <w:sz w:val="20"/>
                <w:szCs w:val="20"/>
                <w:rtl w:val="0"/>
              </w:rPr>
              <w:t xml:space="preserve">Ishan Mahajan - CEO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after="40" w:before="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ishanmahajan73@gmail.com</w:t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widowControl w:val="0"/>
              <w:spacing w:after="0" w:before="0" w:line="276" w:lineRule="auto"/>
              <w:ind w:left="0" w:firstLine="0"/>
              <w:rPr/>
            </w:pPr>
            <w:bookmarkStart w:colFirst="0" w:colLast="0" w:name="_odz6iqq0m61z" w:id="10"/>
            <w:bookmarkEnd w:id="10"/>
            <w:r w:rsidDel="00000000" w:rsidR="00000000" w:rsidRPr="00000000">
              <w:rPr>
                <w:rFonts w:ascii="Lato" w:cs="Lato" w:eastAsia="Lato" w:hAnsi="Lato"/>
                <w:b w:val="0"/>
                <w:sz w:val="20"/>
                <w:szCs w:val="20"/>
                <w:rtl w:val="0"/>
              </w:rPr>
              <w:t xml:space="preserve">Sarvesh Prabhu - CBO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40" w:before="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sarveshprabhu@gmail.com</w:t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spacing w:after="0" w:before="0" w:line="276" w:lineRule="auto"/>
              <w:ind w:left="0" w:firstLine="0"/>
              <w:rPr/>
            </w:pPr>
            <w:bookmarkStart w:colFirst="0" w:colLast="0" w:name="_ibrm99g1ws30" w:id="11"/>
            <w:bookmarkEnd w:id="11"/>
            <w:r w:rsidDel="00000000" w:rsidR="00000000" w:rsidRPr="00000000">
              <w:rPr>
                <w:rFonts w:ascii="Lato" w:cs="Lato" w:eastAsia="Lato" w:hAnsi="Lato"/>
                <w:b w:val="0"/>
                <w:sz w:val="20"/>
                <w:szCs w:val="20"/>
                <w:rtl w:val="0"/>
              </w:rPr>
              <w:t xml:space="preserve">Varnica Basavaraj- CFO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after="40" w:before="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cheer.varnica@gmail.com</w:t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spacing w:after="0" w:before="0" w:line="276" w:lineRule="auto"/>
              <w:ind w:left="0" w:firstLine="0"/>
              <w:rPr/>
            </w:pPr>
            <w:bookmarkStart w:colFirst="0" w:colLast="0" w:name="_baxvlx7y109k" w:id="12"/>
            <w:bookmarkEnd w:id="12"/>
            <w:r w:rsidDel="00000000" w:rsidR="00000000" w:rsidRPr="00000000">
              <w:rPr>
                <w:rFonts w:ascii="Lato" w:cs="Lato" w:eastAsia="Lato" w:hAnsi="Lato"/>
                <w:b w:val="0"/>
                <w:sz w:val="20"/>
                <w:szCs w:val="20"/>
                <w:rtl w:val="0"/>
              </w:rPr>
              <w:t xml:space="preserve">Srirag Tatavarti - 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40" w:before="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sriragt@gmail.com</w:t>
            </w:r>
          </w:p>
          <w:p w:rsidR="00000000" w:rsidDel="00000000" w:rsidP="00000000" w:rsidRDefault="00000000" w:rsidRPr="00000000" w14:paraId="00000012">
            <w:pPr>
              <w:spacing w:before="200" w:lineRule="auto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73763"/>
                <w:sz w:val="24"/>
                <w:szCs w:val="24"/>
                <w:rtl w:val="0"/>
              </w:rPr>
              <w:t xml:space="preserve">Company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76" w:lineRule="auto"/>
              <w:ind w:left="360" w:right="0" w:hanging="360"/>
              <w:jc w:val="left"/>
              <w:rPr>
                <w:rFonts w:ascii="Lato" w:cs="Lato" w:eastAsia="Lato" w:hAnsi="Lato"/>
                <w:b w:val="0"/>
                <w:sz w:val="20"/>
                <w:szCs w:val="20"/>
              </w:rPr>
            </w:pPr>
            <w:bookmarkStart w:colFirst="0" w:colLast="0" w:name="_2huvst3wh56z" w:id="13"/>
            <w:bookmarkEnd w:id="13"/>
            <w:r w:rsidDel="00000000" w:rsidR="00000000" w:rsidRPr="00000000">
              <w:rPr>
                <w:rFonts w:ascii="Lato" w:cs="Lato" w:eastAsia="Lato" w:hAnsi="Lato"/>
                <w:b w:val="0"/>
                <w:sz w:val="20"/>
                <w:szCs w:val="20"/>
                <w:rtl w:val="0"/>
              </w:rPr>
              <w:t xml:space="preserve">Type: limited liability company</w:t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76" w:lineRule="auto"/>
              <w:ind w:left="360" w:right="0" w:hanging="360"/>
              <w:jc w:val="left"/>
              <w:rPr>
                <w:rFonts w:ascii="Lato" w:cs="Lato" w:eastAsia="Lato" w:hAnsi="Lato"/>
                <w:b w:val="0"/>
                <w:sz w:val="20"/>
                <w:szCs w:val="20"/>
              </w:rPr>
            </w:pPr>
            <w:bookmarkStart w:colFirst="0" w:colLast="0" w:name="_rmy789d8yixf" w:id="14"/>
            <w:bookmarkEnd w:id="14"/>
            <w:r w:rsidDel="00000000" w:rsidR="00000000" w:rsidRPr="00000000">
              <w:rPr>
                <w:rFonts w:ascii="Lato" w:cs="Lato" w:eastAsia="Lato" w:hAnsi="Lato"/>
                <w:b w:val="0"/>
                <w:sz w:val="20"/>
                <w:szCs w:val="20"/>
                <w:rtl w:val="0"/>
              </w:rPr>
              <w:t xml:space="preserve">Industry: Aerospace, Space Travel, and Consumerism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76" w:lineRule="auto"/>
              <w:ind w:left="360" w:right="0" w:hanging="360"/>
              <w:jc w:val="left"/>
              <w:rPr>
                <w:rFonts w:ascii="Lato" w:cs="Lato" w:eastAsia="Lato" w:hAnsi="Lato"/>
                <w:b w:val="0"/>
                <w:sz w:val="20"/>
                <w:szCs w:val="20"/>
              </w:rPr>
            </w:pPr>
            <w:bookmarkStart w:colFirst="0" w:colLast="0" w:name="_sau5kw6vyqfp" w:id="15"/>
            <w:bookmarkEnd w:id="15"/>
            <w:r w:rsidDel="00000000" w:rsidR="00000000" w:rsidRPr="00000000">
              <w:rPr>
                <w:rFonts w:ascii="Lato" w:cs="Lato" w:eastAsia="Lato" w:hAnsi="Lato"/>
                <w:b w:val="0"/>
                <w:sz w:val="20"/>
                <w:szCs w:val="20"/>
                <w:rtl w:val="0"/>
              </w:rPr>
              <w:t xml:space="preserve">Stage: Research and Development (Stage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76" w:lineRule="auto"/>
              <w:ind w:left="360" w:right="0" w:hanging="360"/>
              <w:jc w:val="left"/>
              <w:rPr>
                <w:rFonts w:ascii="Lato" w:cs="Lato" w:eastAsia="Lato" w:hAnsi="Lato"/>
                <w:b w:val="0"/>
                <w:sz w:val="20"/>
                <w:szCs w:val="20"/>
              </w:rPr>
            </w:pPr>
            <w:bookmarkStart w:colFirst="0" w:colLast="0" w:name="_1myl1tbri9zx" w:id="16"/>
            <w:bookmarkEnd w:id="16"/>
            <w:r w:rsidDel="00000000" w:rsidR="00000000" w:rsidRPr="00000000">
              <w:rPr>
                <w:rFonts w:ascii="Lato" w:cs="Lato" w:eastAsia="Lato" w:hAnsi="Lato"/>
                <w:b w:val="0"/>
                <w:sz w:val="20"/>
                <w:szCs w:val="20"/>
                <w:rtl w:val="0"/>
              </w:rPr>
              <w:t xml:space="preserve">Founded: August 27</w:t>
            </w:r>
            <w:r w:rsidDel="00000000" w:rsidR="00000000" w:rsidRPr="00000000">
              <w:rPr>
                <w:rFonts w:ascii="Lato" w:cs="Lato" w:eastAsia="Lato" w:hAnsi="Lato"/>
                <w:b w:val="0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Lato" w:cs="Lato" w:eastAsia="Lato" w:hAnsi="Lato"/>
                <w:b w:val="0"/>
                <w:sz w:val="20"/>
                <w:szCs w:val="20"/>
                <w:rtl w:val="0"/>
              </w:rPr>
              <w:t xml:space="preserve">, 2021</w:t>
            </w:r>
          </w:p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76" w:lineRule="auto"/>
              <w:ind w:left="360" w:right="0" w:hanging="360"/>
              <w:jc w:val="left"/>
              <w:rPr>
                <w:rFonts w:ascii="Lato" w:cs="Lato" w:eastAsia="Lato" w:hAnsi="Lato"/>
                <w:b w:val="0"/>
                <w:sz w:val="20"/>
                <w:szCs w:val="20"/>
              </w:rPr>
            </w:pPr>
            <w:bookmarkStart w:colFirst="0" w:colLast="0" w:name="_8qfbsmtziur" w:id="17"/>
            <w:bookmarkEnd w:id="17"/>
            <w:r w:rsidDel="00000000" w:rsidR="00000000" w:rsidRPr="00000000">
              <w:rPr>
                <w:rFonts w:ascii="Lato" w:cs="Lato" w:eastAsia="Lato" w:hAnsi="Lato"/>
                <w:b w:val="0"/>
                <w:sz w:val="20"/>
                <w:szCs w:val="20"/>
                <w:rtl w:val="0"/>
              </w:rPr>
              <w:t xml:space="preserve">Number of Employees: 4</w:t>
            </w:r>
          </w:p>
          <w:p w:rsidR="00000000" w:rsidDel="00000000" w:rsidP="00000000" w:rsidRDefault="00000000" w:rsidRPr="00000000" w14:paraId="00000018">
            <w:pPr>
              <w:spacing w:after="40" w:before="0"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Provisional Patent Application Number: 63329226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00" w:lineRule="auto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73763"/>
                <w:sz w:val="24"/>
                <w:szCs w:val="24"/>
                <w:rtl w:val="0"/>
              </w:rPr>
              <w:t xml:space="preserve">Accomplishments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Conrad Challenge Global Finalist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 from 40+ professors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27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Patent Pending Honeycomb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keepNext w:val="0"/>
              <w:keepLines w:val="0"/>
              <w:widowControl w:val="0"/>
              <w:spacing w:before="120" w:lineRule="auto"/>
              <w:ind w:left="180" w:firstLine="0"/>
              <w:rPr>
                <w:color w:val="073763"/>
              </w:rPr>
            </w:pPr>
            <w:bookmarkStart w:colFirst="0" w:colLast="0" w:name="_j62kowf6mvcs" w:id="18"/>
            <w:bookmarkEnd w:id="18"/>
            <w:r w:rsidDel="00000000" w:rsidR="00000000" w:rsidRPr="00000000">
              <w:rPr>
                <w:color w:val="073763"/>
                <w:rtl w:val="0"/>
              </w:rPr>
              <w:t xml:space="preserve">About Us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18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AstraCell, we are here to ignite the revolution of biologically composed fuel cells. Our purpose is to create a cell that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outlasts and outperforms the competition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while also being incredibly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eco-friendly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cost-effective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by using a new biological component system. It is a profitable yet environmentally beneficial solution.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200" w:lineRule="auto"/>
              <w:ind w:left="180" w:firstLine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73763"/>
                <w:sz w:val="24"/>
                <w:szCs w:val="24"/>
                <w:rtl w:val="0"/>
              </w:rPr>
              <w:t xml:space="preserve">Market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keepNext w:val="0"/>
              <w:keepLines w:val="0"/>
              <w:widowControl w:val="0"/>
              <w:spacing w:before="0" w:lineRule="auto"/>
              <w:ind w:left="180" w:firstLine="0"/>
              <w:rPr>
                <w:rFonts w:ascii="Lato" w:cs="Lato" w:eastAsia="Lato" w:hAnsi="Lato"/>
                <w:b w:val="0"/>
                <w:sz w:val="20"/>
                <w:szCs w:val="20"/>
              </w:rPr>
            </w:pPr>
            <w:bookmarkStart w:colFirst="0" w:colLast="0" w:name="_9v5a845zy76h" w:id="19"/>
            <w:bookmarkEnd w:id="19"/>
            <w:r w:rsidDel="00000000" w:rsidR="00000000" w:rsidRPr="00000000">
              <w:rPr>
                <w:rFonts w:ascii="Lato" w:cs="Lato" w:eastAsia="Lato" w:hAnsi="Lato"/>
                <w:b w:val="0"/>
                <w:sz w:val="20"/>
                <w:szCs w:val="20"/>
                <w:rtl w:val="0"/>
              </w:rPr>
              <w:t xml:space="preserve">Space tourism and travel market currently valued at $423.8B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ind w:left="18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 space travel market projected to be $1.4T by 2030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200" w:lineRule="auto"/>
              <w:ind w:left="18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73763"/>
                <w:sz w:val="24"/>
                <w:szCs w:val="24"/>
                <w:rtl w:val="0"/>
              </w:rPr>
              <w:t xml:space="preserve">Market Gap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before="0" w:lineRule="auto"/>
              <w:ind w:left="18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demand for traditional PEMFC fuel cells is skyrocketing, which in turn is rapidly increasing platinum extraction from the earth. This is causing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issues in cost and sustainability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plateaus in efficiency improvements. New ambitious plans for the future in space have left the aerospace industry facing a new set of unprecedented goals and unforeseen obstacles. Finally, NASA’s alkaline fuel cells last 10,000 hours, while current PEMFCs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only last up to 5,000 hours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200" w:lineRule="auto"/>
              <w:ind w:left="18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73763"/>
                <w:sz w:val="24"/>
                <w:szCs w:val="24"/>
                <w:rtl w:val="0"/>
              </w:rPr>
              <w:t xml:space="preserve">Solutions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AstraCell is pioneering the fuel cell revolution by incorporating our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new honeycomb and enzyme catalyst system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with traditional fuel cell technologies. Our fuel cell can perform optimally at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temperatures as low as 50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while maintaining efficiency. Low temperatures decrease degradation rates, increasing AstraCell’s lifespan to an estimated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10,000+ hours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6">
            <w:pPr>
              <w:spacing w:before="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Our product also reduces the amount of hydrogen and oxygen needed by approximately 25% and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replaces large quantities of costly platinum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with frugal enzymes. The fuel cell has fewer rare metals and molecules,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dropping costs and helping the environment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7">
            <w:pPr>
              <w:spacing w:before="200" w:lineRule="auto"/>
              <w:ind w:left="180" w:firstLine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73763"/>
                <w:sz w:val="24"/>
                <w:szCs w:val="24"/>
                <w:rtl w:val="0"/>
              </w:rPr>
              <w:t xml:space="preserve">Go-to-Market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before="0" w:lineRule="auto"/>
              <w:ind w:left="63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Gain industry credibility through further research and testing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before="0" w:lineRule="auto"/>
              <w:ind w:left="63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Begin to produce fuel cell components based on completed POC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before="0" w:lineRule="auto"/>
              <w:ind w:left="63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Reach into the aerospace market and graphene production (initial profit)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before="0" w:lineRule="auto"/>
              <w:ind w:left="63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Utilizing more biological components to achieve a 100% green fuel cell 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200" w:line="240" w:lineRule="auto"/>
              <w:ind w:left="180" w:firstLine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73763"/>
                <w:sz w:val="24"/>
                <w:szCs w:val="24"/>
                <w:rtl w:val="0"/>
              </w:rPr>
              <w:t xml:space="preserve">Funding Opportunity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 business grants and angel investors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$550,000 from NASA Space Research Grant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$500,000 from AFOSR Environmental Fuel Development Grant</w:t>
            </w:r>
          </w:p>
          <w:p w:rsidR="00000000" w:rsidDel="00000000" w:rsidP="00000000" w:rsidRDefault="00000000" w:rsidRPr="00000000" w14:paraId="00000030">
            <w:pPr>
              <w:spacing w:before="200" w:lineRule="auto"/>
              <w:ind w:lef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073763"/>
                <w:sz w:val="24"/>
                <w:szCs w:val="24"/>
                <w:rtl w:val="0"/>
              </w:rPr>
              <w:t xml:space="preserve">Funding Uses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Grant money for foundational technology, private venture capital for marketing/product launch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studies on efficiency differences between concept model and market standards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Quality and Safety Assurance for hybrid fuel cell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keepNext w:val="0"/>
              <w:keepLines w:val="0"/>
              <w:widowControl w:val="0"/>
              <w:spacing w:before="120" w:lineRule="auto"/>
              <w:rPr/>
            </w:pPr>
            <w:bookmarkStart w:colFirst="0" w:colLast="0" w:name="_546u38656obj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1"/>
              <w:keepNext w:val="0"/>
              <w:keepLines w:val="0"/>
              <w:widowControl w:val="0"/>
              <w:spacing w:before="120" w:lineRule="auto"/>
              <w:rPr/>
            </w:pPr>
            <w:bookmarkStart w:colFirst="0" w:colLast="0" w:name="_j62kowf6mvcs" w:id="18"/>
            <w:bookmarkEnd w:id="1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stracellfuelcell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