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32"/>
        </w:rPr>
        <w:t>Lab 2: Containerization &amp; Orchestration — Docker / Podman Storage</w:t>
      </w:r>
    </w:p>
    <w:p>
      <w:pPr>
        <w:spacing w:before="0" w:after="240"/>
      </w:pPr>
      <w:r>
        <w:rPr>
          <w:rFonts w:ascii="Arial" w:hAnsi="Arial"/>
          <w:i/>
          <w:color w:val="646464"/>
          <w:sz w:val="21"/>
        </w:rPr>
        <w:t>Lab Report — Ephemeral Container Layers, Named Volumes, and Host Bind Mounts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Student Name: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Sarvesh Chandran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Roll Number: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2301730032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Course &amp; Faculty: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DevOps Lab (ENSP461) — Prof. Amit Kumar Singh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Target System: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oveRthinkLM Recursive Engine &amp; Sandbox (FastAPI + Redis)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GitHub Repository: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066CC"/>
                <w:sz w:val="19"/>
              </w:rPr>
              <w:t>https://github.com/Sarveshero3/oveRthinkLM</w:t>
            </w:r>
          </w:p>
        </w:tc>
      </w:tr>
    </w:tbl>
    <w:p>
      <w:pPr>
        <w:spacing w:before="16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1. Objective</w:t>
      </w:r>
    </w:p>
    <w:p>
      <w:pPr>
        <w:spacing w:before="40" w:after="120"/>
      </w:pPr>
      <w:r>
        <w:rPr>
          <w:rFonts w:ascii="Arial" w:hAnsi="Arial"/>
          <w:color w:val="323232"/>
          <w:sz w:val="20"/>
        </w:rPr>
        <w:t>To empirically analyze and demonstrate container storage mechanics using the oveRthinkLM native architecture:</w:t>
        <w:br/>
        <w:t>1. Demonstrate the loss of container-layer data upon container deletion (ephemeral write layer).</w:t>
        <w:br/>
        <w:t>2. Implement persistent storage using a Docker / Podman Named Volume across container lifecycles.</w:t>
        <w:br/>
        <w:t>3. Implement bi-directional persistent storage using a Host Bind Mount between the Windows filesystem and the container.</w:t>
      </w: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2. Part A: Container Layer Data Loss (Ephemeral Storage)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A.1: Write Data to Writable Container Layer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container initializes with a thin read-write container layer on top of the immutable image layers. We record an active RLM run state into /app/scratchpad.json.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run -d --name overthink-ephemeral overthink-engine:1.0</w:t>
              <w:br/>
              <w:t>podman exec overthink-ephemeral python3 -c "open('/app/scratchpad.json', 'w').write('ephemeral-data-rlm-run-401')"</w:t>
              <w:br/>
              <w:t>podman exec overthink-ephemeral cat /app/scratchpad.json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0273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1_ephemeral_wr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2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A.2: Delete Container and Verify Permanent Data Loss in New Container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Upon removing 'overthink-ephemeral', its read-write layer is permanently destroyed. Spawning a new container from 'overthink-engine:1.0' confirms that /app/scratchpad.json does not exist.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stop overthink-ephemeral; podman rm overthink-ephemeral</w:t>
              <w:br/>
              <w:t>podman run -d --name overthink-ephemeral-new overthink-engine:1.0</w:t>
              <w:br/>
              <w:t>podman exec overthink-ephemeral-new ls -l /app/scratchpad.json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2212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2_ephemeral_lo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212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3. Part B: Persistent Storage Using Named Volumes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B.1: Create and Inspect Docker / Podman Named Volume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A dedicated named volume 'overthink-volume-store' is initialized. Inspection confirms its host storage mountpoint (/var/lib/containers/storage/volumes/...) and local driver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volume create overthink-volume-store</w:t>
              <w:br/>
              <w:t>podman volume inspect overthink-volume-store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1110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3_volume_create_inspe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11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B.2: Mount Named Volume and Write Persistent Trajectory Data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volume is mounted to /app/cache inside the container. An RLM trajectory index is written to the volume mount and validated.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run -d --name overthink-vol-app -v overthink-volume-store:/app/cache overthink-engine:1.0</w:t>
              <w:br/>
              <w:t>podman exec overthink-vol-app python3 -c "open('/app/cache/trajectory_index.json', 'w').write('trajectory-cache-run-99: status=persisted')"</w:t>
              <w:br/>
              <w:t>podman exec overthink-vol-app cat /app/cache/trajectory_index.json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0273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4_volume_wri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2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B.3: Delete Container and Verify Volume Persistence in Independent Container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writer container is stopped and deleted. A newly spawned consumer container mounts the exact same volume and successfully reads the persisted trajectory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stop overthink-vol-app; podman rm overthink-vol-app</w:t>
              <w:br/>
              <w:t>podman run -d --name overthink-vol-reader -v overthink-volume-store:/app/cache overthink-engine:1.0</w:t>
              <w:br/>
              <w:t>podman exec overthink-vol-reader cat /app/cache/trajectory_index.json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1713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5_volume_persisten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71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4. Part C: Persistent Storage Using Host Bind Mounts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C.1: Initialize Host Directory on Windows Workstation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A host directory 'storage_mount' is created on the Windows workstation with a configuration manifest 'host_config.json'.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mkdir storage_mount</w:t>
              <w:br/>
              <w:t>Set-Content -Path "storage_mount\host_config.json" -Value '{"source": "host_system", "sync": true}'</w:t>
              <w:br/>
              <w:t>dir storage_mount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07533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6_bind_mount_setu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75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C.2: Mount Host Directory into Container and Verify Bi-Directional Sync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host directory is mounted to /app/host_sync. The container reads the host manifest and outputs telemetry log data directly to the host filesystem.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run -d --name overthink-bind-app -v "C:\Users\Sarvesh\Desktop\4th Year\DevOps\oveRthinkLM\storage_mount:/app/host_sync" overthink-engine:1.0</w:t>
              <w:br/>
              <w:t>podman exec overthink-bind-app cat /app/host_sync/host_config.json</w:t>
              <w:br/>
              <w:t>podman exec overthink-bind-app python3 -c "open('/app/host_sync/engine_telemetry.log', 'w').write('checkpoint: epoch=10, val_loss=0.0812')"</w:t>
              <w:br/>
              <w:t>dir storage_mount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8434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7_bind_mount_syn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4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C.3: Delete Container and Confirm Host Data Retention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Even after destroying the container, all checkpoint files and configuration manifests reside safely on the Windows host filesystem.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stop overthink-bind-app; podman rm overthink-bind-app</w:t>
              <w:br/>
              <w:t>dir storage_mount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6340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s8_bind_mount_persisten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34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5. Storage Mechanisms Comparative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Storage Type</w:t>
            </w:r>
          </w:p>
        </w:tc>
        <w:tc>
          <w:tcPr>
            <w:tcW w:type="dxa" w:w="2484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Lifecycle / Scope</w:t>
            </w:r>
          </w:p>
        </w:tc>
        <w:tc>
          <w:tcPr>
            <w:tcW w:type="dxa" w:w="2484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Host Location</w:t>
            </w:r>
          </w:p>
        </w:tc>
        <w:tc>
          <w:tcPr>
            <w:tcW w:type="dxa" w:w="2484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Use Case in oveRthinkLM</w:t>
            </w:r>
          </w:p>
        </w:tc>
      </w:tr>
      <w:tr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Container Layer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Tied directly to container lifecycle; wiped on 'rm'.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Isolated overlayfs diff directory inside WSL container storage.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Ephemeral execution scratchpads, temporary REPL sandbox evaluation.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Named Volume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Independent of container lifecycle; managed by Podman/Docker.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/var/lib/containers/storage/volumes/&lt;name&gt;/_data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Persistent trajectory store, Redis state dumps, cached embeddings.</w:t>
            </w:r>
          </w:p>
        </w:tc>
      </w:tr>
      <w:tr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Bind Mount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Independent of container; bound directly to host path.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Arbitrary host path (e.g. C:\...\storage_mount).</w:t>
            </w:r>
          </w:p>
        </w:tc>
        <w:tc>
          <w:tcPr>
            <w:tcW w:type="dxa" w:w="24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Host-engine configuration sync, developer code mounting, real-time logging.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6. Conclusion</w:t>
      </w:r>
    </w:p>
    <w:p>
      <w:pPr>
        <w:spacing w:before="80" w:after="200"/>
      </w:pPr>
      <w:r>
        <w:rPr>
          <w:rFonts w:ascii="Arial" w:hAnsi="Arial"/>
          <w:color w:val="282828"/>
          <w:sz w:val="20"/>
        </w:rPr>
        <w:t>Through empirical execution on the oveRthinkLM native stack, container storage paradigms were validated:</w:t>
        <w:br/>
        <w:t>• The writable container layer is inherently non-persistent, resulting in total data eviction when containers are removed.</w:t>
        <w:br/>
        <w:t>• Named volumes decouple data lifecycle from execution containers, providing high-performance managed persistence suited for production cache layers.</w:t>
        <w:br/>
        <w:t>• Host bind mounts establish bi-directional synchrony between the Windows host and containerized processes, vital for configuration ingestion and telemetry retention.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