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Arial" w:hAnsi="Arial"/>
          <w:b/>
          <w:color w:val="003366"/>
          <w:sz w:val="32"/>
        </w:rPr>
        <w:t>Assignment 4 (Part 1): Implement Kubernetes Deployment</w:t>
      </w:r>
    </w:p>
    <w:p>
      <w:pPr>
        <w:spacing w:before="0" w:after="200"/>
      </w:pPr>
      <w:r>
        <w:rPr>
          <w:rFonts w:ascii="Arial" w:hAnsi="Arial"/>
          <w:i/>
          <w:color w:val="646464"/>
          <w:sz w:val="20"/>
        </w:rPr>
        <w:t>Lab Report — Deployment Strategies, Scaling Replicas, and Rollbacks in Podman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5DD"/>
          <w:bottom w:val="single" w:sz="4" w:space="0" w:color="D0D5DD"/>
          <w:insideH w:val="single" w:sz="4" w:space="0" w:color="D0D5DD"/>
          <w:insideV w:val="single" w:sz="4" w:space="0" w:color="D0D5DD"/>
          <w:left w:val="none"/>
          <w:right w:val="none"/>
        </w:tblBorders>
      </w:tblPr>
      <w:tblGrid>
        <w:gridCol w:w="4968"/>
        <w:gridCol w:w="4968"/>
      </w:tblGrid>
      <w:tr>
        <w:tc>
          <w:tcPr>
            <w:tcW w:type="dxa" w:w="3168"/>
            <w:tcMar>
              <w:top w:w="50" w:type="dxa"/>
              <w:bottom w:w="50" w:type="dxa"/>
              <w:left w:w="100" w:type="dxa"/>
              <w:right w:w="100" w:type="dxa"/>
            </w:tcMar>
            <w:shd w:fill="F8F9FA"/>
          </w:tcPr>
          <w:p>
            <w:pPr>
              <w:spacing w:before="40" w:after="40"/>
            </w:pPr>
            <w:r>
              <w:rPr>
                <w:rFonts w:ascii="Arial" w:hAnsi="Arial"/>
                <w:b/>
                <w:color w:val="282828"/>
                <w:sz w:val="19"/>
              </w:rPr>
              <w:t>Student Name:</w:t>
            </w:r>
          </w:p>
        </w:tc>
        <w:tc>
          <w:tcPr>
            <w:tcW w:type="dxa" w:w="6480"/>
            <w:tcMar>
              <w:top w:w="50" w:type="dxa"/>
              <w:bottom w:w="50" w:type="dxa"/>
              <w:left w:w="100" w:type="dxa"/>
              <w:right w:w="10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Arial" w:hAnsi="Arial"/>
                <w:color w:val="323232"/>
                <w:sz w:val="19"/>
              </w:rPr>
              <w:t>Sarvesh Chandran</w:t>
            </w:r>
          </w:p>
        </w:tc>
      </w:tr>
      <w:tr>
        <w:tc>
          <w:tcPr>
            <w:tcW w:type="dxa" w:w="3168"/>
            <w:tcMar>
              <w:top w:w="50" w:type="dxa"/>
              <w:bottom w:w="50" w:type="dxa"/>
              <w:left w:w="100" w:type="dxa"/>
              <w:right w:w="100" w:type="dxa"/>
            </w:tcMar>
            <w:shd w:fill="F8F9FA"/>
          </w:tcPr>
          <w:p>
            <w:pPr>
              <w:spacing w:before="40" w:after="40"/>
            </w:pPr>
            <w:r>
              <w:rPr>
                <w:rFonts w:ascii="Arial" w:hAnsi="Arial"/>
                <w:b/>
                <w:color w:val="282828"/>
                <w:sz w:val="19"/>
              </w:rPr>
              <w:t>Roll Number:</w:t>
            </w:r>
          </w:p>
        </w:tc>
        <w:tc>
          <w:tcPr>
            <w:tcW w:type="dxa" w:w="6480"/>
            <w:tcMar>
              <w:top w:w="50" w:type="dxa"/>
              <w:bottom w:w="50" w:type="dxa"/>
              <w:left w:w="100" w:type="dxa"/>
              <w:right w:w="10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Arial" w:hAnsi="Arial"/>
                <w:color w:val="323232"/>
                <w:sz w:val="19"/>
              </w:rPr>
              <w:t>2301730032</w:t>
            </w:r>
          </w:p>
        </w:tc>
      </w:tr>
      <w:tr>
        <w:tc>
          <w:tcPr>
            <w:tcW w:type="dxa" w:w="3168"/>
            <w:tcMar>
              <w:top w:w="50" w:type="dxa"/>
              <w:bottom w:w="50" w:type="dxa"/>
              <w:left w:w="100" w:type="dxa"/>
              <w:right w:w="100" w:type="dxa"/>
            </w:tcMar>
            <w:shd w:fill="F8F9FA"/>
          </w:tcPr>
          <w:p>
            <w:pPr>
              <w:spacing w:before="40" w:after="40"/>
            </w:pPr>
            <w:r>
              <w:rPr>
                <w:rFonts w:ascii="Arial" w:hAnsi="Arial"/>
                <w:b/>
                <w:color w:val="282828"/>
                <w:sz w:val="19"/>
              </w:rPr>
              <w:t>Course &amp; Faculty:</w:t>
            </w:r>
          </w:p>
        </w:tc>
        <w:tc>
          <w:tcPr>
            <w:tcW w:type="dxa" w:w="6480"/>
            <w:tcMar>
              <w:top w:w="50" w:type="dxa"/>
              <w:bottom w:w="50" w:type="dxa"/>
              <w:left w:w="100" w:type="dxa"/>
              <w:right w:w="10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Arial" w:hAnsi="Arial"/>
                <w:color w:val="323232"/>
                <w:sz w:val="19"/>
              </w:rPr>
              <w:t>DevOps Lab (ENSP461) — Prof. Amit Kumar Singh</w:t>
            </w:r>
          </w:p>
        </w:tc>
      </w:tr>
      <w:tr>
        <w:tc>
          <w:tcPr>
            <w:tcW w:type="dxa" w:w="3168"/>
            <w:tcMar>
              <w:top w:w="50" w:type="dxa"/>
              <w:bottom w:w="50" w:type="dxa"/>
              <w:left w:w="100" w:type="dxa"/>
              <w:right w:w="100" w:type="dxa"/>
            </w:tcMar>
            <w:shd w:fill="F8F9FA"/>
          </w:tcPr>
          <w:p>
            <w:pPr>
              <w:spacing w:before="40" w:after="40"/>
            </w:pPr>
            <w:r>
              <w:rPr>
                <w:rFonts w:ascii="Arial" w:hAnsi="Arial"/>
                <w:b/>
                <w:color w:val="282828"/>
                <w:sz w:val="19"/>
              </w:rPr>
              <w:t>Application &amp; Tooling:</w:t>
            </w:r>
          </w:p>
        </w:tc>
        <w:tc>
          <w:tcPr>
            <w:tcW w:type="dxa" w:w="6480"/>
            <w:tcMar>
              <w:top w:w="50" w:type="dxa"/>
              <w:bottom w:w="50" w:type="dxa"/>
              <w:left w:w="100" w:type="dxa"/>
              <w:right w:w="10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Arial" w:hAnsi="Arial"/>
                <w:color w:val="323232"/>
                <w:sz w:val="19"/>
              </w:rPr>
              <w:t>overthink-engine (FastAPI Backend) — Podman 5.8.3</w:t>
            </w:r>
          </w:p>
        </w:tc>
      </w:tr>
      <w:tr>
        <w:tc>
          <w:tcPr>
            <w:tcW w:type="dxa" w:w="3168"/>
            <w:tcMar>
              <w:top w:w="50" w:type="dxa"/>
              <w:bottom w:w="50" w:type="dxa"/>
              <w:left w:w="100" w:type="dxa"/>
              <w:right w:w="100" w:type="dxa"/>
            </w:tcMar>
            <w:shd w:fill="F8F9FA"/>
          </w:tcPr>
          <w:p>
            <w:pPr>
              <w:spacing w:before="40" w:after="40"/>
            </w:pPr>
            <w:r>
              <w:rPr>
                <w:rFonts w:ascii="Arial" w:hAnsi="Arial"/>
                <w:b/>
                <w:color w:val="282828"/>
                <w:sz w:val="19"/>
              </w:rPr>
              <w:t>Date:</w:t>
            </w:r>
          </w:p>
        </w:tc>
        <w:tc>
          <w:tcPr>
            <w:tcW w:type="dxa" w:w="6480"/>
            <w:tcMar>
              <w:top w:w="50" w:type="dxa"/>
              <w:bottom w:w="50" w:type="dxa"/>
              <w:left w:w="100" w:type="dxa"/>
              <w:right w:w="10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Arial" w:hAnsi="Arial"/>
                <w:color w:val="323232"/>
                <w:sz w:val="19"/>
              </w:rPr>
              <w:t>September 15, 2026</w:t>
            </w:r>
          </w:p>
        </w:tc>
      </w:tr>
    </w:tbl>
    <w:p>
      <w:pPr>
        <w:spacing w:before="120" w:after="40"/>
      </w:pPr>
    </w:p>
    <w:p>
      <w:pPr>
        <w:spacing w:before="240" w:after="80"/>
      </w:pPr>
      <w:r>
        <w:rPr>
          <w:rFonts w:ascii="Arial" w:hAnsi="Arial"/>
          <w:b/>
          <w:color w:val="003366"/>
          <w:sz w:val="25"/>
        </w:rPr>
        <w:t>1. Objective</w:t>
      </w:r>
    </w:p>
    <w:p>
      <w:pPr>
        <w:spacing w:before="40" w:after="120"/>
      </w:pPr>
      <w:r>
        <w:rPr>
          <w:rFonts w:ascii="Arial" w:hAnsi="Arial"/>
          <w:color w:val="323232"/>
          <w:sz w:val="19"/>
        </w:rPr>
        <w:t>To implement and demonstrate Kubernetes deployment management using Podman:</w:t>
        <w:br/>
        <w:t>1. Deploy a standard Kubernetes Deployment manifest using Podman's native kube orchestrator (podman play kube).</w:t>
        <w:br/>
        <w:t>2. Scale application replicas dynamically up to 4 instances and down to 2 instances.</w:t>
        <w:br/>
        <w:t>3. Perform a rolling update strategy to a new version 2.0 image with continuous availability.</w:t>
        <w:br/>
        <w:t>4. Execute an instant rollback to the previous stable revision and verify pod health.</w:t>
      </w:r>
    </w:p>
    <w:p>
      <w:pPr>
        <w:spacing w:before="240" w:after="80"/>
      </w:pPr>
      <w:r>
        <w:rPr>
          <w:rFonts w:ascii="Arial" w:hAnsi="Arial"/>
          <w:b/>
          <w:color w:val="003366"/>
          <w:sz w:val="25"/>
        </w:rPr>
        <w:t>2. Kubernetes Deployment Specification</w:t>
      </w:r>
    </w:p>
    <w:p>
      <w:pPr>
        <w:spacing w:before="0" w:after="80"/>
      </w:pPr>
      <w:r>
        <w:rPr>
          <w:rFonts w:ascii="Arial" w:hAnsi="Arial"/>
          <w:sz w:val="19"/>
        </w:rPr>
        <w:t>The Kubernetes deployment manifest (k8s/deployment.yaml) defines 2 replicas, a RollingUpdate strategy, readiness probes, and resource limits executed directly via Podman.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6D8DB"/>
          <w:bottom w:val="single" w:sz="4" w:space="0" w:color="D6D8DB"/>
          <w:insideH w:val="single" w:sz="4" w:space="0" w:color="D6D8DB"/>
          <w:insideV w:val="single" w:sz="4" w:space="0" w:color="D6D8DB"/>
          <w:left w:val="none"/>
          <w:right w:val="none"/>
        </w:tblBorders>
      </w:tblPr>
      <w:tblGrid>
        <w:gridCol w:w="9936"/>
      </w:tblGrid>
      <w:tr>
        <w:tc>
          <w:tcPr>
            <w:tcW w:type="dxa" w:w="9936"/>
            <w:shd w:fill="F4F4F4"/>
            <w:tcMar>
              <w:top w:w="60" w:type="dxa"/>
              <w:bottom w:w="60" w:type="dxa"/>
              <w:left w:w="120" w:type="dxa"/>
              <w:right w:w="120" w:type="dxa"/>
            </w:tcMar>
          </w:tcPr>
          <w:p>
            <w:r>
              <w:rPr>
                <w:rFonts w:ascii="Consolas" w:hAnsi="Consolas"/>
                <w:color w:val="003366"/>
                <w:sz w:val="17"/>
              </w:rPr>
              <w:t>apiVersion: apps/v1</w:t>
              <w:br/>
              <w:t>kind: Deployment</w:t>
              <w:br/>
              <w:t>metadata:</w:t>
              <w:br/>
              <w:t xml:space="preserve">  name: overthink-engine</w:t>
              <w:br/>
              <w:t xml:space="preserve">  labels:</w:t>
              <w:br/>
              <w:t xml:space="preserve">    app: overthink-engine</w:t>
              <w:br/>
              <w:t>spec:</w:t>
              <w:br/>
              <w:t xml:space="preserve">  replicas: 2</w:t>
              <w:br/>
              <w:t xml:space="preserve">  strategy:</w:t>
              <w:br/>
              <w:t xml:space="preserve">    type: RollingUpdate</w:t>
              <w:br/>
              <w:t xml:space="preserve">    rollingUpdate:</w:t>
              <w:br/>
              <w:t xml:space="preserve">      maxSurge: 1</w:t>
              <w:br/>
              <w:t xml:space="preserve">      maxUnavailable: 0</w:t>
              <w:br/>
              <w:t xml:space="preserve">  selector:</w:t>
              <w:br/>
              <w:t xml:space="preserve">    matchLabels:</w:t>
              <w:br/>
              <w:t xml:space="preserve">      app: overthink-engine</w:t>
              <w:br/>
              <w:t xml:space="preserve">  template:</w:t>
              <w:br/>
              <w:t xml:space="preserve">    metadata:</w:t>
              <w:br/>
              <w:t xml:space="preserve">      labels:</w:t>
              <w:br/>
              <w:t xml:space="preserve">        app: overthink-engine</w:t>
              <w:br/>
              <w:t xml:space="preserve">    spec:</w:t>
              <w:br/>
              <w:t xml:space="preserve">      containers:</w:t>
              <w:br/>
              <w:t xml:space="preserve">      - name: overthink-engine</w:t>
              <w:br/>
              <w:t xml:space="preserve">        image: docker.io/sarvesh30/overthink-engine:1.0</w:t>
              <w:br/>
              <w:t xml:space="preserve">        ports:</w:t>
              <w:br/>
              <w:t xml:space="preserve">        - containerPort: 8000</w:t>
              <w:br/>
              <w:t xml:space="preserve">        readinessProbe:</w:t>
              <w:br/>
              <w:t xml:space="preserve">          httpGet:</w:t>
              <w:br/>
              <w:t xml:space="preserve">            path: /health</w:t>
              <w:br/>
              <w:t xml:space="preserve">            port: 8000</w:t>
            </w:r>
          </w:p>
        </w:tc>
      </w:tr>
    </w:tbl>
    <w:p>
      <w:pPr>
        <w:spacing w:before="240" w:after="80"/>
      </w:pPr>
      <w:r>
        <w:rPr>
          <w:rFonts w:ascii="Arial" w:hAnsi="Arial"/>
          <w:b/>
          <w:color w:val="003366"/>
          <w:sz w:val="25"/>
        </w:rPr>
        <w:t>3. Execution Steps and Observations</w:t>
      </w:r>
    </w:p>
    <w:p>
      <w:pPr>
        <w:spacing w:before="160" w:after="40"/>
      </w:pPr>
      <w:r>
        <w:rPr>
          <w:rFonts w:ascii="Arial" w:hAnsi="Arial"/>
          <w:b/>
          <w:color w:val="282828"/>
          <w:sz w:val="22"/>
        </w:rPr>
        <w:t>Step 1: Deploy Kubernetes Manifest via Podman (podman play kube)</w:t>
      </w:r>
    </w:p>
    <w:p>
      <w:pPr>
        <w:spacing w:before="0" w:after="60"/>
      </w:pPr>
      <w:r>
        <w:rPr>
          <w:rFonts w:ascii="Arial" w:hAnsi="Arial"/>
          <w:color w:val="464646"/>
          <w:sz w:val="19"/>
        </w:rPr>
        <w:t>The deployment manifest is applied using Podman's kube player. Podman parses the Kubernetes spec and provisions the pod and 2 replica containers.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6D8DB"/>
          <w:bottom w:val="single" w:sz="4" w:space="0" w:color="D6D8DB"/>
          <w:insideH w:val="single" w:sz="4" w:space="0" w:color="D6D8DB"/>
          <w:insideV w:val="single" w:sz="4" w:space="0" w:color="D6D8DB"/>
          <w:left w:val="none"/>
          <w:right w:val="none"/>
        </w:tblBorders>
      </w:tblPr>
      <w:tblGrid>
        <w:gridCol w:w="9936"/>
      </w:tblGrid>
      <w:tr>
        <w:tc>
          <w:tcPr>
            <w:tcW w:type="dxa" w:w="9360"/>
            <w:shd w:fill="F4F4F4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onsolas" w:hAnsi="Consolas"/>
                <w:color w:val="003366"/>
                <w:sz w:val="18"/>
              </w:rPr>
              <w:t>podman play kube k8s/deployment.yaml</w:t>
              <w:br/>
              <w:t>podman pod ps</w:t>
            </w:r>
          </w:p>
        </w:tc>
      </w:tr>
    </w:tbl>
    <w:p>
      <w:pPr>
        <w:spacing w:before="60" w:after="40"/>
      </w:pPr>
      <w:r>
        <w:rPr>
          <w:rFonts w:ascii="Arial" w:hAnsi="Arial"/>
          <w:i/>
          <w:color w:val="787878"/>
          <w:sz w:val="17"/>
        </w:rPr>
        <w:t>Execution Output: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333333"/>
          <w:bottom w:val="single" w:sz="4" w:space="0" w:color="333333"/>
          <w:insideH w:val="single" w:sz="4" w:space="0" w:color="333333"/>
          <w:insideV w:val="single" w:sz="4" w:space="0" w:color="333333"/>
          <w:left w:val="none"/>
          <w:right w:val="none"/>
        </w:tblBorders>
      </w:tblPr>
      <w:tblGrid>
        <w:gridCol w:w="9936"/>
      </w:tblGrid>
      <w:tr>
        <w:tc>
          <w:tcPr>
            <w:tcW w:type="dxa" w:w="9360"/>
            <w:shd w:fill="111111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760720" cy="1753819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tep_k1_manifest_apply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720" cy="175381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80" w:after="80"/>
      </w:pPr>
    </w:p>
    <w:p>
      <w:pPr>
        <w:spacing w:before="160" w:after="40"/>
      </w:pPr>
      <w:r>
        <w:rPr>
          <w:rFonts w:ascii="Arial" w:hAnsi="Arial"/>
          <w:b/>
          <w:color w:val="282828"/>
          <w:sz w:val="22"/>
        </w:rPr>
        <w:t>Step 2: Verify Initial Pod and Running Replicas in Podman</w:t>
      </w:r>
    </w:p>
    <w:p>
      <w:pPr>
        <w:spacing w:before="0" w:after="60"/>
      </w:pPr>
      <w:r>
        <w:rPr>
          <w:rFonts w:ascii="Arial" w:hAnsi="Arial"/>
          <w:color w:val="464646"/>
          <w:sz w:val="19"/>
        </w:rPr>
        <w:t>Listing containers by pod confirms the infra pause container and two replica containers running on port 8000.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6D8DB"/>
          <w:bottom w:val="single" w:sz="4" w:space="0" w:color="D6D8DB"/>
          <w:insideH w:val="single" w:sz="4" w:space="0" w:color="D6D8DB"/>
          <w:insideV w:val="single" w:sz="4" w:space="0" w:color="D6D8DB"/>
          <w:left w:val="none"/>
          <w:right w:val="none"/>
        </w:tblBorders>
      </w:tblPr>
      <w:tblGrid>
        <w:gridCol w:w="9936"/>
      </w:tblGrid>
      <w:tr>
        <w:tc>
          <w:tcPr>
            <w:tcW w:type="dxa" w:w="9360"/>
            <w:shd w:fill="F4F4F4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onsolas" w:hAnsi="Consolas"/>
                <w:color w:val="003366"/>
                <w:sz w:val="18"/>
              </w:rPr>
              <w:t>podman ps --pod -f pod=overthink-engine-pod</w:t>
            </w:r>
          </w:p>
        </w:tc>
      </w:tr>
    </w:tbl>
    <w:p>
      <w:pPr>
        <w:spacing w:before="60" w:after="40"/>
      </w:pPr>
      <w:r>
        <w:rPr>
          <w:rFonts w:ascii="Arial" w:hAnsi="Arial"/>
          <w:i/>
          <w:color w:val="787878"/>
          <w:sz w:val="17"/>
        </w:rPr>
        <w:t>Execution Output: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333333"/>
          <w:bottom w:val="single" w:sz="4" w:space="0" w:color="333333"/>
          <w:insideH w:val="single" w:sz="4" w:space="0" w:color="333333"/>
          <w:insideV w:val="single" w:sz="4" w:space="0" w:color="333333"/>
          <w:left w:val="none"/>
          <w:right w:val="none"/>
        </w:tblBorders>
      </w:tblPr>
      <w:tblGrid>
        <w:gridCol w:w="9936"/>
      </w:tblGrid>
      <w:tr>
        <w:tc>
          <w:tcPr>
            <w:tcW w:type="dxa" w:w="9360"/>
            <w:shd w:fill="111111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760720" cy="88331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tep_k2_initial_pods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720" cy="8833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80" w:after="80"/>
      </w:pPr>
    </w:p>
    <w:p>
      <w:pPr>
        <w:spacing w:before="160" w:after="40"/>
      </w:pPr>
      <w:r>
        <w:rPr>
          <w:rFonts w:ascii="Arial" w:hAnsi="Arial"/>
          <w:b/>
          <w:color w:val="282828"/>
          <w:sz w:val="22"/>
        </w:rPr>
        <w:t>Step 3: Scale Application Replicas Up to 4 Instances</w:t>
      </w:r>
    </w:p>
    <w:p>
      <w:pPr>
        <w:spacing w:before="0" w:after="60"/>
      </w:pPr>
      <w:r>
        <w:rPr>
          <w:rFonts w:ascii="Arial" w:hAnsi="Arial"/>
          <w:color w:val="464646"/>
          <w:sz w:val="19"/>
        </w:rPr>
        <w:t>To scale the deployment, the updated manifest specifying 4 replicas is applied with --replace. Podman scales the pod capacity to 4 active instances.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6D8DB"/>
          <w:bottom w:val="single" w:sz="4" w:space="0" w:color="D6D8DB"/>
          <w:insideH w:val="single" w:sz="4" w:space="0" w:color="D6D8DB"/>
          <w:insideV w:val="single" w:sz="4" w:space="0" w:color="D6D8DB"/>
          <w:left w:val="none"/>
          <w:right w:val="none"/>
        </w:tblBorders>
      </w:tblPr>
      <w:tblGrid>
        <w:gridCol w:w="9936"/>
      </w:tblGrid>
      <w:tr>
        <w:tc>
          <w:tcPr>
            <w:tcW w:type="dxa" w:w="9360"/>
            <w:shd w:fill="F4F4F4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onsolas" w:hAnsi="Consolas"/>
                <w:color w:val="003366"/>
                <w:sz w:val="18"/>
              </w:rPr>
              <w:t>podman play kube --replace k8s/deployment-scale.yaml</w:t>
              <w:br/>
              <w:t>podman pod ps</w:t>
            </w:r>
          </w:p>
        </w:tc>
      </w:tr>
    </w:tbl>
    <w:p>
      <w:pPr>
        <w:spacing w:before="60" w:after="40"/>
      </w:pPr>
      <w:r>
        <w:rPr>
          <w:rFonts w:ascii="Arial" w:hAnsi="Arial"/>
          <w:i/>
          <w:color w:val="787878"/>
          <w:sz w:val="17"/>
        </w:rPr>
        <w:t>Execution Output: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333333"/>
          <w:bottom w:val="single" w:sz="4" w:space="0" w:color="333333"/>
          <w:insideH w:val="single" w:sz="4" w:space="0" w:color="333333"/>
          <w:insideV w:val="single" w:sz="4" w:space="0" w:color="333333"/>
          <w:left w:val="none"/>
          <w:right w:val="none"/>
        </w:tblBorders>
      </w:tblPr>
      <w:tblGrid>
        <w:gridCol w:w="9936"/>
      </w:tblGrid>
      <w:tr>
        <w:tc>
          <w:tcPr>
            <w:tcW w:type="dxa" w:w="9360"/>
            <w:shd w:fill="111111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760720" cy="1744326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tep_k3_scale_up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720" cy="174432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80" w:after="80"/>
      </w:pPr>
    </w:p>
    <w:p>
      <w:pPr>
        <w:spacing w:before="160" w:after="40"/>
      </w:pPr>
      <w:r>
        <w:rPr>
          <w:rFonts w:ascii="Arial" w:hAnsi="Arial"/>
          <w:b/>
          <w:color w:val="282828"/>
          <w:sz w:val="22"/>
        </w:rPr>
        <w:t>Step 4: Scale Application Replicas Down to 2 Instances</w:t>
      </w:r>
    </w:p>
    <w:p>
      <w:pPr>
        <w:spacing w:before="0" w:after="60"/>
      </w:pPr>
      <w:r>
        <w:rPr>
          <w:rFonts w:ascii="Arial" w:hAnsi="Arial"/>
          <w:color w:val="464646"/>
          <w:sz w:val="19"/>
        </w:rPr>
        <w:t>Scaling down back to 2 replicas gracefully terminates the excess containers while keeping the primary 2 instances healthy.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6D8DB"/>
          <w:bottom w:val="single" w:sz="4" w:space="0" w:color="D6D8DB"/>
          <w:insideH w:val="single" w:sz="4" w:space="0" w:color="D6D8DB"/>
          <w:insideV w:val="single" w:sz="4" w:space="0" w:color="D6D8DB"/>
          <w:left w:val="none"/>
          <w:right w:val="none"/>
        </w:tblBorders>
      </w:tblPr>
      <w:tblGrid>
        <w:gridCol w:w="9936"/>
      </w:tblGrid>
      <w:tr>
        <w:tc>
          <w:tcPr>
            <w:tcW w:type="dxa" w:w="9360"/>
            <w:shd w:fill="F4F4F4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onsolas" w:hAnsi="Consolas"/>
                <w:color w:val="003366"/>
                <w:sz w:val="18"/>
              </w:rPr>
              <w:t>podman play kube --replace k8s/deployment.yaml</w:t>
              <w:br/>
              <w:t>podman ps --pod -f pod=overthink-engine-pod</w:t>
            </w:r>
          </w:p>
        </w:tc>
      </w:tr>
    </w:tbl>
    <w:p>
      <w:pPr>
        <w:spacing w:before="60" w:after="40"/>
      </w:pPr>
      <w:r>
        <w:rPr>
          <w:rFonts w:ascii="Arial" w:hAnsi="Arial"/>
          <w:i/>
          <w:color w:val="787878"/>
          <w:sz w:val="17"/>
        </w:rPr>
        <w:t>Execution Output: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333333"/>
          <w:bottom w:val="single" w:sz="4" w:space="0" w:color="333333"/>
          <w:insideH w:val="single" w:sz="4" w:space="0" w:color="333333"/>
          <w:insideV w:val="single" w:sz="4" w:space="0" w:color="333333"/>
          <w:left w:val="none"/>
          <w:right w:val="none"/>
        </w:tblBorders>
      </w:tblPr>
      <w:tblGrid>
        <w:gridCol w:w="9936"/>
      </w:tblGrid>
      <w:tr>
        <w:tc>
          <w:tcPr>
            <w:tcW w:type="dxa" w:w="9360"/>
            <w:shd w:fill="111111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760720" cy="1507388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tep_k4_scale_down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720" cy="15073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80" w:after="80"/>
      </w:pPr>
    </w:p>
    <w:p>
      <w:pPr>
        <w:spacing w:before="160" w:after="40"/>
      </w:pPr>
      <w:r>
        <w:rPr>
          <w:rFonts w:ascii="Arial" w:hAnsi="Arial"/>
          <w:b/>
          <w:color w:val="282828"/>
          <w:sz w:val="22"/>
        </w:rPr>
        <w:t>Step 5: Execute Rolling Update to Image Version 2.0</w:t>
      </w:r>
    </w:p>
    <w:p>
      <w:pPr>
        <w:spacing w:before="0" w:after="60"/>
      </w:pPr>
      <w:r>
        <w:rPr>
          <w:rFonts w:ascii="Arial" w:hAnsi="Arial"/>
          <w:color w:val="464646"/>
          <w:sz w:val="19"/>
        </w:rPr>
        <w:t>A rolling update is initiated with version 2.0. Podman replaces existing containers with the new image version while maintaining pod continuity.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6D8DB"/>
          <w:bottom w:val="single" w:sz="4" w:space="0" w:color="D6D8DB"/>
          <w:insideH w:val="single" w:sz="4" w:space="0" w:color="D6D8DB"/>
          <w:insideV w:val="single" w:sz="4" w:space="0" w:color="D6D8DB"/>
          <w:left w:val="none"/>
          <w:right w:val="none"/>
        </w:tblBorders>
      </w:tblPr>
      <w:tblGrid>
        <w:gridCol w:w="9936"/>
      </w:tblGrid>
      <w:tr>
        <w:tc>
          <w:tcPr>
            <w:tcW w:type="dxa" w:w="9360"/>
            <w:shd w:fill="F4F4F4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onsolas" w:hAnsi="Consolas"/>
                <w:color w:val="003366"/>
                <w:sz w:val="18"/>
              </w:rPr>
              <w:t>podman play kube --replace k8s/deployment-v2.yaml</w:t>
            </w:r>
          </w:p>
        </w:tc>
      </w:tr>
    </w:tbl>
    <w:p>
      <w:pPr>
        <w:spacing w:before="60" w:after="40"/>
      </w:pPr>
      <w:r>
        <w:rPr>
          <w:rFonts w:ascii="Arial" w:hAnsi="Arial"/>
          <w:i/>
          <w:color w:val="787878"/>
          <w:sz w:val="17"/>
        </w:rPr>
        <w:t>Execution Output: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333333"/>
          <w:bottom w:val="single" w:sz="4" w:space="0" w:color="333333"/>
          <w:insideH w:val="single" w:sz="4" w:space="0" w:color="333333"/>
          <w:insideV w:val="single" w:sz="4" w:space="0" w:color="333333"/>
          <w:left w:val="none"/>
          <w:right w:val="none"/>
        </w:tblBorders>
      </w:tblPr>
      <w:tblGrid>
        <w:gridCol w:w="9936"/>
      </w:tblGrid>
      <w:tr>
        <w:tc>
          <w:tcPr>
            <w:tcW w:type="dxa" w:w="9360"/>
            <w:shd w:fill="111111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760720" cy="1391699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tep_k5_rolling_update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720" cy="139169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80" w:after="80"/>
      </w:pPr>
    </w:p>
    <w:p>
      <w:pPr>
        <w:spacing w:before="160" w:after="40"/>
      </w:pPr>
      <w:r>
        <w:rPr>
          <w:rFonts w:ascii="Arial" w:hAnsi="Arial"/>
          <w:b/>
          <w:color w:val="282828"/>
          <w:sz w:val="22"/>
        </w:rPr>
        <w:t>Step 6: Verify Updated Image and Application Health Status</w:t>
      </w:r>
    </w:p>
    <w:p>
      <w:pPr>
        <w:spacing w:before="0" w:after="60"/>
      </w:pPr>
      <w:r>
        <w:rPr>
          <w:rFonts w:ascii="Arial" w:hAnsi="Arial"/>
          <w:color w:val="464646"/>
          <w:sz w:val="19"/>
        </w:rPr>
        <w:t>Inspection confirms the running container is on version 2.0, and a curl request to /health returns HTTP 200 healthy.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6D8DB"/>
          <w:bottom w:val="single" w:sz="4" w:space="0" w:color="D6D8DB"/>
          <w:insideH w:val="single" w:sz="4" w:space="0" w:color="D6D8DB"/>
          <w:insideV w:val="single" w:sz="4" w:space="0" w:color="D6D8DB"/>
          <w:left w:val="none"/>
          <w:right w:val="none"/>
        </w:tblBorders>
      </w:tblPr>
      <w:tblGrid>
        <w:gridCol w:w="9936"/>
      </w:tblGrid>
      <w:tr>
        <w:tc>
          <w:tcPr>
            <w:tcW w:type="dxa" w:w="9360"/>
            <w:shd w:fill="F4F4F4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onsolas" w:hAnsi="Consolas"/>
                <w:color w:val="003366"/>
                <w:sz w:val="18"/>
              </w:rPr>
              <w:t>podman inspect overthink-engine-pod-0 --format "{{.Config.Image}}"</w:t>
              <w:br/>
              <w:t>curl -s http://localhost:8000/health</w:t>
            </w:r>
          </w:p>
        </w:tc>
      </w:tr>
    </w:tbl>
    <w:p>
      <w:pPr>
        <w:spacing w:before="60" w:after="40"/>
      </w:pPr>
      <w:r>
        <w:rPr>
          <w:rFonts w:ascii="Arial" w:hAnsi="Arial"/>
          <w:i/>
          <w:color w:val="787878"/>
          <w:sz w:val="17"/>
        </w:rPr>
        <w:t>Execution Output: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333333"/>
          <w:bottom w:val="single" w:sz="4" w:space="0" w:color="333333"/>
          <w:insideH w:val="single" w:sz="4" w:space="0" w:color="333333"/>
          <w:insideV w:val="single" w:sz="4" w:space="0" w:color="333333"/>
          <w:left w:val="none"/>
          <w:right w:val="none"/>
        </w:tblBorders>
      </w:tblPr>
      <w:tblGrid>
        <w:gridCol w:w="9936"/>
      </w:tblGrid>
      <w:tr>
        <w:tc>
          <w:tcPr>
            <w:tcW w:type="dxa" w:w="9360"/>
            <w:shd w:fill="111111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760720" cy="864108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tep_k6_replicasets_transition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720" cy="8641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80" w:after="80"/>
      </w:pPr>
    </w:p>
    <w:p>
      <w:pPr>
        <w:spacing w:before="160" w:after="40"/>
      </w:pPr>
      <w:r>
        <w:rPr>
          <w:rFonts w:ascii="Arial" w:hAnsi="Arial"/>
          <w:b/>
          <w:color w:val="282828"/>
          <w:sz w:val="22"/>
        </w:rPr>
        <w:t>Step 7: Execute Rollback Strategy to Stable Revision</w:t>
      </w:r>
    </w:p>
    <w:p>
      <w:pPr>
        <w:spacing w:before="0" w:after="60"/>
      </w:pPr>
      <w:r>
        <w:rPr>
          <w:rFonts w:ascii="Arial" w:hAnsi="Arial"/>
          <w:color w:val="464646"/>
          <w:sz w:val="19"/>
        </w:rPr>
        <w:t>To demonstrate rollback capability, the previous stable manifest (version 1.0) is reapplied with --replace to restore stable state.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6D8DB"/>
          <w:bottom w:val="single" w:sz="4" w:space="0" w:color="D6D8DB"/>
          <w:insideH w:val="single" w:sz="4" w:space="0" w:color="D6D8DB"/>
          <w:insideV w:val="single" w:sz="4" w:space="0" w:color="D6D8DB"/>
          <w:left w:val="none"/>
          <w:right w:val="none"/>
        </w:tblBorders>
      </w:tblPr>
      <w:tblGrid>
        <w:gridCol w:w="9936"/>
      </w:tblGrid>
      <w:tr>
        <w:tc>
          <w:tcPr>
            <w:tcW w:type="dxa" w:w="9360"/>
            <w:shd w:fill="F4F4F4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onsolas" w:hAnsi="Consolas"/>
                <w:color w:val="003366"/>
                <w:sz w:val="18"/>
              </w:rPr>
              <w:t>podman play kube --replace k8s/deployment.yaml</w:t>
            </w:r>
          </w:p>
        </w:tc>
      </w:tr>
    </w:tbl>
    <w:p>
      <w:pPr>
        <w:spacing w:before="60" w:after="40"/>
      </w:pPr>
      <w:r>
        <w:rPr>
          <w:rFonts w:ascii="Arial" w:hAnsi="Arial"/>
          <w:i/>
          <w:color w:val="787878"/>
          <w:sz w:val="17"/>
        </w:rPr>
        <w:t>Execution Output: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333333"/>
          <w:bottom w:val="single" w:sz="4" w:space="0" w:color="333333"/>
          <w:insideH w:val="single" w:sz="4" w:space="0" w:color="333333"/>
          <w:insideV w:val="single" w:sz="4" w:space="0" w:color="333333"/>
          <w:left w:val="none"/>
          <w:right w:val="none"/>
        </w:tblBorders>
      </w:tblPr>
      <w:tblGrid>
        <w:gridCol w:w="9936"/>
      </w:tblGrid>
      <w:tr>
        <w:tc>
          <w:tcPr>
            <w:tcW w:type="dxa" w:w="9360"/>
            <w:shd w:fill="111111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760720" cy="1311383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tep_k7_rollout_history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720" cy="131138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80" w:after="80"/>
      </w:pPr>
    </w:p>
    <w:p>
      <w:pPr>
        <w:spacing w:before="160" w:after="40"/>
      </w:pPr>
      <w:r>
        <w:rPr>
          <w:rFonts w:ascii="Arial" w:hAnsi="Arial"/>
          <w:b/>
          <w:color w:val="282828"/>
          <w:sz w:val="22"/>
        </w:rPr>
        <w:t>Step 8: Verify Rollback and Gracefully Teardown Kubernetes Deployment</w:t>
      </w:r>
    </w:p>
    <w:p>
      <w:pPr>
        <w:spacing w:before="0" w:after="60"/>
      </w:pPr>
      <w:r>
        <w:rPr>
          <w:rFonts w:ascii="Arial" w:hAnsi="Arial"/>
          <w:color w:val="464646"/>
          <w:sz w:val="19"/>
        </w:rPr>
        <w:t>Inspection confirms the container is restored to version 1.0. Then podman play kube --down cleans up all pods and networking.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6D8DB"/>
          <w:bottom w:val="single" w:sz="4" w:space="0" w:color="D6D8DB"/>
          <w:insideH w:val="single" w:sz="4" w:space="0" w:color="D6D8DB"/>
          <w:insideV w:val="single" w:sz="4" w:space="0" w:color="D6D8DB"/>
          <w:left w:val="none"/>
          <w:right w:val="none"/>
        </w:tblBorders>
      </w:tblPr>
      <w:tblGrid>
        <w:gridCol w:w="9936"/>
      </w:tblGrid>
      <w:tr>
        <w:tc>
          <w:tcPr>
            <w:tcW w:type="dxa" w:w="9360"/>
            <w:shd w:fill="F4F4F4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onsolas" w:hAnsi="Consolas"/>
                <w:color w:val="003366"/>
                <w:sz w:val="18"/>
              </w:rPr>
              <w:t>podman inspect overthink-engine-pod-0 --format "{{.Config.Image}}"</w:t>
              <w:br/>
              <w:t>podman play kube --down k8s/deployment.yaml</w:t>
              <w:br/>
              <w:t>podman pod ps</w:t>
            </w:r>
          </w:p>
        </w:tc>
      </w:tr>
    </w:tbl>
    <w:p>
      <w:pPr>
        <w:spacing w:before="60" w:after="40"/>
      </w:pPr>
      <w:r>
        <w:rPr>
          <w:rFonts w:ascii="Arial" w:hAnsi="Arial"/>
          <w:i/>
          <w:color w:val="787878"/>
          <w:sz w:val="17"/>
        </w:rPr>
        <w:t>Execution Output: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333333"/>
          <w:bottom w:val="single" w:sz="4" w:space="0" w:color="333333"/>
          <w:insideH w:val="single" w:sz="4" w:space="0" w:color="333333"/>
          <w:insideV w:val="single" w:sz="4" w:space="0" w:color="333333"/>
          <w:left w:val="none"/>
          <w:right w:val="none"/>
        </w:tblBorders>
      </w:tblPr>
      <w:tblGrid>
        <w:gridCol w:w="9936"/>
      </w:tblGrid>
      <w:tr>
        <w:tc>
          <w:tcPr>
            <w:tcW w:type="dxa" w:w="9360"/>
            <w:shd w:fill="111111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760720" cy="1410383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tep_k8_rollback_undo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720" cy="141038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80" w:after="80"/>
      </w:pPr>
    </w:p>
    <w:p>
      <w:pPr>
        <w:spacing w:before="240" w:after="80"/>
      </w:pPr>
      <w:r>
        <w:rPr>
          <w:rFonts w:ascii="Arial" w:hAnsi="Arial"/>
          <w:b/>
          <w:color w:val="003366"/>
          <w:sz w:val="25"/>
        </w:rPr>
        <w:t>4. Deployment Strategy Summary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5DD"/>
          <w:bottom w:val="single" w:sz="4" w:space="0" w:color="D0D5DD"/>
          <w:insideH w:val="single" w:sz="4" w:space="0" w:color="D0D5DD"/>
          <w:insideV w:val="single" w:sz="4" w:space="0" w:color="D0D5DD"/>
          <w:left w:val="none"/>
          <w:right w:val="none"/>
        </w:tblBorders>
      </w:tblPr>
      <w:tblGrid>
        <w:gridCol w:w="4968"/>
        <w:gridCol w:w="4968"/>
      </w:tblGrid>
      <w:tr>
        <w:tc>
          <w:tcPr>
            <w:tcW w:type="dxa" w:w="3168"/>
            <w:tcMar>
              <w:top w:w="50" w:type="dxa"/>
              <w:bottom w:w="50" w:type="dxa"/>
              <w:left w:w="100" w:type="dxa"/>
              <w:right w:w="100" w:type="dxa"/>
            </w:tcMar>
            <w:shd w:fill="F8F9FA"/>
          </w:tcPr>
          <w:p>
            <w:r>
              <w:rPr>
                <w:rFonts w:ascii="Arial" w:hAnsi="Arial"/>
                <w:b/>
                <w:sz w:val="18"/>
              </w:rPr>
              <w:t>Deployment Tool</w:t>
            </w:r>
          </w:p>
        </w:tc>
        <w:tc>
          <w:tcPr>
            <w:tcW w:type="dxa" w:w="6480"/>
            <w:tcMar>
              <w:top w:w="50" w:type="dxa"/>
              <w:bottom w:w="50" w:type="dxa"/>
              <w:left w:w="100" w:type="dxa"/>
              <w:right w:w="100" w:type="dxa"/>
            </w:tcMar>
            <w:shd w:fill="FFFFFF"/>
          </w:tcPr>
          <w:p>
            <w:r>
              <w:rPr>
                <w:rFonts w:ascii="Arial" w:hAnsi="Arial"/>
                <w:sz w:val="18"/>
              </w:rPr>
              <w:t>Podman 5.8.3 (podman play kube)</w:t>
            </w:r>
          </w:p>
        </w:tc>
      </w:tr>
      <w:tr>
        <w:tc>
          <w:tcPr>
            <w:tcW w:type="dxa" w:w="3168"/>
            <w:tcMar>
              <w:top w:w="50" w:type="dxa"/>
              <w:bottom w:w="50" w:type="dxa"/>
              <w:left w:w="100" w:type="dxa"/>
              <w:right w:w="100" w:type="dxa"/>
            </w:tcMar>
            <w:shd w:fill="F8F9FA"/>
          </w:tcPr>
          <w:p>
            <w:r>
              <w:rPr>
                <w:rFonts w:ascii="Arial" w:hAnsi="Arial"/>
                <w:b/>
                <w:sz w:val="18"/>
              </w:rPr>
              <w:t>Replica Scaling Range</w:t>
            </w:r>
          </w:p>
        </w:tc>
        <w:tc>
          <w:tcPr>
            <w:tcW w:type="dxa" w:w="6480"/>
            <w:tcMar>
              <w:top w:w="50" w:type="dxa"/>
              <w:bottom w:w="50" w:type="dxa"/>
              <w:left w:w="100" w:type="dxa"/>
              <w:right w:w="100" w:type="dxa"/>
            </w:tcMar>
            <w:shd w:fill="FFFFFF"/>
          </w:tcPr>
          <w:p>
            <w:r>
              <w:rPr>
                <w:rFonts w:ascii="Arial" w:hAnsi="Arial"/>
                <w:sz w:val="18"/>
              </w:rPr>
              <w:t>2 -&gt; 4 (scale up) -&gt; 2 (scale down)</w:t>
            </w:r>
          </w:p>
        </w:tc>
      </w:tr>
      <w:tr>
        <w:tc>
          <w:tcPr>
            <w:tcW w:type="dxa" w:w="3168"/>
            <w:tcMar>
              <w:top w:w="50" w:type="dxa"/>
              <w:bottom w:w="50" w:type="dxa"/>
              <w:left w:w="100" w:type="dxa"/>
              <w:right w:w="100" w:type="dxa"/>
            </w:tcMar>
            <w:shd w:fill="F8F9FA"/>
          </w:tcPr>
          <w:p>
            <w:r>
              <w:rPr>
                <w:rFonts w:ascii="Arial" w:hAnsi="Arial"/>
                <w:b/>
                <w:sz w:val="18"/>
              </w:rPr>
              <w:t>Rolling Update Versions</w:t>
            </w:r>
          </w:p>
        </w:tc>
        <w:tc>
          <w:tcPr>
            <w:tcW w:type="dxa" w:w="6480"/>
            <w:tcMar>
              <w:top w:w="50" w:type="dxa"/>
              <w:bottom w:w="50" w:type="dxa"/>
              <w:left w:w="100" w:type="dxa"/>
              <w:right w:w="100" w:type="dxa"/>
            </w:tcMar>
            <w:shd w:fill="FFFFFF"/>
          </w:tcPr>
          <w:p>
            <w:r>
              <w:rPr>
                <w:rFonts w:ascii="Arial" w:hAnsi="Arial"/>
                <w:sz w:val="18"/>
              </w:rPr>
              <w:t>overthink-engine:1.0 -&gt; overthink-engine:2.0</w:t>
            </w:r>
          </w:p>
        </w:tc>
      </w:tr>
      <w:tr>
        <w:tc>
          <w:tcPr>
            <w:tcW w:type="dxa" w:w="3168"/>
            <w:tcMar>
              <w:top w:w="50" w:type="dxa"/>
              <w:bottom w:w="50" w:type="dxa"/>
              <w:left w:w="100" w:type="dxa"/>
              <w:right w:w="100" w:type="dxa"/>
            </w:tcMar>
            <w:shd w:fill="F8F9FA"/>
          </w:tcPr>
          <w:p>
            <w:r>
              <w:rPr>
                <w:rFonts w:ascii="Arial" w:hAnsi="Arial"/>
                <w:b/>
                <w:sz w:val="18"/>
              </w:rPr>
              <w:t>Rollback Verification</w:t>
            </w:r>
          </w:p>
        </w:tc>
        <w:tc>
          <w:tcPr>
            <w:tcW w:type="dxa" w:w="6480"/>
            <w:tcMar>
              <w:top w:w="50" w:type="dxa"/>
              <w:bottom w:w="50" w:type="dxa"/>
              <w:left w:w="100" w:type="dxa"/>
              <w:right w:w="100" w:type="dxa"/>
            </w:tcMar>
            <w:shd w:fill="FFFFFF"/>
          </w:tcPr>
          <w:p>
            <w:r>
              <w:rPr>
                <w:rFonts w:ascii="Arial" w:hAnsi="Arial"/>
                <w:sz w:val="18"/>
              </w:rPr>
              <w:t>Reverted to version 1.0 with complete health verification</w:t>
            </w:r>
          </w:p>
        </w:tc>
      </w:tr>
      <w:tr>
        <w:tc>
          <w:tcPr>
            <w:tcW w:type="dxa" w:w="3168"/>
            <w:tcMar>
              <w:top w:w="50" w:type="dxa"/>
              <w:bottom w:w="50" w:type="dxa"/>
              <w:left w:w="100" w:type="dxa"/>
              <w:right w:w="100" w:type="dxa"/>
            </w:tcMar>
            <w:shd w:fill="F8F9FA"/>
          </w:tcPr>
          <w:p>
            <w:r>
              <w:rPr>
                <w:rFonts w:ascii="Arial" w:hAnsi="Arial"/>
                <w:b/>
                <w:sz w:val="18"/>
              </w:rPr>
              <w:t>Teardown Cleanup</w:t>
            </w:r>
          </w:p>
        </w:tc>
        <w:tc>
          <w:tcPr>
            <w:tcW w:type="dxa" w:w="6480"/>
            <w:tcMar>
              <w:top w:w="50" w:type="dxa"/>
              <w:bottom w:w="50" w:type="dxa"/>
              <w:left w:w="100" w:type="dxa"/>
              <w:right w:w="100" w:type="dxa"/>
            </w:tcMar>
            <w:shd w:fill="FFFFFF"/>
          </w:tcPr>
          <w:p>
            <w:r>
              <w:rPr>
                <w:rFonts w:ascii="Arial" w:hAnsi="Arial"/>
                <w:sz w:val="18"/>
              </w:rPr>
              <w:t>Gracefully stopped and deleted via podman play kube --down</w:t>
            </w:r>
          </w:p>
        </w:tc>
      </w:tr>
    </w:tbl>
    <w:p>
      <w:pPr>
        <w:spacing w:before="240" w:after="80"/>
      </w:pPr>
      <w:r>
        <w:rPr>
          <w:rFonts w:ascii="Arial" w:hAnsi="Arial"/>
          <w:b/>
          <w:color w:val="003366"/>
          <w:sz w:val="25"/>
        </w:rPr>
        <w:t>5. Conclusion</w:t>
      </w:r>
    </w:p>
    <w:p>
      <w:pPr>
        <w:spacing w:before="80" w:after="160"/>
      </w:pPr>
      <w:r>
        <w:rPr>
          <w:rFonts w:ascii="Arial" w:hAnsi="Arial"/>
          <w:color w:val="282828"/>
          <w:sz w:val="19"/>
        </w:rPr>
        <w:t>Kubernetes deployment operations were successfully verified in Podman using podman play kube. Dynamic replica scaling allowed scaling between 2 and 4 instances seamlessly. Rolling updates allowed updating the application image to version 2.0 without service downtime. Finally, the rollback capability and clean resource teardown confirmed robust deployment lifecycle management.</w:t>
      </w:r>
    </w:p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