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17A53" w14:textId="359657E3" w:rsidR="00032BB4" w:rsidRPr="00032BB4" w:rsidRDefault="00032BB4" w:rsidP="00032BB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32BB4">
        <w:rPr>
          <w:rFonts w:asciiTheme="majorHAnsi" w:hAnsiTheme="majorHAnsi" w:cstheme="majorHAnsi"/>
          <w:b/>
          <w:bCs/>
          <w:sz w:val="28"/>
          <w:szCs w:val="28"/>
          <w:lang w:val="en-US"/>
        </w:rPr>
        <w:t>Motor Activity Association with Depression Episodes</w:t>
      </w:r>
    </w:p>
    <w:p w14:paraId="3A8EAC2D" w14:textId="77777777" w:rsidR="00032BB4" w:rsidRDefault="00032BB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078FC70" w14:textId="1FB0B2E4" w:rsidR="00725460" w:rsidRPr="00A22366" w:rsidRDefault="007254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22366">
        <w:rPr>
          <w:rFonts w:asciiTheme="majorHAnsi" w:hAnsiTheme="majorHAnsi" w:cstheme="majorHAnsi"/>
          <w:b/>
          <w:bCs/>
          <w:sz w:val="26"/>
          <w:szCs w:val="26"/>
          <w:lang w:val="en-US"/>
        </w:rPr>
        <w:t>Description</w:t>
      </w:r>
      <w:r w:rsidR="00211EE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of Data</w:t>
      </w:r>
      <w:r w:rsidRPr="00A2236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</w:p>
    <w:p w14:paraId="4E093DCE" w14:textId="18241FAF" w:rsidR="00725460" w:rsidRPr="00A22366" w:rsidRDefault="007254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Data consists of actigraphy data collected from </w:t>
      </w: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23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unipolar and bipolar depressed patients(Condition group). Out of these subjects, </w:t>
      </w:r>
      <w:r w:rsidR="00032BB4"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subjects were hospitalized during their data collection period, and </w:t>
      </w: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18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were outpatients. The severity level of their depression was rated by the Montgomery-Asberg Depression Rating Scale at the beginning and conclusion of the motor-activity recording.</w:t>
      </w:r>
    </w:p>
    <w:p w14:paraId="08738441" w14:textId="5F4CC2EF" w:rsidR="00725460" w:rsidRPr="00A22366" w:rsidRDefault="007254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Additionally, the dataset also contains actigraphy data from </w:t>
      </w: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32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non-depressed (control group) without psychiatric symptoms.</w:t>
      </w:r>
    </w:p>
    <w:p w14:paraId="07CAB530" w14:textId="7E796D4C" w:rsidR="00E71DFF" w:rsidRPr="00A22366" w:rsidRDefault="00E71DFF" w:rsidP="00E71DFF">
      <w:pPr>
        <w:rPr>
          <w:rFonts w:asciiTheme="majorHAnsi" w:hAnsiTheme="majorHAnsi" w:cstheme="majorHAnsi"/>
          <w:sz w:val="24"/>
          <w:szCs w:val="24"/>
        </w:rPr>
      </w:pP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The dataset contains multiple CSV files for each subject (for Control and condition group), carrying their actigraphy data collected over time. The columns are: </w:t>
      </w: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timestamp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>(one-minute intervals</w:t>
      </w:r>
      <w:r w:rsidR="009C2A2C" w:rsidRPr="00A2236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9C2A2C" w:rsidRPr="00A22366"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date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(date of measurement), </w:t>
      </w: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activity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(activity measurement from the actigraph watch). In addition, dataset also contain the MADRS scores in the file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36292D" w:rsidRPr="00A22366">
        <w:rPr>
          <w:rFonts w:asciiTheme="majorHAnsi" w:hAnsiTheme="majorHAnsi" w:cstheme="majorHAnsi"/>
          <w:i/>
          <w:iCs/>
          <w:sz w:val="24"/>
          <w:szCs w:val="24"/>
          <w:lang w:val="en-US"/>
        </w:rPr>
        <w:t>scores.csv.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It contains the following columns: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number</w:t>
      </w:r>
      <w:r w:rsidR="0036292D" w:rsidRPr="00A2236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(patients identifier),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days</w:t>
      </w:r>
      <w:r w:rsidR="0036292D" w:rsidRPr="00A2236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(number of days of measurements),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gender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(1 &amp; 2 for female and male),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age</w:t>
      </w:r>
      <w:r w:rsidR="0036292D" w:rsidRPr="00A2236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(in age groups),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afftype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(1:bipolar-II, 2:unipolar depressive, 3:bipolar-I),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melanch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(1:melancholia, 2: no melancholia),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marriage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(1: married, 2: single),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work</w:t>
      </w:r>
      <w:r w:rsidR="0036292D"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(1: working or studying, 2: unemployed/leave/pension),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madrs1</w:t>
      </w:r>
      <w:r w:rsidR="0036292D" w:rsidRPr="00A22366">
        <w:rPr>
          <w:rFonts w:asciiTheme="majorHAnsi" w:hAnsiTheme="majorHAnsi" w:cstheme="majorHAnsi"/>
          <w:sz w:val="24"/>
          <w:szCs w:val="24"/>
        </w:rPr>
        <w:t xml:space="preserve"> (MADRS score when measurement started), </w:t>
      </w:r>
      <w:r w:rsidR="0036292D" w:rsidRPr="00032B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madrs2</w:t>
      </w:r>
      <w:r w:rsidR="0036292D" w:rsidRPr="00A22366">
        <w:rPr>
          <w:rFonts w:asciiTheme="majorHAnsi" w:hAnsiTheme="majorHAnsi" w:cstheme="majorHAnsi"/>
          <w:sz w:val="24"/>
          <w:szCs w:val="24"/>
        </w:rPr>
        <w:t xml:space="preserve"> (MADRS when measurement stopped).</w:t>
      </w:r>
    </w:p>
    <w:p w14:paraId="57E5852B" w14:textId="77777777" w:rsidR="009C2A2C" w:rsidRPr="00A22366" w:rsidRDefault="009C2A2C" w:rsidP="009C2A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3DF1C0C" w14:textId="47438880" w:rsidR="009C2A2C" w:rsidRPr="00A22366" w:rsidRDefault="009C2A2C" w:rsidP="009C2A2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22366">
        <w:rPr>
          <w:rFonts w:asciiTheme="majorHAnsi" w:hAnsiTheme="majorHAnsi" w:cstheme="majorHAnsi"/>
          <w:b/>
          <w:bCs/>
          <w:sz w:val="26"/>
          <w:szCs w:val="26"/>
          <w:lang w:val="en-US"/>
        </w:rPr>
        <w:t>Background</w:t>
      </w:r>
    </w:p>
    <w:p w14:paraId="67104EA9" w14:textId="47E39D6E" w:rsidR="009C2A2C" w:rsidRPr="00A22366" w:rsidRDefault="009C2A2C" w:rsidP="009C2A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22366">
        <w:rPr>
          <w:rFonts w:asciiTheme="majorHAnsi" w:hAnsiTheme="majorHAnsi" w:cstheme="majorHAnsi"/>
          <w:b/>
          <w:bCs/>
          <w:sz w:val="24"/>
          <w:szCs w:val="24"/>
          <w:lang w:val="en-US"/>
        </w:rPr>
        <w:t>Bipolar vs unipolar</w:t>
      </w:r>
      <w:r w:rsidRPr="00A22366">
        <w:rPr>
          <w:rFonts w:asciiTheme="majorHAnsi" w:hAnsiTheme="majorHAnsi" w:cstheme="majorHAnsi"/>
          <w:sz w:val="24"/>
          <w:szCs w:val="24"/>
          <w:lang w:val="en-US"/>
        </w:rPr>
        <w:t xml:space="preserve"> depression disorder - </w:t>
      </w:r>
      <w:r w:rsidRPr="00A22366">
        <w:rPr>
          <w:rFonts w:asciiTheme="majorHAnsi" w:hAnsiTheme="majorHAnsi" w:cstheme="majorHAnsi"/>
          <w:sz w:val="24"/>
          <w:szCs w:val="24"/>
        </w:rPr>
        <w:t>The main difference between bipolar disorder and unipolar depression is that mania is not present in the latter.</w:t>
      </w:r>
    </w:p>
    <w:p w14:paraId="4A6A01F1" w14:textId="7B25F516" w:rsidR="009C2A2C" w:rsidRPr="00A22366" w:rsidRDefault="009C2A2C" w:rsidP="009C2A2C">
      <w:pPr>
        <w:rPr>
          <w:rFonts w:asciiTheme="majorHAnsi" w:hAnsiTheme="majorHAnsi" w:cstheme="majorHAnsi"/>
          <w:color w:val="231F20"/>
          <w:sz w:val="24"/>
          <w:szCs w:val="24"/>
        </w:rPr>
      </w:pPr>
      <w:r w:rsidRPr="00A22366">
        <w:rPr>
          <w:rFonts w:asciiTheme="majorHAnsi" w:hAnsiTheme="majorHAnsi" w:cstheme="majorHAnsi"/>
          <w:color w:val="231F20"/>
          <w:sz w:val="24"/>
          <w:szCs w:val="24"/>
        </w:rPr>
        <w:t xml:space="preserve">A person with </w:t>
      </w:r>
      <w:r w:rsidRPr="00A22366">
        <w:rPr>
          <w:rFonts w:asciiTheme="majorHAnsi" w:hAnsiTheme="majorHAnsi" w:cstheme="majorHAnsi"/>
          <w:b/>
          <w:bCs/>
          <w:color w:val="231F20"/>
          <w:sz w:val="24"/>
          <w:szCs w:val="24"/>
        </w:rPr>
        <w:t>bipolar I</w:t>
      </w:r>
      <w:r w:rsidRPr="00A22366">
        <w:rPr>
          <w:rFonts w:asciiTheme="majorHAnsi" w:hAnsiTheme="majorHAnsi" w:cstheme="majorHAnsi"/>
          <w:color w:val="231F20"/>
          <w:sz w:val="24"/>
          <w:szCs w:val="24"/>
        </w:rPr>
        <w:t xml:space="preserve"> will experience an episode of </w:t>
      </w:r>
      <w:r w:rsidR="00032BB4" w:rsidRPr="00A22366">
        <w:rPr>
          <w:rFonts w:asciiTheme="majorHAnsi" w:hAnsiTheme="majorHAnsi" w:cstheme="majorHAnsi"/>
          <w:color w:val="231F20"/>
          <w:sz w:val="24"/>
          <w:szCs w:val="24"/>
        </w:rPr>
        <w:t>mania (</w:t>
      </w:r>
      <w:r w:rsidR="00A22366" w:rsidRPr="00A22366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a state of heightened overall activation with enhanced affective expression together with lability of affect)</w:t>
      </w:r>
      <w:r w:rsidRPr="00A22366">
        <w:rPr>
          <w:rFonts w:asciiTheme="majorHAnsi" w:hAnsiTheme="majorHAnsi" w:cstheme="majorHAnsi"/>
          <w:color w:val="231F20"/>
          <w:sz w:val="24"/>
          <w:szCs w:val="24"/>
        </w:rPr>
        <w:t xml:space="preserve">, while a person with </w:t>
      </w:r>
      <w:r w:rsidRPr="00A22366">
        <w:rPr>
          <w:rFonts w:asciiTheme="majorHAnsi" w:hAnsiTheme="majorHAnsi" w:cstheme="majorHAnsi"/>
          <w:b/>
          <w:bCs/>
          <w:color w:val="231F20"/>
          <w:sz w:val="24"/>
          <w:szCs w:val="24"/>
        </w:rPr>
        <w:t>bipolar II</w:t>
      </w:r>
      <w:r w:rsidRPr="00A22366">
        <w:rPr>
          <w:rFonts w:asciiTheme="majorHAnsi" w:hAnsiTheme="majorHAnsi" w:cstheme="majorHAnsi"/>
          <w:color w:val="231F20"/>
          <w:sz w:val="24"/>
          <w:szCs w:val="24"/>
        </w:rPr>
        <w:t xml:space="preserve"> will experience a hypomanic episode (a period less severe than a full manic episode).</w:t>
      </w:r>
    </w:p>
    <w:p w14:paraId="7E25F69C" w14:textId="2A540045" w:rsidR="009C2A2C" w:rsidRDefault="009C2A2C" w:rsidP="009C2A2C">
      <w:pPr>
        <w:rPr>
          <w:rFonts w:asciiTheme="majorHAnsi" w:hAnsiTheme="majorHAnsi" w:cstheme="majorHAnsi"/>
          <w:color w:val="231F20"/>
          <w:sz w:val="24"/>
          <w:szCs w:val="24"/>
        </w:rPr>
      </w:pPr>
      <w:r w:rsidRPr="00A22366">
        <w:rPr>
          <w:rFonts w:asciiTheme="majorHAnsi" w:hAnsiTheme="majorHAnsi" w:cstheme="majorHAnsi"/>
          <w:color w:val="231F20"/>
          <w:sz w:val="24"/>
          <w:szCs w:val="24"/>
        </w:rPr>
        <w:t>A person with bipolar I may or may not experience a depressive episode, while someone with bipolar II </w:t>
      </w:r>
      <w:r w:rsidRPr="00A22366">
        <w:rPr>
          <w:rStyle w:val="Strong"/>
          <w:rFonts w:asciiTheme="majorHAnsi" w:hAnsiTheme="majorHAnsi" w:cstheme="majorHAnsi"/>
          <w:b w:val="0"/>
          <w:bCs w:val="0"/>
          <w:color w:val="231F20"/>
          <w:sz w:val="24"/>
          <w:szCs w:val="24"/>
        </w:rPr>
        <w:t>will</w:t>
      </w:r>
      <w:r w:rsidRPr="00A22366">
        <w:rPr>
          <w:rFonts w:asciiTheme="majorHAnsi" w:hAnsiTheme="majorHAnsi" w:cstheme="majorHAnsi"/>
          <w:color w:val="231F20"/>
          <w:sz w:val="24"/>
          <w:szCs w:val="24"/>
        </w:rPr>
        <w:t> experience a major depressive episode.</w:t>
      </w:r>
    </w:p>
    <w:p w14:paraId="5528EF8A" w14:textId="3A728BC4" w:rsidR="00A22366" w:rsidRDefault="00A22366" w:rsidP="00A2236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31B23">
        <w:rPr>
          <w:rFonts w:asciiTheme="majorHAnsi" w:hAnsiTheme="majorHAnsi" w:cstheme="majorHAnsi"/>
          <w:b/>
          <w:bCs/>
          <w:sz w:val="24"/>
          <w:szCs w:val="24"/>
          <w:lang w:val="en-US"/>
        </w:rPr>
        <w:t>MADRS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- Montgomery-</w:t>
      </w:r>
      <w:r w:rsidR="00032BB4">
        <w:rPr>
          <w:rFonts w:asciiTheme="majorHAnsi" w:hAnsiTheme="majorHAnsi" w:cstheme="majorHAnsi"/>
          <w:sz w:val="24"/>
          <w:szCs w:val="24"/>
          <w:lang w:val="en-US"/>
        </w:rPr>
        <w:t>Asberg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Depression rating Scale is a </w:t>
      </w:r>
      <w:r w:rsidR="00032BB4">
        <w:rPr>
          <w:rFonts w:asciiTheme="majorHAnsi" w:hAnsiTheme="majorHAnsi" w:cstheme="majorHAnsi"/>
          <w:sz w:val="24"/>
          <w:szCs w:val="24"/>
          <w:lang w:val="en-US"/>
        </w:rPr>
        <w:t>psychiatrist’s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methods to measure the severity of depressive episodes in patients. </w:t>
      </w:r>
    </w:p>
    <w:p w14:paraId="69026665" w14:textId="6B16187F" w:rsidR="00032BB4" w:rsidRDefault="00032BB4" w:rsidP="00A2236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Cutoff points –</w:t>
      </w:r>
    </w:p>
    <w:p w14:paraId="2AC81AAC" w14:textId="7808F947" w:rsidR="00032BB4" w:rsidRDefault="00032BB4" w:rsidP="00A2236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0 – 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 Normal</w:t>
      </w:r>
    </w:p>
    <w:p w14:paraId="45DAA855" w14:textId="65083B9C" w:rsidR="00032BB4" w:rsidRDefault="00032BB4" w:rsidP="00A2236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7 – 19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 Mild</w:t>
      </w:r>
    </w:p>
    <w:p w14:paraId="49123CE7" w14:textId="426B7B8A" w:rsidR="00032BB4" w:rsidRDefault="00032BB4" w:rsidP="00A2236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t>20 – 34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 Moderate</w:t>
      </w:r>
    </w:p>
    <w:p w14:paraId="33E7D3CA" w14:textId="0F7209FA" w:rsidR="00032BB4" w:rsidRDefault="00032BB4" w:rsidP="00A2236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34 – 60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: Severe</w:t>
      </w:r>
    </w:p>
    <w:p w14:paraId="5931EDBF" w14:textId="77777777" w:rsidR="00931B23" w:rsidRDefault="00931B23" w:rsidP="00A2236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3A074B" w14:textId="7D79E906" w:rsidR="009454A6" w:rsidRPr="00032BB4" w:rsidRDefault="009454A6" w:rsidP="009454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Objective </w:t>
      </w:r>
      <w:r w:rsidR="00032BB4">
        <w:rPr>
          <w:rFonts w:asciiTheme="majorHAnsi" w:hAnsiTheme="majorHAnsi" w:cstheme="majorHAnsi"/>
          <w:sz w:val="26"/>
          <w:szCs w:val="26"/>
          <w:lang w:val="en-US"/>
        </w:rPr>
        <w:t>(potential)</w:t>
      </w:r>
    </w:p>
    <w:p w14:paraId="20FF5B3E" w14:textId="77777777" w:rsidR="009454A6" w:rsidRPr="00032BB4" w:rsidRDefault="009454A6" w:rsidP="009454A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The dataset can be used for-</w:t>
      </w:r>
    </w:p>
    <w:p w14:paraId="63BB2D42" w14:textId="457E8298" w:rsidR="009454A6" w:rsidRPr="00032BB4" w:rsidRDefault="009454A6" w:rsidP="009454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 xml:space="preserve">Determining the efficacy of psychiatric treatment and its degree for inpatient and </w:t>
      </w:r>
      <w:r w:rsidR="002828A5" w:rsidRPr="00032BB4">
        <w:rPr>
          <w:rFonts w:asciiTheme="majorHAnsi" w:hAnsiTheme="majorHAnsi" w:cstheme="majorHAnsi"/>
          <w:sz w:val="24"/>
          <w:szCs w:val="24"/>
          <w:lang w:val="en-US"/>
        </w:rPr>
        <w:t>outpatients’</w:t>
      </w:r>
      <w:r w:rsidRPr="00032BB4">
        <w:rPr>
          <w:rFonts w:asciiTheme="majorHAnsi" w:hAnsiTheme="majorHAnsi" w:cstheme="majorHAnsi"/>
          <w:sz w:val="24"/>
          <w:szCs w:val="24"/>
          <w:lang w:val="en-US"/>
        </w:rPr>
        <w:t xml:space="preserve"> cases.</w:t>
      </w:r>
    </w:p>
    <w:p w14:paraId="197CE954" w14:textId="77777777" w:rsidR="00282B34" w:rsidRPr="00032BB4" w:rsidRDefault="00282B34" w:rsidP="00282B34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45148672" w14:textId="77777777" w:rsidR="00282B34" w:rsidRPr="00032BB4" w:rsidRDefault="009454A6" w:rsidP="00282B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Comparing the activity behaviors of depressed and non-depressed subjects.</w:t>
      </w:r>
      <w:r w:rsidR="00282B34" w:rsidRPr="00032B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126767C" w14:textId="77777777" w:rsidR="00282B34" w:rsidRPr="00032BB4" w:rsidRDefault="00282B34" w:rsidP="00282B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Identifying potential patterns that can help categorizing the subjects among the two based of their activity statistics.</w:t>
      </w:r>
    </w:p>
    <w:p w14:paraId="028E02EF" w14:textId="77777777" w:rsidR="00282B34" w:rsidRPr="00032BB4" w:rsidRDefault="00282B34" w:rsidP="00282B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Sleeping pattern analysis of depressed vs. non-depressed participants.</w:t>
      </w:r>
    </w:p>
    <w:p w14:paraId="32A151D2" w14:textId="10EA873B" w:rsidR="009454A6" w:rsidRPr="00032BB4" w:rsidRDefault="009454A6" w:rsidP="00282B34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48F9994B" w14:textId="0CA31DCF" w:rsidR="00282B34" w:rsidRPr="00032BB4" w:rsidRDefault="00282B34" w:rsidP="00282B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Analysis of MADRS scores with respect to individuals motor activity performance.</w:t>
      </w:r>
    </w:p>
    <w:p w14:paraId="5984BE84" w14:textId="6E51BDAF" w:rsidR="00931B23" w:rsidRPr="00032BB4" w:rsidRDefault="00282B34" w:rsidP="00282B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Motor activity pattern associated to patients’ showing high</w:t>
      </w:r>
      <w:r w:rsidR="00032BB4" w:rsidRPr="00032BB4">
        <w:rPr>
          <w:rFonts w:asciiTheme="majorHAnsi" w:hAnsiTheme="majorHAnsi" w:cstheme="majorHAnsi"/>
          <w:sz w:val="24"/>
          <w:szCs w:val="24"/>
          <w:lang w:val="en-US"/>
        </w:rPr>
        <w:t>, low and negative improvement in MADRS scores.</w:t>
      </w:r>
    </w:p>
    <w:p w14:paraId="45267793" w14:textId="01C56B89" w:rsidR="00032BB4" w:rsidRPr="00282B34" w:rsidRDefault="00032BB4" w:rsidP="00282B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32BB4">
        <w:rPr>
          <w:rFonts w:asciiTheme="majorHAnsi" w:hAnsiTheme="majorHAnsi" w:cstheme="majorHAnsi"/>
          <w:sz w:val="24"/>
          <w:szCs w:val="24"/>
          <w:lang w:val="en-US"/>
        </w:rPr>
        <w:t>MADRS score prediction based on motor activity data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sectPr w:rsidR="00032BB4" w:rsidRPr="0028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8BB8A" w14:textId="77777777" w:rsidR="00032BB4" w:rsidRDefault="00032BB4" w:rsidP="00032BB4">
      <w:pPr>
        <w:spacing w:after="0" w:line="240" w:lineRule="auto"/>
      </w:pPr>
      <w:r>
        <w:separator/>
      </w:r>
    </w:p>
  </w:endnote>
  <w:endnote w:type="continuationSeparator" w:id="0">
    <w:p w14:paraId="12A594EB" w14:textId="77777777" w:rsidR="00032BB4" w:rsidRDefault="00032BB4" w:rsidP="0003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8CC31" w14:textId="77777777" w:rsidR="00032BB4" w:rsidRDefault="00032BB4" w:rsidP="00032BB4">
      <w:pPr>
        <w:spacing w:after="0" w:line="240" w:lineRule="auto"/>
      </w:pPr>
      <w:r>
        <w:separator/>
      </w:r>
    </w:p>
  </w:footnote>
  <w:footnote w:type="continuationSeparator" w:id="0">
    <w:p w14:paraId="42B781B8" w14:textId="77777777" w:rsidR="00032BB4" w:rsidRDefault="00032BB4" w:rsidP="0003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843DE"/>
    <w:multiLevelType w:val="hybridMultilevel"/>
    <w:tmpl w:val="A232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0A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7348750">
    <w:abstractNumId w:val="0"/>
  </w:num>
  <w:num w:numId="2" w16cid:durableId="78153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60"/>
    <w:rsid w:val="00032BB4"/>
    <w:rsid w:val="00211EE3"/>
    <w:rsid w:val="002828A5"/>
    <w:rsid w:val="00282B34"/>
    <w:rsid w:val="0036292D"/>
    <w:rsid w:val="00585776"/>
    <w:rsid w:val="00725460"/>
    <w:rsid w:val="00911EC4"/>
    <w:rsid w:val="00913204"/>
    <w:rsid w:val="00931B23"/>
    <w:rsid w:val="009454A6"/>
    <w:rsid w:val="009C2A2C"/>
    <w:rsid w:val="00A22366"/>
    <w:rsid w:val="00E71DFF"/>
    <w:rsid w:val="00EE73A1"/>
    <w:rsid w:val="00F3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9525"/>
  <w15:docId w15:val="{E9F017EB-5385-4619-9BB7-73BC5A2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2A2C"/>
    <w:rPr>
      <w:b/>
      <w:bCs/>
    </w:rPr>
  </w:style>
  <w:style w:type="paragraph" w:styleId="ListParagraph">
    <w:name w:val="List Paragraph"/>
    <w:basedOn w:val="Normal"/>
    <w:uiPriority w:val="34"/>
    <w:qFormat/>
    <w:rsid w:val="00945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B4"/>
  </w:style>
  <w:style w:type="paragraph" w:styleId="Footer">
    <w:name w:val="footer"/>
    <w:basedOn w:val="Normal"/>
    <w:link w:val="FooterChar"/>
    <w:uiPriority w:val="99"/>
    <w:unhideWhenUsed/>
    <w:rsid w:val="0003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 Kumar</dc:creator>
  <cp:keywords/>
  <dc:description/>
  <cp:lastModifiedBy>Sarwan Kumar</cp:lastModifiedBy>
  <cp:revision>1</cp:revision>
  <dcterms:created xsi:type="dcterms:W3CDTF">2024-03-28T14:41:00Z</dcterms:created>
  <dcterms:modified xsi:type="dcterms:W3CDTF">2024-04-03T07:31:00Z</dcterms:modified>
</cp:coreProperties>
</file>