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Summary Statistics and Shapiro-Wilk Test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1084"/>
        <w:gridCol w:w="961"/>
        <w:gridCol w:w="1084"/>
        <w:gridCol w:w="1132"/>
        <w:gridCol w:w="1084"/>
        <w:gridCol w:w="1084"/>
        <w:gridCol w:w="961"/>
        <w:gridCol w:w="1584"/>
        <w:gridCol w:w="1340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ShapiroWilk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Normality</w:t>
            </w:r>
          </w:p>
        </w:tc>
      </w:tr>
      <w:tr>
        <w:trPr>
          <w:trHeight w:val="57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57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Levene's Test for Homogeneity of Variance: p = 0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2025-06-02T22:11:14Z</dcterms:modified>
  <cp:category/>
</cp:coreProperties>
</file>