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67834" w:rsidR="002D0F11" w:rsidP="00A94A8C" w:rsidRDefault="002D0F11" w14:paraId="0BD78E61" w14:textId="7777777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Pr="00167834" w:rsidR="0040264E" w:rsidTr="7640F3D7" w14:paraId="3DA0CA53" w14:textId="77777777">
        <w:tc>
          <w:tcPr>
            <w:tcW w:w="2518" w:type="dxa"/>
          </w:tcPr>
          <w:p w:rsidRPr="00167834" w:rsidR="0040264E" w:rsidP="005C438E" w:rsidRDefault="0040264E" w14:paraId="11BD11E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Pr="00167834" w:rsidR="005C438E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:rsidRPr="00167834" w:rsidR="0040264E" w:rsidRDefault="7640F3D7" w14:paraId="6747840C" w14:textId="485FE4C8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00/00/2016      TO       00/00/2016</w:t>
            </w:r>
          </w:p>
          <w:p w:rsidRPr="00167834" w:rsidR="0040264E" w:rsidRDefault="0040264E" w14:paraId="7516FB4B" w14:textId="77777777">
            <w:pPr>
              <w:rPr>
                <w:szCs w:val="24"/>
              </w:rPr>
            </w:pPr>
          </w:p>
        </w:tc>
      </w:tr>
      <w:tr w:rsidRPr="00167834" w:rsidR="0040264E" w:rsidTr="7640F3D7" w14:paraId="1D912481" w14:textId="77777777">
        <w:tc>
          <w:tcPr>
            <w:tcW w:w="2518" w:type="dxa"/>
          </w:tcPr>
          <w:p w:rsidRPr="00167834" w:rsidR="0040264E" w:rsidRDefault="0040264E" w14:paraId="1E54442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:rsidRPr="00167834" w:rsidR="0040264E" w:rsidRDefault="0040264E" w14:paraId="3DE4EC5F" w14:textId="77777777">
            <w:pPr>
              <w:rPr>
                <w:szCs w:val="24"/>
              </w:rPr>
            </w:pPr>
          </w:p>
          <w:p w:rsidRPr="00167834" w:rsidR="0040264E" w:rsidRDefault="0040264E" w14:paraId="2749D416" w14:textId="77777777">
            <w:pPr>
              <w:rPr>
                <w:szCs w:val="24"/>
              </w:rPr>
            </w:pPr>
          </w:p>
        </w:tc>
      </w:tr>
    </w:tbl>
    <w:p w:rsidRPr="00167834" w:rsidR="005A68A3" w:rsidRDefault="005A68A3" w14:paraId="0AE346ED" w14:textId="77777777">
      <w:pPr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4C66D749" w14:paraId="37EA0AB3" w14:textId="77777777">
        <w:trPr>
          <w:trHeight w:val="245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506D74" w:rsidP="00506D74" w:rsidRDefault="00506D74" w14:paraId="4989F7BC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Pr="00167834" w:rsidR="00506D74" w:rsidP="00506D74" w:rsidRDefault="00506D74" w14:paraId="57C99473" w14:textId="77777777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Pr="00167834" w:rsidR="00A247B9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Pr="00167834" w:rsidR="0043619A" w:rsidTr="4C66D749" w14:paraId="1D691F8F" w14:textId="77777777">
        <w:trPr>
          <w:trHeight w:val="1848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43619A" w:rsidP="4C66D749" w:rsidRDefault="0043619A" w14:paraId="75C130A1" w14:textId="5EC4AE2A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/>
            </w:pPr>
            <w:r w:rsidR="6B818525">
              <w:rPr/>
              <w:t>Mapped a single key (a) from controller to discord to the real player</w:t>
            </w:r>
          </w:p>
          <w:p w:rsidRPr="00167834" w:rsidR="0043619A" w:rsidP="4C66D749" w:rsidRDefault="0043619A" w14:paraId="038714AC" w14:textId="0ED331DD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/>
            </w:pPr>
            <w:r w:rsidR="6FAA53E5">
              <w:rPr/>
              <w:t>Terminology: streamer and viewer</w:t>
            </w:r>
          </w:p>
          <w:p w:rsidRPr="00167834" w:rsidR="0043619A" w:rsidP="4C66D749" w:rsidRDefault="0043619A" w14:paraId="686B87EE" w14:textId="084BEB1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</w:tr>
    </w:tbl>
    <w:p w:rsidRPr="00167834" w:rsidR="0040264E" w:rsidRDefault="0040264E" w14:paraId="32BC1282" w14:textId="77777777">
      <w:pPr>
        <w:rPr>
          <w:sz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4C66D749" w14:paraId="54C549D1" w14:textId="77777777">
        <w:trPr>
          <w:trHeight w:val="425"/>
        </w:trPr>
        <w:tc>
          <w:tcPr>
            <w:tcW w:w="8856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167834" w:rsidR="00506D74" w:rsidP="00506D74" w:rsidRDefault="00506D74" w14:paraId="1D5563CD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Pr="00167834" w:rsidR="005C438E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Pr="00167834" w:rsidR="005C438E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:rsidRPr="00167834" w:rsidR="00506D74" w:rsidRDefault="00506D74" w14:paraId="679EB203" w14:textId="77777777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Pr="00167834" w:rsidR="0043619A" w:rsidTr="4C66D749" w14:paraId="03AD4751" w14:textId="77777777">
        <w:trPr>
          <w:trHeight w:val="3026"/>
        </w:trPr>
        <w:tc>
          <w:tcPr>
            <w:tcW w:w="8856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Pr="00167834" w:rsidR="0040264E" w:rsidTr="4C66D749" w14:paraId="3594B9DB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BA9E363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  <w:tcMar/>
                </w:tcPr>
                <w:p w:rsidR="70073775" w:rsidP="4C66D749" w:rsidRDefault="70073775" w14:paraId="6F6FB572" w14:textId="41DEF993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70073775">
                    <w:rPr/>
                    <w:t>Map the remaining keys on controller</w:t>
                  </w:r>
                </w:p>
                <w:p w:rsidRPr="00167834" w:rsidR="0040264E" w:rsidP="007A3D94" w:rsidRDefault="0040264E" w14:paraId="72A5BD93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4C66D749" w14:paraId="28BB2FE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BE80E6B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0F48B44C" w14:textId="2A558AF7">
                  <w:pPr/>
                  <w:r w:rsidR="42EBE8A3">
                    <w:rPr/>
                    <w:t>Rate-limiting issue</w:t>
                  </w:r>
                  <w:r w:rsidR="16280A5E">
                    <w:rPr/>
                    <w:t>: investigate (5/sec?), toggle, drop excess presses</w:t>
                  </w:r>
                </w:p>
                <w:p w:rsidRPr="00167834" w:rsidR="0040264E" w:rsidP="007A3D94" w:rsidRDefault="0040264E" w14:paraId="324C0A72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4C66D749" w14:paraId="477EB08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A44FA0C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60901002" w14:textId="5831D402">
                  <w:pPr/>
                  <w:r w:rsidR="74569B71">
                    <w:rPr/>
                    <w:t>Setup 8BitBoy and possibly DS4Windows.</w:t>
                  </w:r>
                </w:p>
                <w:p w:rsidRPr="00167834" w:rsidR="0040264E" w:rsidP="007A3D94" w:rsidRDefault="0040264E" w14:paraId="690CDF9C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4C66D749" w14:paraId="1A9A29D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440EB54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11ACC175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30252495" w14:textId="0DD68D04">
                  <w:pPr/>
                  <w:r w:rsidR="05576630">
                    <w:rPr/>
                    <w:t>Investigate setting up a direct P2P connection</w:t>
                  </w:r>
                </w:p>
              </w:tc>
            </w:tr>
            <w:tr w:rsidRPr="00167834" w:rsidR="0040264E" w:rsidTr="4C66D749" w14:paraId="0C70B212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18C9CF2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03EBC80D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27B56DCC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4C66D749" w14:paraId="7EA637C8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00ED2EA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679E298A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03A57936" w14:textId="77777777">
                  <w:pPr>
                    <w:rPr>
                      <w:szCs w:val="24"/>
                    </w:rPr>
                  </w:pPr>
                </w:p>
              </w:tc>
            </w:tr>
          </w:tbl>
          <w:p w:rsidRPr="00167834" w:rsidR="0040264E" w:rsidRDefault="0040264E" w14:paraId="7B83AF10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74195167" w14:textId="77777777">
      <w:pPr>
        <w:pStyle w:val="Heading1"/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Pr="00167834" w:rsidR="00506D74" w:rsidTr="00DA68CA" w14:paraId="2C0B493E" w14:textId="77777777">
        <w:trPr>
          <w:trHeight w:val="70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506D74" w:rsidP="00506D74" w:rsidRDefault="00506D74" w14:paraId="26476BD7" w14:textId="77777777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Pr="00167834" w:rsidR="0043619A" w:rsidTr="00DA68CA" w14:paraId="6446D699" w14:textId="77777777">
        <w:trPr>
          <w:trHeight w:val="1567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43619A" w:rsidRDefault="0043619A" w14:paraId="5007AAE1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31A16A6E" w14:textId="7777777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Pr="00167834" w:rsidR="00DA68CA" w:rsidTr="00DA68CA" w14:paraId="6EA71F56" w14:textId="77777777">
        <w:tc>
          <w:tcPr>
            <w:tcW w:w="1526" w:type="dxa"/>
          </w:tcPr>
          <w:p w:rsidRPr="00167834" w:rsidR="00DA68CA" w:rsidRDefault="00DA68CA" w14:paraId="35C90F9C" w14:textId="77777777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Pr="00167834" w:rsidR="00DA68CA" w:rsidRDefault="00DA68CA" w14:paraId="3DE4E57D" w14:textId="77777777">
            <w:pPr>
              <w:rPr>
                <w:b/>
                <w:szCs w:val="24"/>
              </w:rPr>
            </w:pPr>
            <w:bookmarkStart w:name="_GoBack" w:id="0"/>
            <w:bookmarkEnd w:id="0"/>
            <w:r w:rsidRPr="00167834">
              <w:rPr>
                <w:b/>
                <w:szCs w:val="24"/>
              </w:rPr>
              <w:t>Student</w:t>
            </w:r>
          </w:p>
        </w:tc>
      </w:tr>
      <w:tr w:rsidRPr="00167834" w:rsidR="00DA68CA" w:rsidTr="00DA68CA" w14:paraId="402DAAFD" w14:textId="77777777">
        <w:tc>
          <w:tcPr>
            <w:tcW w:w="1526" w:type="dxa"/>
          </w:tcPr>
          <w:p w:rsidRPr="00167834" w:rsidR="00DA68CA" w:rsidRDefault="00DA68CA" w14:paraId="7D7504DA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Pr="00167834" w:rsidR="00DA68CA" w:rsidRDefault="00DA68CA" w14:paraId="1F17545B" w14:textId="77777777">
            <w:pPr>
              <w:rPr>
                <w:b/>
                <w:szCs w:val="24"/>
              </w:rPr>
            </w:pPr>
          </w:p>
          <w:p w:rsidRPr="00167834" w:rsidR="00DA68CA" w:rsidRDefault="00DA68CA" w14:paraId="3E8C541E" w14:textId="77777777">
            <w:pPr>
              <w:rPr>
                <w:b/>
                <w:szCs w:val="24"/>
              </w:rPr>
            </w:pPr>
          </w:p>
        </w:tc>
      </w:tr>
      <w:tr w:rsidRPr="00167834" w:rsidR="00DA68CA" w:rsidTr="00DA68CA" w14:paraId="6C0839BC" w14:textId="77777777">
        <w:tc>
          <w:tcPr>
            <w:tcW w:w="1526" w:type="dxa"/>
          </w:tcPr>
          <w:p w:rsidRPr="00167834" w:rsidR="00DA68CA" w:rsidRDefault="00DA68CA" w14:paraId="76663BD0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Pr="00167834" w:rsidR="00DA68CA" w:rsidRDefault="00DA68CA" w14:paraId="5D04DA09" w14:textId="2B88155B">
            <w:pPr>
              <w:rPr>
                <w:b/>
                <w:szCs w:val="24"/>
              </w:rPr>
            </w:pPr>
          </w:p>
        </w:tc>
      </w:tr>
    </w:tbl>
    <w:p w:rsidRPr="00167834" w:rsidR="00506D74" w:rsidRDefault="00506D74" w14:paraId="4EDD2B16" w14:textId="77777777">
      <w:pPr>
        <w:rPr>
          <w:b/>
          <w:szCs w:val="24"/>
        </w:rPr>
      </w:pPr>
    </w:p>
    <w:p w:rsidRPr="00167834" w:rsidR="0040264E" w:rsidRDefault="00506D74" w14:paraId="2EEFCDDE" w14:textId="77777777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Pr="00167834" w:rsidR="0040264E">
        <w:rPr>
          <w:b/>
          <w:szCs w:val="24"/>
        </w:rPr>
        <w:lastRenderedPageBreak/>
        <w:t>Additional notes:</w:t>
      </w:r>
    </w:p>
    <w:sectPr w:rsidRPr="00167834" w:rsidR="0040264E" w:rsidSect="00392E96">
      <w:headerReference w:type="default" r:id="rId6"/>
      <w:footerReference w:type="default" r:id="rId7"/>
      <w:pgSz w:w="12240" w:h="15840" w:orient="portrait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F80" w:rsidP="004A2DEF" w:rsidRDefault="00867F80" w14:paraId="4BAB4C38" w14:textId="77777777">
      <w:r>
        <w:separator/>
      </w:r>
    </w:p>
  </w:endnote>
  <w:endnote w:type="continuationSeparator" w:id="0">
    <w:p w:rsidR="00867F80" w:rsidP="004A2DEF" w:rsidRDefault="00867F80" w14:paraId="2F043E7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0264E" w:rsidRDefault="0040264E" w14:paraId="5388A91F" w14:textId="2B7C02D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40264E" w:rsidRDefault="0040264E" w14:paraId="0BBC5E1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F80" w:rsidP="004A2DEF" w:rsidRDefault="00867F80" w14:paraId="1F8A1F47" w14:textId="77777777">
      <w:r>
        <w:separator/>
      </w:r>
    </w:p>
  </w:footnote>
  <w:footnote w:type="continuationSeparator" w:id="0">
    <w:p w:rsidR="00867F80" w:rsidP="004A2DEF" w:rsidRDefault="00867F80" w14:paraId="471BD76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833"/>
      <w:gridCol w:w="6023"/>
    </w:tblGrid>
    <w:tr w:rsidR="00167834" w:rsidTr="00967D0E" w14:paraId="47B2552C" w14:textId="77777777">
      <w:tc>
        <w:tcPr>
          <w:tcW w:w="2943" w:type="dxa"/>
        </w:tcPr>
        <w:p w:rsidR="00167834" w:rsidP="00967D0E" w:rsidRDefault="00167834" w14:paraId="2798F6F2" w14:textId="77777777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:rsidRPr="00D2104E" w:rsidR="00167834" w:rsidP="00967D0E" w:rsidRDefault="00167834" w14:paraId="324660B5" w14:textId="77777777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:rsidR="00167834" w:rsidP="00967D0E" w:rsidRDefault="00167834" w14:paraId="50F8BB79" w14:textId="15833B29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167834" w:rsidP="00967D0E" w:rsidRDefault="00167834" w14:paraId="713CE1E0" w14:textId="77777777">
          <w:pPr>
            <w:pStyle w:val="Header"/>
          </w:pPr>
        </w:p>
      </w:tc>
    </w:tr>
  </w:tbl>
  <w:p w:rsidRPr="00A94A8C" w:rsidR="00A94A8C" w:rsidP="00167834" w:rsidRDefault="00A94A8C" w14:paraId="0338ACDF" w14:textId="66814532">
    <w:pPr>
      <w:rPr>
        <w:rFonts w:ascii="Arial" w:hAnsi="Arial" w:cs="Arial"/>
        <w:b/>
        <w:szCs w:val="24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642fa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BA"/>
    <w:rsid w:val="0009493D"/>
    <w:rsid w:val="00167834"/>
    <w:rsid w:val="001B4342"/>
    <w:rsid w:val="00200058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7F1BBA"/>
    <w:rsid w:val="0084095D"/>
    <w:rsid w:val="00867F80"/>
    <w:rsid w:val="008816A6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A68CA"/>
    <w:rsid w:val="00F51494"/>
    <w:rsid w:val="05576630"/>
    <w:rsid w:val="08A44CA0"/>
    <w:rsid w:val="16280A5E"/>
    <w:rsid w:val="1C4A7806"/>
    <w:rsid w:val="229A3ED5"/>
    <w:rsid w:val="2576B5A3"/>
    <w:rsid w:val="286D1855"/>
    <w:rsid w:val="309E7985"/>
    <w:rsid w:val="31588672"/>
    <w:rsid w:val="3AA24C27"/>
    <w:rsid w:val="42EBE8A3"/>
    <w:rsid w:val="43F42B97"/>
    <w:rsid w:val="4C66D749"/>
    <w:rsid w:val="501C2245"/>
    <w:rsid w:val="5F928ACE"/>
    <w:rsid w:val="6197CAA2"/>
    <w:rsid w:val="6B818525"/>
    <w:rsid w:val="6BC3ACAD"/>
    <w:rsid w:val="6FAA53E5"/>
    <w:rsid w:val="70073775"/>
    <w:rsid w:val="70A92373"/>
    <w:rsid w:val="727E620F"/>
    <w:rsid w:val="74569B71"/>
    <w:rsid w:val="7640F3D7"/>
    <w:rsid w:val="78797B5A"/>
    <w:rsid w:val="788608E6"/>
    <w:rsid w:val="7A4F420C"/>
    <w:rsid w:val="7C5CB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on="f" color="white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966b70d8bc5e4bae" /><Relationship Type="http://schemas.openxmlformats.org/officeDocument/2006/relationships/numbering" Target="numbering.xml" Id="R8d587fb83d294e6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f57a6-56dd-41be-95aa-620b2f98944f}"/>
      </w:docPartPr>
      <w:docPartBody>
        <w:p w14:paraId="30FEC2A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Tippinst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Multimedia and Communications Project</dc:title>
  <dc:creator>lnadmin</dc:creator>
  <lastModifiedBy>Martin Harrigan</lastModifiedBy>
  <revision>6</revision>
  <lastPrinted>2010-11-02T09:01:00.0000000Z</lastPrinted>
  <dcterms:created xsi:type="dcterms:W3CDTF">2016-10-19T14:44:00.0000000Z</dcterms:created>
  <dcterms:modified xsi:type="dcterms:W3CDTF">2023-03-02T13:28:46.3082510Z</dcterms:modified>
</coreProperties>
</file>