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9332A" w14:textId="77777777"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733F1" w14:textId="77777777"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jGGxOAIAAFAEAAAOAAAAZHJzL2Uyb0RvYy54bWysVF2O0zAQfkfiDpbfaZLSLtuo6WrpUoS0 /EgLB3AcJ7FwPMZ2myyX2VPwhMQZeiTGTrdEwBMiD5anM/5m5vtmur4aOkUOwjoJuqDZLKVEaA6V 1E1BP33cPbukxHmmK6ZAi4LeC0evNk+frHuTizm0oCphCYJol/emoK33Jk8Sx1vRMTcDIzQ6a7Ad 82jaJqks6xG9U8k8TS+SHmxlLHDhHP56MzrpJuLXteD+fV074YkqKNbm42njWYYz2axZ3lhmWslP ZbB/qKJjUmPSM9QN84zsrfwDqpPcgoPazzh0CdS15CL2gN1k6W/d3LXMiNgLkuPMmSb3/2D5u8MH S2SF2lGiWYcSHR+OP47fj99IFtjpjcsx6M5gmB9ewhAiQ6fO3AL/7IiGbct0I66thb4VrMLq4stk 8nTEcQGk7N9ChWnY3kMEGmrbBUAkgyA6qnR/VkYMnvCQ8vkqvViii6Nvka2yNEqXsPzxtbHOvxbQ kXApqEXlIzo73DqPfWDoY0isHpSsdlKpaNim3CpLDgynZBe/0Do+cdMwpUlf0NVyvhwJmPrcFCKN 398gOulx3JXsCnp5DmJ5oO2VruIweibVeMf8SmMZgcdA3UiiH8rhpEsJ1T0yamEca1xDvLRgv1LS 40gX1H3ZMysoUW80qrLKFouwA9FYLF/M0bBTTzn1MM0RqqCekvG69ePe7I2VTYuZxjnQcI1K1jKS HEodqzrVjWMbiTytWNiLqR2jfv0RbH4CAAD//wMAUEsDBBQABgAIAAAAIQCX/3pC4AAAAAoBAAAP AAAAZHJzL2Rvd25yZXYueG1sTI/LTsMwEEX3SPyDNUhsUOv0QVKHOBVCAsEOCoKtG7tJhD0OtpuG v2dYwXLuHN05U20nZ9loQuw9SljMM2AGG697bCW8vd7PNsBiUqiV9WgkfJsI2/r8rFKl9id8MeMu tYxKMJZKQpfSUHIem844Fed+MEi7gw9OJRpDy3VQJyp3li+zLOdO9UgXOjWYu840n7ujk7BZP44f 8Wn1/N7kByvSVTE+fAUpLy+m2xtgyUzpD4ZffVKHmpz2/og6MiuhuF6uCZUwy4UARoQoFpTsKVkJ 4HXF/79Q/wAAAP//AwBQSwECLQAUAAYACAAAACEAtoM4kv4AAADhAQAAEwAAAAAAAAAAAAAAAAAA AAAAW0NvbnRlbnRfVHlwZXNdLnhtbFBLAQItABQABgAIAAAAIQA4/SH/1gAAAJQBAAALAAAAAAAA AAAAAAAAAC8BAABfcmVscy8ucmVsc1BLAQItABQABgAIAAAAIQB7jGGxOAIAAFAEAAAOAAAAAAAA AAAAAAAAAC4CAABkcnMvZTJvRG9jLnhtbFBLAQItABQABgAIAAAAIQCX/3pC4AAAAAoBAAAPAAAA AAAAAAAAAAAAAJIEAABkcnMvZG93bnJldi54bWxQSwUGAAAAAAQABADzAAAAnwUAAAAA ">
                <v:textbox>
                  <w:txbxContent>
                    <w:p w14:paraId="703733F1" w14:textId="77777777"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14:paraId="22CDAF46" w14:textId="77777777" w:rsidTr="000523FE">
        <w:trPr>
          <w:trHeight w:val="2217"/>
        </w:trPr>
        <w:tc>
          <w:tcPr>
            <w:tcW w:w="5599" w:type="dxa"/>
          </w:tcPr>
          <w:p w14:paraId="5DCCA281" w14:textId="37C6A396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Министерство жилищно-коммунального</w:t>
            </w:r>
            <w:r w:rsidR="00B22D4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14:paraId="0E831D50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14:paraId="57082F7F" w14:textId="434112B9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производственное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14:paraId="70130622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14:paraId="24DF2EE1" w14:textId="77777777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14:paraId="21163034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14:paraId="6B43F2C9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14:paraId="28C5F631" w14:textId="19CF264F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14:paraId="4D82824D" w14:textId="50C0CAA8" w:rsidR="000523FE" w:rsidRPr="000523FE" w:rsidRDefault="0030156F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 _______ 20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</w:tr>
    </w:tbl>
    <w:p w14:paraId="230E65B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60CFE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14DA7C" w14:textId="66CF6177" w:rsidR="00B21CF9" w:rsidRPr="000523FE" w:rsidRDefault="00B21CF9" w:rsidP="00B22D4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5B32">
        <w:rPr>
          <w:rFonts w:ascii="Times New Roman" w:hAnsi="Times New Roman"/>
          <w:sz w:val="28"/>
          <w:szCs w:val="28"/>
        </w:rPr>
        <w:t>ДОЛЖНОСТНАЯ</w:t>
      </w:r>
      <w:r w:rsidR="00B22D4D">
        <w:rPr>
          <w:rFonts w:ascii="Times New Roman" w:hAnsi="Times New Roman"/>
          <w:sz w:val="28"/>
          <w:szCs w:val="28"/>
        </w:rPr>
        <w:t xml:space="preserve"> </w:t>
      </w:r>
      <w:r w:rsidRPr="000523FE">
        <w:rPr>
          <w:rFonts w:ascii="Times New Roman" w:hAnsi="Times New Roman"/>
          <w:sz w:val="28"/>
          <w:szCs w:val="28"/>
        </w:rPr>
        <w:t>ИНСТРУКЦИЯ</w:t>
      </w:r>
    </w:p>
    <w:p w14:paraId="0E0EB3C5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13559F" w14:textId="77777777"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14:paraId="31C8926C" w14:textId="77777777"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14:paraId="76A61505" w14:textId="6829A5A2" w:rsidR="002E643B" w:rsidRPr="000523FE" w:rsidRDefault="00B22D4D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C814E36" w14:textId="77777777"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14:paraId="67A24EF2" w14:textId="77777777"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8BB983E" w14:textId="414EE4FB" w:rsidR="000523FE" w:rsidRDefault="000523FE" w:rsidP="000523F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_____</w:t>
      </w:r>
    </w:p>
    <w:p w14:paraId="2FCC65CE" w14:textId="77777777" w:rsid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A5D29" w14:textId="77777777" w:rsidR="000523FE" w:rsidRP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Общие положения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относится к категории специалистов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должность ведущего инженера-программиста назначается лицо, имеющее высшее техническое или инженерно-экономическое образование и стаж работы на предприятии не менее 5 лет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назначается на должность, перемещается и освобождается от нее приказом директора КУПП «БКХ» по представлению начальника отдела.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подчиняется непосредственно начальнику отдела.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своей деятельности ведущий инженер-программист руководствуется: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нормативными правовыми актами, другими руководящими методическими документами и материалами по вопросам выполняемой работы;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приказами и распоряжениями директора КУПП «БКХ», главного инженера, начальника отдела;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уставом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правилами внутреннего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настоящей должностной инструкцией.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должен знать: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перспективы технического развития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руководящие и нормативные материалы, касающиеся методов программирования и использования вычислительной техники при обработке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современное программное обеспечение;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методы программирования;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методы классификации и кодирования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технико-эксплуатационные характеристики, конструктивные особенности, назначение и режимы работы ЭВМ, правила ее технической эксплуатации;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технологию механизированной обработки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формализованные языки программирования;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действующие стандарты, системы счислений, шифров и кодов;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виды технических носителей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порядок оформления технической документации;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передовой отечественный и зарубежный опыт программирования и использования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экономики, организации производства, труда и управления;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трудового законодательства;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внутреннего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и нормы охраны труда и пожарной безопасности.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Функции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ведущего инженера-программиста возлагаются следующие функции: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координация проектов по разработке программного обеспечения с первой стадии разработки и до завершающих стадий тестирования и технической поддержки. Непосредственное участие в разработке в качестве квалифицированного специалиста;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анализ и оценка на предмет пригодности и целесообразности использования готового программного обеспечения;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сопровождение выбранного и используемого в работе программного обеспечения;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методическое обеспечение соответствующих вопросов;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создание базы данных и поддержание ее в актуальном рабочем состоянии.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Должностные обязанности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Для выполнения возложенных на него функций ведущий инженер-программист осуществляет следующие обязанности: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основе анализа математических моделей и алгоритмов разрабатывает программы, реализующие решение экономических и других задач, проводит их тестирование и отладку;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разрабатывает технологию, этапы и последовательность решения различных задач;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выбирает язык программирования и переводит на него используемые модели и алгоритмы задач;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выдачи информации, методы ее контроля;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проводит тестовые проверки и профилактические осмотры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ведет учет всех сбоев и отказов программных средств и компьютерной техники и, по возможности, их устраняет либо своевременно сообщает о них соответствующим специалистам и участвует в их восстановлении;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разрабатывает инструкции по работе с программами, оформляет необходимую техническую документацию;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определяет возможность использования готовых программных средств;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сопровождение внедренных программ и программных средств;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выполняет работу по подготовке программ, проводит отладку программ, корректирует их в процессе доработки;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разрабатывает и внедряет методы автоматизации программирования, типовые и стандартные программы, программирующие программы, трансляторы, входные алгоритмические языки;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принимает участие в создании каталогов и картотек стандартных программ, в разработке форм документов, подлежащих машинной обработке, в проектных работах по расширению области применения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участвует в проведении компьютерных антивирусных мероприятий;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создание и хранение резервных копий баз данных, документов, используемых программных средств (задач) и нормативно-справочной информации, управляет ведением журнальных файлов. В случае необходимости проводит восстановление данных;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осуществляет обучение работников организации приемам и навыкам работы на компьютерах, с базами данных, с внедренными программными средствами (задачами);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регистрирует пользователей, назначает идентификаторы и пароли;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обобщает и анализирует предложения и замечания пользователей по результатам эксплуатации программных средств (задач), доводит до сведения разработчиков программных средств информацию об отмеченных недостатках и сбоях;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конфиденциальность сведений, составляющих государственную, служебную и коммерческую тайну.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Права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имеет право: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знакомиться с проектами решений руководства организации, связанных с его деятельностью;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вносить на рассмотрение руководства предложения по совершенствованию работы, связанной с обязанностями, предусмотренными настоящей инструкцией;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сообщать непосредственному руководителю обо всех недостатках, выявленных в процессе осуществления своей деятельности, и вносить предложения по их устранению в пределах своей компетенции;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привлекать специалистов соответствующих структурных подразделений к выполнению возложенных на него функций в случаях, предусмотренных положениями о структурных подразделениях, в противном случае — с разрешения руководителя организации;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запрашивать и получать у руководителей и специалистов структурных подразделений информацию и документы, необходимые для выполнения должностных обязанностей;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требовать от руководства организации в оказания содействия осуществлении своих должностных обязанностей и прав.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Ответственность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несет ответственность: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ненадлежащее исполнение (неисполнение) своих должностных обязанностей, за неправильность, несвоевременность и неполноту использования предоставленных прав, предусмотренных настоящей должностной инструкцией, - в пределах, определенных действующим трудовым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причинение материального ущерба - в пределах, определенных действующим трудовым и гражданским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выполнение требований инструкций, положений, стандартов организации, НПА, ТНПА и документов СМК, СУОТ;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нарушение правил ОТ, пожарной безопасности, а также правил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недостоверность учетно-отчетных данных;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невыполнение установленных требований по работе со служебной информацией и сведениями, охраняемыми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низкую производственную, трудовую и исполнительскую дисциплину;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непринятие решений, отнесенных к его компетенции.</w:t>
      </w:r>
    </w:p>
    <w:p w14:paraId="0255B4B8" w14:textId="77777777" w:rsidR="00F35B32" w:rsidRPr="00F35B32" w:rsidRDefault="00F35B32" w:rsidP="00905D2B">
      <w:pPr>
        <w:tabs>
          <w:tab w:val="left" w:pos="6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67D4A" w14:textId="6772B9D4" w:rsidR="00B55BC1" w:rsidRDefault="00B55BC1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316"/>
        <w:gridCol w:w="2382"/>
      </w:tblGrid>
      <w:tr w:rsidR="00C425F9" w:rsidRPr="0022345A" w14:paraId="541580C4" w14:textId="77777777" w:rsidTr="00C425F9">
        <w:trPr>
          <w:trHeight w:hRule="exact" w:val="425"/>
        </w:trPr>
        <w:tc>
          <w:tcPr>
            <w:tcW w:w="2504" w:type="dxa"/>
            <w:vAlign w:val="center"/>
          </w:tcPr>
          <w:p w14:paraId="3B3F7D06" w14:textId="06BFBFF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vAlign w:val="center"/>
          </w:tcPr>
          <w:p w14:paraId="0DAC1996" w14:textId="68D321AC" w:rsidR="00C425F9" w:rsidRPr="0022345A" w:rsidRDefault="00C425F9" w:rsidP="00C425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14:paraId="1E5E5122" w14:textId="3A8704E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0746E" w14:textId="77777777" w:rsid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2C223E" w14:textId="6FA5254A" w:rsidR="00C425F9" w:rsidRP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316"/>
        <w:gridCol w:w="2242"/>
        <w:gridCol w:w="2363"/>
      </w:tblGrid>
      <w:tr w:rsidR="0022345A" w14:paraId="1635F317" w14:textId="77777777" w:rsidTr="00C425F9">
        <w:tc>
          <w:tcPr>
            <w:tcW w:w="9571" w:type="dxa"/>
            <w:gridSpan w:val="4"/>
          </w:tcPr>
          <w:p w14:paraId="79358B82" w14:textId="7667E800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22345A" w14:paraId="057CCF62" w14:textId="77777777" w:rsidTr="00C425F9">
        <w:trPr>
          <w:trHeight w:hRule="exact" w:val="709"/>
        </w:trPr>
        <w:tc>
          <w:tcPr>
            <w:tcW w:w="2518" w:type="dxa"/>
          </w:tcPr>
          <w:p w14:paraId="2EBB6C62" w14:textId="1B5D907C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267" w:type="dxa"/>
          </w:tcPr>
          <w:p w14:paraId="6739B9D3" w14:textId="1725773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2C9AC5C5" w14:textId="00F0C66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</w:tc>
        <w:tc>
          <w:tcPr>
            <w:tcW w:w="2393" w:type="dxa"/>
          </w:tcPr>
          <w:p w14:paraId="11C9AA2A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48A1E28B" w14:textId="0091D50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2B0125D4" w14:textId="77777777" w:rsidTr="00C425F9">
        <w:trPr>
          <w:trHeight w:hRule="exact" w:val="709"/>
        </w:trPr>
        <w:tc>
          <w:tcPr>
            <w:tcW w:w="2518" w:type="dxa"/>
          </w:tcPr>
          <w:p w14:paraId="202C90C2" w14:textId="04565A0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2267" w:type="dxa"/>
          </w:tcPr>
          <w:p w14:paraId="68BA381E" w14:textId="7B1E5812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07C857" w14:textId="26B02828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И.Н</w:t>
            </w:r>
            <w:r w:rsidR="00175A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 xml:space="preserve"> Тищенко</w:t>
            </w:r>
          </w:p>
        </w:tc>
        <w:tc>
          <w:tcPr>
            <w:tcW w:w="2393" w:type="dxa"/>
          </w:tcPr>
          <w:p w14:paraId="53972AF2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049D8B99" w14:textId="23F26F9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60E5C6B0" w14:textId="77777777" w:rsidTr="00C425F9">
        <w:trPr>
          <w:trHeight w:hRule="exact" w:val="709"/>
        </w:trPr>
        <w:tc>
          <w:tcPr>
            <w:tcW w:w="2518" w:type="dxa"/>
          </w:tcPr>
          <w:p w14:paraId="66150729" w14:textId="7E06A2A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267" w:type="dxa"/>
          </w:tcPr>
          <w:p w14:paraId="4FC0A53B" w14:textId="562593AA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E167DB" w14:textId="77777777" w:rsidR="0022345A" w:rsidRPr="00B55BC1" w:rsidRDefault="0022345A" w:rsidP="0022345A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14:paraId="2C8FB382" w14:textId="7777777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D03D27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1FE64B5C" w14:textId="1EC6CE46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1DE17377" w14:textId="77777777" w:rsidTr="00C425F9">
        <w:trPr>
          <w:trHeight w:hRule="exact" w:val="709"/>
        </w:trPr>
        <w:tc>
          <w:tcPr>
            <w:tcW w:w="2518" w:type="dxa"/>
          </w:tcPr>
          <w:p w14:paraId="6A04259A" w14:textId="600BE5E2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267" w:type="dxa"/>
          </w:tcPr>
          <w:p w14:paraId="3C2372B7" w14:textId="7A9EB499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36F4B44B" w14:textId="16BE4861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2393" w:type="dxa"/>
          </w:tcPr>
          <w:p w14:paraId="0562AA09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64B5649B" w14:textId="3521D02B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38FC22BD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23B461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F1633E" w14:textId="3BCD82E7" w:rsid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14:paraId="134394EF" w14:textId="2D02A8D3" w:rsidR="00C425F9" w:rsidRDefault="00C425F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13600C" w14:textId="77777777" w:rsidR="00F35B32" w:rsidRDefault="00F35B32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1900"/>
        <w:gridCol w:w="4556"/>
      </w:tblGrid>
      <w:tr w:rsidR="00C425F9" w14:paraId="36C40CB6" w14:textId="77777777" w:rsidTr="00C425F9">
        <w:trPr>
          <w:trHeight w:hRule="exact" w:val="709"/>
        </w:trPr>
        <w:tc>
          <w:tcPr>
            <w:tcW w:w="2036" w:type="dxa"/>
          </w:tcPr>
          <w:p w14:paraId="346695C0" w14:textId="5E8BAE3B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589EAC03" w14:textId="3E99FC08" w:rsidR="00C425F9" w:rsidRP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(дата ознакомления)</w:t>
            </w:r>
          </w:p>
        </w:tc>
        <w:tc>
          <w:tcPr>
            <w:tcW w:w="1900" w:type="dxa"/>
          </w:tcPr>
          <w:p w14:paraId="77E83F03" w14:textId="7777777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5A39CC60" w14:textId="28AC5FE9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56" w:type="dxa"/>
          </w:tcPr>
          <w:p w14:paraId="63A6B10D" w14:textId="0CE327A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6625E2E" w14:textId="6B1D6996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1A68973D" w14:textId="77777777" w:rsidR="00493D2F" w:rsidRPr="00B55BC1" w:rsidRDefault="00493D2F" w:rsidP="00F35B32">
      <w:pPr>
        <w:spacing w:line="10" w:lineRule="atLeast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</w:p>
    <w:sectPr w:rsidR="00493D2F" w:rsidRPr="00B55BC1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AD212" w14:textId="77777777" w:rsidR="00541E1F" w:rsidRDefault="00541E1F" w:rsidP="00B21CF9">
      <w:pPr>
        <w:spacing w:after="0" w:line="240" w:lineRule="auto"/>
      </w:pPr>
      <w:r>
        <w:separator/>
      </w:r>
    </w:p>
  </w:endnote>
  <w:endnote w:type="continuationSeparator" w:id="0">
    <w:p w14:paraId="1126DFE6" w14:textId="77777777" w:rsidR="00541E1F" w:rsidRDefault="00541E1F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F8D75" w14:textId="77777777" w:rsidR="00541E1F" w:rsidRDefault="00541E1F" w:rsidP="00B21CF9">
      <w:pPr>
        <w:spacing w:after="0" w:line="240" w:lineRule="auto"/>
      </w:pPr>
      <w:r>
        <w:separator/>
      </w:r>
    </w:p>
  </w:footnote>
  <w:footnote w:type="continuationSeparator" w:id="0">
    <w:p w14:paraId="407B9C48" w14:textId="77777777" w:rsidR="00541E1F" w:rsidRDefault="00541E1F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281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4462BF6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CC73F0E"/>
    <w:multiLevelType w:val="multilevel"/>
    <w:tmpl w:val="AA7E0EA6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227C159E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612340B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63A4B0B"/>
    <w:multiLevelType w:val="multilevel"/>
    <w:tmpl w:val="064E4E3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D9347D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DE071D3"/>
    <w:multiLevelType w:val="multilevel"/>
    <w:tmpl w:val="B71C2F3A"/>
    <w:lvl w:ilvl="0">
      <w:start w:val="1"/>
      <w:numFmt w:val="decimal"/>
      <w:isLgl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eastAsiaTheme="minorHAnsi" w:hint="default"/>
      </w:rPr>
    </w:lvl>
  </w:abstractNum>
  <w:abstractNum w:abstractNumId="12" w15:restartNumberingAfterBreak="0">
    <w:nsid w:val="46B3000D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4DC41BC5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500761B5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53164A50"/>
    <w:multiLevelType w:val="multilevel"/>
    <w:tmpl w:val="B952149A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64E73728"/>
    <w:multiLevelType w:val="multilevel"/>
    <w:tmpl w:val="9096651C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5E4374A"/>
    <w:multiLevelType w:val="multilevel"/>
    <w:tmpl w:val="E38E62C2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66CD0FB4"/>
    <w:multiLevelType w:val="hybridMultilevel"/>
    <w:tmpl w:val="1DB03710"/>
    <w:lvl w:ilvl="0" w:tplc="16B69E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8AD5BD3"/>
    <w:multiLevelType w:val="hybridMultilevel"/>
    <w:tmpl w:val="00D8DAD8"/>
    <w:lvl w:ilvl="0" w:tplc="8090B2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6E0312"/>
    <w:multiLevelType w:val="multilevel"/>
    <w:tmpl w:val="993896C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0">
    <w:lvl>
      <w:start w:val="1"/>
      <w:numFmt w:val="decimal"/>
      <w:lvlText w:val="%1."/>
    </w:lvl>
  </w:abstractNum>
  <w:num w:numId="1">
    <w:abstractNumId w:val="2"/>
  </w:num>
  <w:num w:numId="2">
    <w:abstractNumId w:val="22"/>
  </w:num>
  <w:num w:numId="3">
    <w:abstractNumId w:val="19"/>
  </w:num>
  <w:num w:numId="4">
    <w:abstractNumId w:val="21"/>
  </w:num>
  <w:num w:numId="5">
    <w:abstractNumId w:val="20"/>
  </w:num>
  <w:num w:numId="6">
    <w:abstractNumId w:val="9"/>
  </w:num>
  <w:num w:numId="7">
    <w:abstractNumId w:val="8"/>
  </w:num>
  <w:num w:numId="8">
    <w:abstractNumId w:val="3"/>
  </w:num>
  <w:num w:numId="9">
    <w:abstractNumId w:val="23"/>
  </w:num>
  <w:num w:numId="10">
    <w:abstractNumId w:val="11"/>
  </w:num>
  <w:num w:numId="11">
    <w:abstractNumId w:val="24"/>
  </w:num>
  <w:num w:numId="12">
    <w:abstractNumId w:val="10"/>
  </w:num>
  <w:num w:numId="13">
    <w:abstractNumId w:val="14"/>
  </w:num>
  <w:num w:numId="14">
    <w:abstractNumId w:val="13"/>
  </w:num>
  <w:num w:numId="15">
    <w:abstractNumId w:val="12"/>
  </w:num>
  <w:num w:numId="16">
    <w:abstractNumId w:val="18"/>
  </w:num>
  <w:num w:numId="17">
    <w:abstractNumId w:val="6"/>
  </w:num>
  <w:num w:numId="18">
    <w:abstractNumId w:val="0"/>
  </w:num>
  <w:num w:numId="19">
    <w:abstractNumId w:val="17"/>
  </w:num>
  <w:num w:numId="20">
    <w:abstractNumId w:val="4"/>
  </w:num>
  <w:num w:numId="21">
    <w:abstractNumId w:val="16"/>
  </w:num>
  <w:num w:numId="22">
    <w:abstractNumId w:val="5"/>
  </w:num>
  <w:num w:numId="23">
    <w:abstractNumId w:val="1"/>
  </w:num>
  <w:num w:numId="24">
    <w:abstractNumId w:val="15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F9"/>
    <w:rsid w:val="00001306"/>
    <w:rsid w:val="000029A9"/>
    <w:rsid w:val="00006370"/>
    <w:rsid w:val="000168CD"/>
    <w:rsid w:val="00024EE8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41B2"/>
    <w:rsid w:val="000C6A4E"/>
    <w:rsid w:val="000E5780"/>
    <w:rsid w:val="000F0834"/>
    <w:rsid w:val="000F7E3E"/>
    <w:rsid w:val="00100580"/>
    <w:rsid w:val="00101EED"/>
    <w:rsid w:val="00105383"/>
    <w:rsid w:val="00106919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5A24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2C34"/>
    <w:rsid w:val="001C3C03"/>
    <w:rsid w:val="001D6BAB"/>
    <w:rsid w:val="001E2B9A"/>
    <w:rsid w:val="001E48E9"/>
    <w:rsid w:val="001E4928"/>
    <w:rsid w:val="001E5DFE"/>
    <w:rsid w:val="001F6873"/>
    <w:rsid w:val="00203DA4"/>
    <w:rsid w:val="00206039"/>
    <w:rsid w:val="00206094"/>
    <w:rsid w:val="002101F0"/>
    <w:rsid w:val="002153D5"/>
    <w:rsid w:val="00216C88"/>
    <w:rsid w:val="0021762E"/>
    <w:rsid w:val="00223271"/>
    <w:rsid w:val="0022345A"/>
    <w:rsid w:val="002237FF"/>
    <w:rsid w:val="00226DEF"/>
    <w:rsid w:val="002369F6"/>
    <w:rsid w:val="00236E15"/>
    <w:rsid w:val="00240BDB"/>
    <w:rsid w:val="00240D85"/>
    <w:rsid w:val="00250D03"/>
    <w:rsid w:val="00254DD9"/>
    <w:rsid w:val="00255A76"/>
    <w:rsid w:val="00255AAA"/>
    <w:rsid w:val="00256BAA"/>
    <w:rsid w:val="00262D73"/>
    <w:rsid w:val="002647F9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F1CB8"/>
    <w:rsid w:val="002F27B3"/>
    <w:rsid w:val="002F2E89"/>
    <w:rsid w:val="002F639E"/>
    <w:rsid w:val="0030156F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2AF0"/>
    <w:rsid w:val="0037453C"/>
    <w:rsid w:val="00374DF0"/>
    <w:rsid w:val="0038082A"/>
    <w:rsid w:val="00380AC3"/>
    <w:rsid w:val="00382E04"/>
    <w:rsid w:val="00383927"/>
    <w:rsid w:val="0038784C"/>
    <w:rsid w:val="003969B1"/>
    <w:rsid w:val="003A35BB"/>
    <w:rsid w:val="003A46C4"/>
    <w:rsid w:val="003A64A0"/>
    <w:rsid w:val="003B01C6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3EE"/>
    <w:rsid w:val="003F25E5"/>
    <w:rsid w:val="00402A02"/>
    <w:rsid w:val="00403A7F"/>
    <w:rsid w:val="00416C8C"/>
    <w:rsid w:val="00422D9C"/>
    <w:rsid w:val="004231BA"/>
    <w:rsid w:val="00430DA7"/>
    <w:rsid w:val="0043245D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F0B11"/>
    <w:rsid w:val="00500775"/>
    <w:rsid w:val="00501F3A"/>
    <w:rsid w:val="00503A12"/>
    <w:rsid w:val="00505D64"/>
    <w:rsid w:val="005157AA"/>
    <w:rsid w:val="0052003D"/>
    <w:rsid w:val="005277A4"/>
    <w:rsid w:val="00535225"/>
    <w:rsid w:val="00535A9C"/>
    <w:rsid w:val="00541E1F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D7857"/>
    <w:rsid w:val="005E3059"/>
    <w:rsid w:val="005E4E06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513D"/>
    <w:rsid w:val="00645F37"/>
    <w:rsid w:val="0064671F"/>
    <w:rsid w:val="0064701A"/>
    <w:rsid w:val="0065348C"/>
    <w:rsid w:val="00654F0B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255A6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538"/>
    <w:rsid w:val="0090562A"/>
    <w:rsid w:val="00905D2B"/>
    <w:rsid w:val="0090746A"/>
    <w:rsid w:val="009114A0"/>
    <w:rsid w:val="009115FA"/>
    <w:rsid w:val="0092377D"/>
    <w:rsid w:val="00930E1E"/>
    <w:rsid w:val="00933AA8"/>
    <w:rsid w:val="009415C7"/>
    <w:rsid w:val="0094324A"/>
    <w:rsid w:val="00943DCD"/>
    <w:rsid w:val="00951390"/>
    <w:rsid w:val="00951554"/>
    <w:rsid w:val="009565FE"/>
    <w:rsid w:val="00957AFA"/>
    <w:rsid w:val="00960F08"/>
    <w:rsid w:val="009648EA"/>
    <w:rsid w:val="00965B4C"/>
    <w:rsid w:val="00976DA3"/>
    <w:rsid w:val="0098505B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2D4D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B67B9"/>
    <w:rsid w:val="00BC039E"/>
    <w:rsid w:val="00BC1341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48C3"/>
    <w:rsid w:val="00C24BE6"/>
    <w:rsid w:val="00C24F77"/>
    <w:rsid w:val="00C26EC7"/>
    <w:rsid w:val="00C34EEE"/>
    <w:rsid w:val="00C37A57"/>
    <w:rsid w:val="00C4015A"/>
    <w:rsid w:val="00C40C32"/>
    <w:rsid w:val="00C41FC2"/>
    <w:rsid w:val="00C425F9"/>
    <w:rsid w:val="00C4467E"/>
    <w:rsid w:val="00C4639A"/>
    <w:rsid w:val="00C47D32"/>
    <w:rsid w:val="00C508C2"/>
    <w:rsid w:val="00C545EA"/>
    <w:rsid w:val="00C637DE"/>
    <w:rsid w:val="00C65B37"/>
    <w:rsid w:val="00C71AFF"/>
    <w:rsid w:val="00C81283"/>
    <w:rsid w:val="00C8379F"/>
    <w:rsid w:val="00C85B62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04A6"/>
    <w:rsid w:val="00CF0C4B"/>
    <w:rsid w:val="00CF2179"/>
    <w:rsid w:val="00CF3FE6"/>
    <w:rsid w:val="00CF5621"/>
    <w:rsid w:val="00CF70D5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1BAD"/>
    <w:rsid w:val="00D84E49"/>
    <w:rsid w:val="00D87478"/>
    <w:rsid w:val="00D91F83"/>
    <w:rsid w:val="00D94DF7"/>
    <w:rsid w:val="00D95CF4"/>
    <w:rsid w:val="00DA155B"/>
    <w:rsid w:val="00DA4841"/>
    <w:rsid w:val="00DB175B"/>
    <w:rsid w:val="00DB25AF"/>
    <w:rsid w:val="00DB282D"/>
    <w:rsid w:val="00DB4A56"/>
    <w:rsid w:val="00DB6413"/>
    <w:rsid w:val="00DD1320"/>
    <w:rsid w:val="00DD64D5"/>
    <w:rsid w:val="00DD6EAA"/>
    <w:rsid w:val="00DE17D9"/>
    <w:rsid w:val="00DE7B3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5B32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4D76"/>
    <w:rsid w:val="00FB563C"/>
    <w:rsid w:val="00FB6906"/>
    <w:rsid w:val="00FB7E9B"/>
    <w:rsid w:val="00FC2891"/>
    <w:rsid w:val="00FC2951"/>
    <w:rsid w:val="00FC316B"/>
    <w:rsid w:val="00FC54C1"/>
    <w:rsid w:val="00FC7409"/>
    <w:rsid w:val="00FD41A1"/>
    <w:rsid w:val="00FD6D1C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E719E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table" w:styleId="ad">
    <w:name w:val="Table Grid"/>
    <w:basedOn w:val="a1"/>
    <w:uiPriority w:val="59"/>
    <w:rsid w:val="00223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2022-01-19T06:24:00Z</dcterms:created>
  <dc:creator>Bpkx591</dc:creator>
  <cp:lastModifiedBy>Bpkx188</cp:lastModifiedBy>
  <cp:lastPrinted>2021-12-02T08:03:00Z</cp:lastPrinted>
  <dcterms:modified xsi:type="dcterms:W3CDTF">2022-01-19T06:27:00Z</dcterms:modified>
  <cp:revision>3</cp:revision>
</cp:coreProperties>
</file>