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254F83"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F83" w:rsidRDefault="00254F83" w:rsidP="002B763B">
                                  <w:pPr>
                                    <w:jc w:val="center"/>
                                  </w:pPr>
                                  <w:r>
                                    <w:t>des Studiengangs Angewandte Informatik</w:t>
                                  </w:r>
                                </w:p>
                                <w:p w:rsidR="00254F83" w:rsidRDefault="00254F83" w:rsidP="002B763B">
                                  <w:pPr>
                                    <w:jc w:val="center"/>
                                  </w:pPr>
                                  <w:r>
                                    <w:t>an der Dualen Hochschule Baden-Württemberg Karlsruhe</w:t>
                                  </w:r>
                                </w:p>
                                <w:p w:rsidR="00254F83" w:rsidRDefault="00254F83" w:rsidP="002B763B">
                                  <w:pPr>
                                    <w:jc w:val="center"/>
                                  </w:pPr>
                                </w:p>
                                <w:p w:rsidR="00254F83" w:rsidRDefault="00254F83" w:rsidP="002B763B">
                                  <w:pPr>
                                    <w:jc w:val="center"/>
                                  </w:pPr>
                                  <w:r>
                                    <w:t xml:space="preserve">von </w:t>
                                  </w:r>
                                </w:p>
                                <w:p w:rsidR="00254F83" w:rsidRPr="002B763B" w:rsidRDefault="00254F83"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254F83" w:rsidRDefault="00254F83" w:rsidP="002B763B">
                            <w:pPr>
                              <w:jc w:val="center"/>
                            </w:pPr>
                            <w:r>
                              <w:t>des Studiengangs Angewandte Informatik</w:t>
                            </w:r>
                          </w:p>
                          <w:p w:rsidR="00254F83" w:rsidRDefault="00254F83" w:rsidP="002B763B">
                            <w:pPr>
                              <w:jc w:val="center"/>
                            </w:pPr>
                            <w:r>
                              <w:t>an der Dualen Hochschule Baden-Württemberg Karlsruhe</w:t>
                            </w:r>
                          </w:p>
                          <w:p w:rsidR="00254F83" w:rsidRDefault="00254F83" w:rsidP="002B763B">
                            <w:pPr>
                              <w:jc w:val="center"/>
                            </w:pPr>
                          </w:p>
                          <w:p w:rsidR="00254F83" w:rsidRDefault="00254F83" w:rsidP="002B763B">
                            <w:pPr>
                              <w:jc w:val="center"/>
                            </w:pPr>
                            <w:r>
                              <w:t xml:space="preserve">von </w:t>
                            </w:r>
                          </w:p>
                          <w:p w:rsidR="00254F83" w:rsidRPr="002B763B" w:rsidRDefault="00254F83"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254F83" w:rsidRDefault="00254F83">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254F83" w:rsidRDefault="00254F83">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lastRenderedPageBreak/>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lastRenderedPageBreak/>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D548B7" w:rsidRDefault="00D548B7" w:rsidP="00D548B7">
      <w:pPr>
        <w:pStyle w:val="Heading1"/>
      </w:pPr>
      <w:r>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P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sondern nur auf die wesentlichen und nicht vom Namen her leitbaren Attribute. </w:t>
      </w: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 Diese Objekte werden angelegt, sobald ein neues Hochzeitsprojekt angelegt wird. Der Hochzeitsmanager muss im Laufe der Hochzeitsplanung die Daten für diese Objekte bereitstellen, da es sich ansonsten um keine gültige Hochzeit handelt.</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 </w:t>
      </w:r>
      <w:r w:rsidRPr="00DF1454">
        <w:rPr>
          <w:rFonts w:ascii="Calibri" w:hAnsi="Calibri" w:cs="Calibri"/>
          <w:highlight w:val="yellow"/>
        </w:rPr>
        <w:t>TODO</w:t>
      </w:r>
      <w:r>
        <w:rPr>
          <w:rFonts w:ascii="Calibri" w:hAnsi="Calibri" w:cs="Calibri"/>
        </w:rPr>
        <w:t xml:space="preserve">: Diagramm – Standesamtliche– Hochzeitsprojekt- Lokalität- Nutzer- Person </w:t>
      </w:r>
    </w:p>
    <w:p w:rsidR="001B3ECC" w:rsidRDefault="001B3ECC" w:rsidP="00D548B7">
      <w:pPr>
        <w:autoSpaceDE w:val="0"/>
        <w:autoSpaceDN w:val="0"/>
        <w:adjustRightInd w:val="0"/>
        <w:spacing w:after="0" w:line="360" w:lineRule="auto"/>
        <w:jc w:val="both"/>
        <w:rPr>
          <w:rFonts w:ascii="Calibri" w:hAnsi="Calibri" w:cs="Calibri"/>
        </w:rPr>
      </w:pPr>
    </w:p>
    <w:p w:rsidR="001B3ECC" w:rsidRDefault="001B3ECC" w:rsidP="007C7525">
      <w:pPr>
        <w:pStyle w:val="Heading3"/>
      </w:pPr>
      <w:r>
        <w:t xml:space="preserve">Hochzeitsprojekt </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Ausgehen von dem Hochzeitsprojekt als Objekt, kann die Hochzeit geplant werden. Alle weiteren Objekte stehen in Verbindung zu diesem. </w:t>
      </w:r>
    </w:p>
    <w:p w:rsidR="00D548B7" w:rsidRPr="00777BDC"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Ein Hochzeitsprojekt benötigt</w:t>
      </w:r>
      <w:r w:rsidRPr="00777BDC">
        <w:rPr>
          <w:rFonts w:ascii="Calibri" w:hAnsi="Calibri" w:cs="Calibri"/>
        </w:rPr>
        <w:t xml:space="preserve"> mindestens einen Benutzer (den Hochzeitsmanager) und kann beliebig viele </w:t>
      </w:r>
      <w:r>
        <w:rPr>
          <w:rFonts w:ascii="Calibri" w:hAnsi="Calibri" w:cs="Calibri"/>
        </w:rPr>
        <w:t>weitere</w:t>
      </w:r>
      <w:r w:rsidRPr="00777BDC">
        <w:rPr>
          <w:rFonts w:ascii="Calibri" w:hAnsi="Calibri" w:cs="Calibri"/>
        </w:rPr>
        <w:t xml:space="preserve"> Benutzer haben. Die weiteren Benutzer werden vom Hochzeitsmager hinzugefügt. Jeder Nutzer besitzt eine Rolle und diese wird durch den Hochzeitsmanager zugewiesen. Jeder Nutzer ist genau einer Person zugeordnet. 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w:t>
      </w:r>
      <w:r w:rsidRPr="00777BDC">
        <w:rPr>
          <w:rFonts w:ascii="Calibri" w:hAnsi="Calibri" w:cs="Calibri"/>
        </w:rPr>
        <w:lastRenderedPageBreak/>
        <w:t>Komposition verwendet, da eine Telefonnummer und/oder eine E-Mail Adresse nicht ohne die dazugehörige Person existieren kann. Jede Person besitzt 0 bis 5 E-Mail Adressen und/oder Telefonnummern.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Hochzeitsprojekt ist die initiale Klasse. Sobald eine neue Hochzeit geplant werden soll, wird diese Klasse automatisch angelegt. Das Hochzeitsprojekt beinhaltet das Hochzeitsdatum und hat eine eindeutige Identifikationsnummer. Außerdem werden die Kosten eingetragen. Dabei werden die Kosten in zwei Kategorien eingestuft, in bereits bezahlte Kosten und in geplante Kosten. Die beiden Kosten werden zusammengerechnet und ergeben die Gesamtkosten, die ebenfalls im Hochzeitsprojekt gespeichert werden.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Zu jeder Hochzeit eine obligatorische standesamtliche Trauung hinzugefügt, da es sich ansonsten nicht um eine Hochzeit handelt. Weiterhin kann optional eine kirchliche Trauung stattfinden. Diese beiden Aktivitäten sind im Analyseklassendiagramm nicht Bestandteil der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eingezeichnet, um die Übersichtlichkeit zu bewahren. 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Jede Trauung findet in einer bestimmten Lokalität statt. Die Lokalität wird als eigene Klasse modelliert, da die Lokalität einen Buchungsstatus besitzt, dieser sich ändern kann und nicht in Verbindung mit der Trauung steht. Zum Beispiel kann die Lokalität geändert werden, ohne die Trauung zu beeinflussen. </w:t>
      </w:r>
    </w:p>
    <w:p w:rsidR="00D548B7" w:rsidRPr="00777BDC" w:rsidRDefault="00D548B7"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 Hochzeitsprojekt besteht aus beliebig vielen Aktivitäten. Alles innerhalb eines Hochzeitsprojekts findet in Aktivitäten statt. Jede Aktivität hat einen Titel, ein Startdatum, eine Startuhrzeit, ein Enddatum, eine Enduhrzeit, einen Kommentar zu dieser Aktivität, eine eindeutige Identifikationsnummer, </w:t>
      </w:r>
      <w:r w:rsidRPr="00777BDC">
        <w:rPr>
          <w:rFonts w:ascii="Calibri" w:hAnsi="Calibri" w:cs="Calibri"/>
          <w:highlight w:val="yellow"/>
        </w:rPr>
        <w:t>ein Flag ob es sich um eine geheime Aktivität handelt oder nicht. Geheime Aktivitäten werden dem Hochzeitsmanager nicht angezeigt. Diese können nur von den Unterhaltungsmanagern angelegt und gepflegt werden.</w:t>
      </w:r>
      <w:r w:rsidRPr="00777BDC">
        <w:rPr>
          <w:rFonts w:ascii="Calibri" w:hAnsi="Calibri" w:cs="Calibri"/>
        </w:rPr>
        <w:t xml:space="preserve"> Außerdem besitzt eine Aktivität ein Flag, ob es sich um einen Unterhaltungsbeitrag handelt, den aktuellen Zustand, der fertig, in Arbeit und beendet sein kann, die bezahlten Kosten, die geplanten Kosten und die gesamten Kosten.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findet an mindestens einer Lokalität statt und kann auch an mehreren Lokalitäten stattfinden. Einerseits ist es möglich, dass Aktivitäten an zwei oder mehreren Lokalitäten gleichzeitig </w:t>
      </w:r>
      <w:r w:rsidRPr="00777BDC">
        <w:rPr>
          <w:rFonts w:ascii="Calibri" w:hAnsi="Calibri" w:cs="Calibri"/>
        </w:rPr>
        <w:lastRenderedPageBreak/>
        <w:t xml:space="preserve">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noch eine verantwortliche Person und die Teilnehmer, wobei es sich bei den Teilnehmern um keine, bis beliebig viele handelt kann. Es können ebenfalls beliebig viele Medien hinzugefügt werden. </w:t>
      </w: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Um eine Aktivität durch verschiedene Hilfsmittel auszustatten, wird die Hilfsmittelplanung gebraucht. Eine Aktivität kann beliebig viele Hilsmittelplanungen besitzen. </w:t>
      </w:r>
    </w:p>
    <w:p w:rsidR="00D548B7" w:rsidRPr="00D548B7" w:rsidRDefault="00D548B7" w:rsidP="00D548B7">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r>
        <w:t>Use-Case Diagramm: Aktivität bearbeiten</w:t>
      </w:r>
      <w:bookmarkEnd w:id="5"/>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6" w:name="_Ref458678380"/>
      <w:r>
        <w:lastRenderedPageBreak/>
        <w:t>Use-Case Diagramm: Suchen</w:t>
      </w:r>
      <w:bookmarkEnd w:id="6"/>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w:t>
      </w:r>
      <w:r>
        <w:t xml:space="preserve"> abgebrochen</w:t>
      </w:r>
      <w:r>
        <w:t>.</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797DE9" w:rsidRPr="00B10859"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bookmarkStart w:id="7" w:name="_GoBack"/>
      <w:bookmarkEnd w:id="7"/>
    </w:p>
    <w:sectPr w:rsidR="00797DE9" w:rsidRPr="00B10859"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F09" w:rsidRDefault="00081F09" w:rsidP="00D9336D">
      <w:pPr>
        <w:spacing w:after="0" w:line="240" w:lineRule="auto"/>
      </w:pPr>
      <w:r>
        <w:separator/>
      </w:r>
    </w:p>
  </w:endnote>
  <w:endnote w:type="continuationSeparator" w:id="0">
    <w:p w:rsidR="00081F09" w:rsidRDefault="00081F09"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F83" w:rsidRDefault="00254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254F83" w:rsidRDefault="00254F83"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7DE9">
          <w:rPr>
            <w:noProof/>
          </w:rPr>
          <w:t>45</w:t>
        </w:r>
        <w:r>
          <w:rPr>
            <w:noProof/>
          </w:rPr>
          <w:fldChar w:fldCharType="end"/>
        </w:r>
        <w:r>
          <w:t xml:space="preserve"> | Seite</w:t>
        </w:r>
      </w:p>
    </w:sdtContent>
  </w:sdt>
  <w:p w:rsidR="00254F83" w:rsidRDefault="00254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F83" w:rsidRDefault="00254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F09" w:rsidRDefault="00081F09" w:rsidP="00D9336D">
      <w:pPr>
        <w:spacing w:after="0" w:line="240" w:lineRule="auto"/>
      </w:pPr>
      <w:r>
        <w:separator/>
      </w:r>
    </w:p>
  </w:footnote>
  <w:footnote w:type="continuationSeparator" w:id="0">
    <w:p w:rsidR="00081F09" w:rsidRDefault="00081F09"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F83" w:rsidRDefault="00254F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F83" w:rsidRDefault="00254F83">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F83" w:rsidRDefault="00254F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qAUANkkoSSwAAAA="/>
  </w:docVars>
  <w:rsids>
    <w:rsidRoot w:val="00635684"/>
    <w:rsid w:val="00007B9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1F09"/>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2032"/>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803"/>
    <w:rsid w:val="003B3FD6"/>
    <w:rsid w:val="003B5289"/>
    <w:rsid w:val="003B6BF1"/>
    <w:rsid w:val="003B7C1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2C9E"/>
    <w:rsid w:val="00513303"/>
    <w:rsid w:val="005275D1"/>
    <w:rsid w:val="00536B80"/>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752D"/>
    <w:rsid w:val="006C7965"/>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5221"/>
    <w:rsid w:val="007D572C"/>
    <w:rsid w:val="007E71CE"/>
    <w:rsid w:val="007E7976"/>
    <w:rsid w:val="007F4E2E"/>
    <w:rsid w:val="007F5615"/>
    <w:rsid w:val="00801DC9"/>
    <w:rsid w:val="008020AF"/>
    <w:rsid w:val="0080268B"/>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B7F2D"/>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AE1"/>
    <w:rsid w:val="00A21C1A"/>
    <w:rsid w:val="00A22EE0"/>
    <w:rsid w:val="00A2359E"/>
    <w:rsid w:val="00A25FB2"/>
    <w:rsid w:val="00A30055"/>
    <w:rsid w:val="00A343DA"/>
    <w:rsid w:val="00A3590B"/>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D5954"/>
    <w:rsid w:val="00AE0CE5"/>
    <w:rsid w:val="00AE59F8"/>
    <w:rsid w:val="00AE5A1C"/>
    <w:rsid w:val="00AE65F8"/>
    <w:rsid w:val="00AE6ACE"/>
    <w:rsid w:val="00AE7DA3"/>
    <w:rsid w:val="00AF301D"/>
    <w:rsid w:val="00AF5282"/>
    <w:rsid w:val="00B03675"/>
    <w:rsid w:val="00B1075B"/>
    <w:rsid w:val="00B10859"/>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48B7"/>
    <w:rsid w:val="00D55E09"/>
    <w:rsid w:val="00D57118"/>
    <w:rsid w:val="00D71532"/>
    <w:rsid w:val="00D7461B"/>
    <w:rsid w:val="00D758ED"/>
    <w:rsid w:val="00D85837"/>
    <w:rsid w:val="00D875A3"/>
    <w:rsid w:val="00D9336D"/>
    <w:rsid w:val="00D94F4C"/>
    <w:rsid w:val="00DA0C71"/>
    <w:rsid w:val="00DA36DB"/>
    <w:rsid w:val="00DA6939"/>
    <w:rsid w:val="00DB1917"/>
    <w:rsid w:val="00DB1BC2"/>
    <w:rsid w:val="00DB3C0C"/>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755F"/>
    <w:rsid w:val="00E7022A"/>
    <w:rsid w:val="00E739F1"/>
    <w:rsid w:val="00E75164"/>
    <w:rsid w:val="00E75B06"/>
    <w:rsid w:val="00E77F07"/>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BDE62-CBF9-463D-820F-DADF8227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47</Pages>
  <Words>15012</Words>
  <Characters>85571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100383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58</cp:revision>
  <cp:lastPrinted>2015-03-01T17:24:00Z</cp:lastPrinted>
  <dcterms:created xsi:type="dcterms:W3CDTF">2016-03-11T07:21:00Z</dcterms:created>
  <dcterms:modified xsi:type="dcterms:W3CDTF">2016-08-15T18:47:00Z</dcterms:modified>
</cp:coreProperties>
</file>