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Звіт до лабораторної 1</w:t>
      </w:r>
    </w:p>
    <w:p>
      <w:pPr>
        <w:pStyle w:val="4"/>
        <w:wordWrap w:val="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Студента групи ТТП-32</w:t>
      </w:r>
    </w:p>
    <w:p>
      <w:pPr>
        <w:pStyle w:val="4"/>
        <w:wordWrap w:val="0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Остренка Олександра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Умова лабораторної:</w:t>
      </w:r>
    </w:p>
    <w:p>
      <w:r>
        <w:drawing>
          <wp:inline distT="0" distB="0" distL="114300" distR="114300">
            <wp:extent cx="4481830" cy="989330"/>
            <wp:effectExtent l="0" t="0" r="1397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>Опис виконання: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Даний умовою інтеграл є невласним інтегралом першого роду, тож для реалізації обох методів, треба спочатку ввести відповідну заміну, щоб границі інтегрування стали скінченими.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Введемо наступну заміну:</w:t>
      </w:r>
    </w:p>
    <w:p>
      <w:pPr>
        <m:rPr/>
        <w:rPr>
          <w:rFonts w:hint="default" w:hAnsi="Cambria Math"/>
          <w:i w:val="0"/>
          <w:vertAlign w:val="baseline"/>
          <w:lang w:val="en-US"/>
        </w:rPr>
      </w:pPr>
      <w:r>
        <w:rPr>
          <w:rFonts w:hint="default"/>
          <w:lang w:val="uk-UA"/>
        </w:rPr>
        <w:t xml:space="preserve"> </w:t>
      </w:r>
      <m:oMath>
        <m:r>
          <m:rPr>
            <m:sty m:val="p"/>
          </m:rPr>
          <w:rPr>
            <w:rFonts w:hint="default" w:ascii="Cambria Math"/>
            <w:lang w:val="en-US"/>
          </w:rPr>
          <m:t>t=</m:t>
        </m:r>
        <m:sSup>
          <m:sSupPr>
            <m:ctrlPr>
              <m:rPr/>
              <w:rPr>
                <w:rFonts w:hint="default" w:asci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/>
                <w:lang w:val="en-US"/>
              </w:rPr>
              <m:t>e</m:t>
            </m:r>
            <m:ctrlPr>
              <m:rPr/>
              <w:rPr>
                <w:rFonts w:hint="default" w:ascii="Cambria Math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/>
                <w:lang w:val="en-US"/>
              </w:rPr>
              <m:t>−x</m:t>
            </m:r>
            <m:ctrlPr>
              <m:rPr/>
              <w:rPr>
                <w:rFonts w:hint="default" w:ascii="Cambria Math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/>
            <w:lang w:val="en-US"/>
          </w:rPr>
          <m:t xml:space="preserve">  =&gt;  x=−ln(t), dx=−</m:t>
        </m:r>
        <m:f>
          <m:fPr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vertAlign w:val="baseline"/>
                <w:lang w:val="en-US"/>
              </w:rPr>
              <m:t>1</m:t>
            </m:r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vertAlign w:val="baseline"/>
                <w:lang w:val="en-US"/>
              </w:rPr>
              <m:t>t</m:t>
            </m:r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den>
        </m:f>
        <m:r>
          <m:rPr/>
          <w:rPr>
            <w:rFonts w:hint="default" w:ascii="Cambria Math" w:hAnsi="Cambria Math"/>
            <w:vertAlign w:val="baseline"/>
            <w:lang w:val="en-US"/>
          </w:rPr>
          <m:t>dt  =&gt;  I=</m:t>
        </m:r>
        <m:nary>
          <m:naryPr>
            <m:limLoc m:val="subSup"/>
            <m:ctrlPr>
              <m:rPr/>
              <w:rPr>
                <w:rFonts w:hint="default"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/>
              </w:rPr>
              <m:t>0</m:t>
            </m:r>
            <m:ctrlPr>
              <m:rPr/>
              <w:rPr>
                <w:rFonts w:hint="default"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vertAlign w:val="baseline"/>
                <w:lang w:val="en-US"/>
              </w:rPr>
              <m:t>1</m:t>
            </m:r>
            <m:ctrlPr>
              <m:rPr/>
              <w:rPr>
                <w:rFonts w:hint="default" w:ascii="Cambria Math" w:hAnsi="Cambria Math"/>
                <w:i/>
                <w:vertAlign w:val="baseline"/>
                <w:lang w:val="en-US"/>
              </w:rPr>
            </m:ctrlPr>
          </m:sup>
          <m:e>
            <m:f>
              <m:fPr>
                <m:ctrlPr>
                  <m:rPr/>
                  <w:rPr>
                    <w:rFonts w:hint="default" w:ascii="Cambria Math" w:hAnsi="Cambria Math"/>
                    <w:i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/>
                    <w:vertAlign w:val="baseline"/>
                    <w:lang w:val="en-US"/>
                  </w:rPr>
                  <m:t>1</m:t>
                </m:r>
                <m:ctrlPr>
                  <m:rPr/>
                  <w:rPr>
                    <w:rFonts w:hint="default" w:ascii="Cambria Math" w:hAnsi="Cambria Math"/>
                    <w:i/>
                    <w:vertAlign w:val="baseli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/>
                    <w:vertAlign w:val="baseline"/>
                    <w:lang w:val="en-US"/>
                  </w:rPr>
                  <m:t>1−ln(t)</m:t>
                </m:r>
                <m:ctrlPr>
                  <m:rPr/>
                  <w:rPr>
                    <w:rFonts w:hint="default" w:ascii="Cambria Math" w:hAnsi="Cambria Math"/>
                    <w:i/>
                    <w:vertAlign w:val="baseline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/>
                <w:vertAlign w:val="baseline"/>
                <w:lang w:val="en-US"/>
              </w:rPr>
              <m:t>dt</m:t>
            </m:r>
            <m:ctrlPr>
              <m:rPr/>
              <w:rPr>
                <w:rFonts w:hint="default" w:ascii="Cambria Math" w:hAnsi="Cambria Math"/>
                <w:i/>
                <w:vertAlign w:val="baseline"/>
                <w:lang w:val="en-US"/>
              </w:rPr>
            </m:ctrlPr>
          </m:e>
        </m:nary>
      </m:oMath>
      <w:r>
        <m:rPr/>
        <w:rPr>
          <w:rFonts w:hint="default" w:hAnsi="Cambria Math"/>
          <w:i w:val="0"/>
          <w:vertAlign w:val="baseline"/>
          <w:lang w:val="en-US"/>
        </w:rPr>
        <w:t>.</w:t>
      </w:r>
    </w:p>
    <w:p>
      <w:pPr>
        <w:numPr>
          <w:ilvl w:val="0"/>
          <w:numId w:val="2"/>
        </w:numPr>
        <w:ind w:left="425" w:leftChars="0" w:hanging="425" w:firstLineChars="0"/>
        <m:rPr/>
        <w:rPr>
          <w:rFonts w:hint="default" w:hAnsi="Cambria Math"/>
          <w:i w:val="0"/>
          <w:vertAlign w:val="baseline"/>
          <w:lang w:val="en-US"/>
        </w:rPr>
      </w:pPr>
      <w:r>
        <m:rPr/>
        <w:rPr>
          <w:rFonts w:hint="default" w:hAnsi="Cambria Math"/>
          <w:b/>
          <w:bCs/>
          <w:i w:val="0"/>
          <w:vertAlign w:val="baseline"/>
          <w:lang w:val="uk-UA"/>
        </w:rPr>
        <w:t xml:space="preserve">Реалізація формулами Гауса. </w:t>
      </w:r>
      <w:r>
        <m:rPr/>
        <w:rPr>
          <w:rFonts w:hint="default" w:hAnsi="Cambria Math"/>
          <w:b/>
          <w:bCs/>
          <w:i w:val="0"/>
          <w:vertAlign w:val="baseline"/>
          <w:lang w:val="uk-UA"/>
        </w:rPr>
        <w:br w:type="textWrapping"/>
      </w:r>
      <w:r>
        <m:rPr/>
        <w:rPr>
          <w:rFonts w:hint="default" w:hAnsi="Cambria Math"/>
          <w:i w:val="0"/>
          <w:vertAlign w:val="baseline"/>
          <w:lang w:val="uk-UA"/>
        </w:rPr>
        <w:t xml:space="preserve">Так як в умові не сказано, яким саме чином потрібно шукати вузли </w:t>
      </w:r>
      <m:oMath>
        <m:sSub>
          <m:sSubPr>
            <m:ctrlPr>
              <m:rPr/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x</m:t>
            </m:r>
            <m:ctrlPr>
              <m:rPr/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k</m:t>
            </m:r>
            <m:ctrlPr>
              <m:rPr/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sub>
        </m:sSub>
      </m:oMath>
      <w:r>
        <m:rPr/>
        <w:rPr>
          <w:rFonts w:hint="default" w:hAnsi="Cambria Math" w:cstheme="minorBidi"/>
          <w:i w:val="0"/>
          <w:sz w:val="24"/>
          <w:vertAlign w:val="baseline"/>
          <w:lang w:val="en-US" w:eastAsia="zh-CN" w:bidi="ar-SA"/>
        </w:rPr>
        <w:t xml:space="preserve"> </w:t>
      </w:r>
      <w:r>
        <m:rPr/>
        <w:rPr>
          <w:rFonts w:hint="default" w:hAnsi="Cambria Math" w:cstheme="minorBidi"/>
          <w:i w:val="0"/>
          <w:sz w:val="24"/>
          <w:vertAlign w:val="baseline"/>
          <w:lang w:val="uk-UA" w:eastAsia="zh-CN" w:bidi="ar-SA"/>
        </w:rPr>
        <w:t xml:space="preserve">та відповідні вагові </w:t>
      </w:r>
      <w:r>
        <m:rPr/>
        <w:rPr>
          <w:rFonts w:hint="default" w:hAnsi="Cambria Math" w:cstheme="minorBidi"/>
          <w:i w:val="0"/>
          <w:sz w:val="24"/>
          <w:vertAlign w:val="baseline"/>
          <w:lang w:val="en-US" w:eastAsia="zh-CN" w:bidi="ar-SA"/>
        </w:rPr>
        <w:t>коефіцієнти</w:t>
      </w:r>
      <w:r>
        <m:rPr/>
        <w:rPr>
          <w:rFonts w:hint="default" w:hAnsi="Cambria Math" w:cstheme="minorBidi"/>
          <w:i w:val="0"/>
          <w:sz w:val="24"/>
          <w:vertAlign w:val="baseline"/>
          <w:lang w:val="uk-UA" w:eastAsia="zh-CN" w:bidi="ar-SA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vertAlign w:val="baseline"/>
                <w:lang w:val="uk-UA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c</m:t>
            </m:r>
            <m:ctrlPr>
              <w:rPr>
                <w:rFonts w:ascii="Cambria Math" w:hAnsi="Cambria Math" w:cstheme="minorBidi"/>
                <w:i/>
                <w:sz w:val="24"/>
                <w:vertAlign w:val="baseline"/>
                <w:lang w:val="uk-UA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i/>
                <w:sz w:val="24"/>
                <w:vertAlign w:val="baseline"/>
                <w:lang w:val="uk-UA" w:bidi="ar-SA"/>
              </w:rPr>
            </m:ctrlPr>
          </m:sub>
        </m:sSub>
      </m:oMath>
      <w:r>
        <w:rPr>
          <w:rFonts w:hint="default" w:hAnsi="Cambria Math" w:cstheme="minorBidi"/>
          <w:i w:val="0"/>
          <w:sz w:val="24"/>
          <w:vertAlign w:val="baseline"/>
          <w:lang w:val="en-US" w:bidi="ar-SA"/>
        </w:rPr>
        <w:t xml:space="preserve">, </w:t>
      </w:r>
      <w:r>
        <w:rPr>
          <w:rFonts w:hint="default" w:hAnsi="Cambria Math" w:cstheme="minorBidi"/>
          <w:i w:val="0"/>
          <w:sz w:val="24"/>
          <w:vertAlign w:val="baseline"/>
          <w:lang w:val="uk-UA" w:bidi="ar-SA"/>
        </w:rPr>
        <w:t xml:space="preserve">то автор вирішив обрати поліноми Лежандра задля більш простого пошуку невідомих. За посиланням </w:t>
      </w:r>
      <w:r>
        <w:rPr>
          <w:rFonts w:hint="default" w:hAnsi="Cambria Math" w:cstheme="minorBidi"/>
          <w:i w:val="0"/>
          <w:sz w:val="24"/>
          <w:vertAlign w:val="baseline"/>
          <w:lang w:val="uk-UA" w:bidi="ar-SA"/>
        </w:rPr>
        <w:fldChar w:fldCharType="begin"/>
      </w:r>
      <w:r>
        <w:rPr>
          <w:rFonts w:hint="default" w:hAnsi="Cambria Math" w:cstheme="minorBidi"/>
          <w:i w:val="0"/>
          <w:sz w:val="24"/>
          <w:vertAlign w:val="baseline"/>
          <w:lang w:val="uk-UA" w:bidi="ar-SA"/>
        </w:rPr>
        <w:instrText xml:space="preserve"> HYPERLINK \l "_Корисні посилання:" </w:instrText>
      </w:r>
      <w:r>
        <w:rPr>
          <w:rFonts w:hint="default" w:hAnsi="Cambria Math" w:cstheme="minorBidi"/>
          <w:i w:val="0"/>
          <w:sz w:val="24"/>
          <w:vertAlign w:val="baseline"/>
          <w:lang w:val="uk-UA" w:bidi="ar-SA"/>
        </w:rPr>
        <w:fldChar w:fldCharType="separate"/>
      </w:r>
      <w:r>
        <w:rPr>
          <w:rStyle w:val="8"/>
          <w:rFonts w:hint="default" w:hAnsi="Cambria Math" w:cstheme="minorBidi"/>
          <w:i w:val="0"/>
          <w:sz w:val="24"/>
          <w:vertAlign w:val="baseline"/>
          <w:lang w:val="uk-UA" w:bidi="ar-SA"/>
        </w:rPr>
        <w:t>(1)</w:t>
      </w:r>
      <w:r>
        <w:rPr>
          <w:rFonts w:hint="default" w:hAnsi="Cambria Math" w:cstheme="minorBidi"/>
          <w:i w:val="0"/>
          <w:sz w:val="24"/>
          <w:vertAlign w:val="baseline"/>
          <w:lang w:val="uk-UA" w:bidi="ar-SA"/>
        </w:rPr>
        <w:fldChar w:fldCharType="end"/>
      </w:r>
      <w:r>
        <w:rPr>
          <w:rFonts w:hint="default" w:hAnsi="Cambria Math" w:cstheme="minorBidi"/>
          <w:i w:val="0"/>
          <w:sz w:val="24"/>
          <w:vertAlign w:val="baseline"/>
          <w:lang w:val="uk-UA" w:bidi="ar-SA"/>
        </w:rPr>
        <w:t xml:space="preserve"> автор знайшов таблицю вже з обчисленими значеннями 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sub>
        </m:sSub>
      </m:oMath>
      <w:r>
        <w:rPr>
          <w:rFonts w:hint="default" w:hAnsi="Cambria Math" w:cstheme="minorBidi"/>
          <w:i w:val="0"/>
          <w:sz w:val="24"/>
          <w:vertAlign w:val="baseline"/>
          <w:lang w:val="en-US" w:eastAsia="zh-CN" w:bidi="ar-SA"/>
        </w:rPr>
        <w:t xml:space="preserve"> </w:t>
      </w:r>
      <w:r>
        <w:rPr>
          <w:rFonts w:hint="default" w:hAnsi="Cambria Math" w:cstheme="minorBidi"/>
          <w:i w:val="0"/>
          <w:sz w:val="24"/>
          <w:vertAlign w:val="baseline"/>
          <w:lang w:val="uk-UA" w:eastAsia="zh-CN" w:bidi="ar-SA"/>
        </w:rPr>
        <w:t xml:space="preserve">та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vertAlign w:val="baseline"/>
                <w:lang w:val="uk-UA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c</m:t>
            </m:r>
            <m:ctrlPr>
              <w:rPr>
                <w:rFonts w:ascii="Cambria Math" w:hAnsi="Cambria Math" w:cstheme="minorBidi"/>
                <w:i/>
                <w:sz w:val="24"/>
                <w:vertAlign w:val="baseline"/>
                <w:lang w:val="uk-UA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i/>
                <w:sz w:val="24"/>
                <w:vertAlign w:val="baseline"/>
                <w:lang w:val="uk-UA" w:bidi="ar-SA"/>
              </w:rPr>
            </m:ctrlPr>
          </m:sub>
        </m:sSub>
      </m:oMath>
      <w:r>
        <w:rPr>
          <w:rFonts w:hint="default" w:ascii="Times New Roman" w:hAnsi="Cambria Math" w:cstheme="minorBidi"/>
          <w:i w:val="0"/>
          <w:sz w:val="24"/>
          <w:vertAlign w:val="baseline"/>
          <w:lang w:val="uk-UA" w:bidi="ar-SA"/>
        </w:rPr>
        <w:t>. Обчисливши даний інтеграл поліномами кількох порядків, автор відмітив, що точність обчислення навіть для 6го порядку є крайні малою (два знаки після коми), тож автор вирішив трохи вдосконалити алгоритм розв’язання. Автор пропонує представити початковий інтеграл як суму інтегралів:</w:t>
      </w:r>
      <w:r>
        <w:rPr>
          <w:rFonts w:hint="default" w:ascii="Times New Roman" w:hAnsi="Cambria Math" w:cstheme="minorBidi"/>
          <w:i w:val="0"/>
          <w:sz w:val="24"/>
          <w:vertAlign w:val="baseline"/>
          <w:lang w:val="en-US" w:bidi="ar-SA"/>
        </w:rPr>
        <w:t xml:space="preserve">         </w:t>
      </w:r>
      <w:r>
        <w:rPr>
          <w:rFonts w:hint="default" w:ascii="Times New Roman" w:hAnsi="Cambria Math" w:cstheme="minorBidi"/>
          <w:i w:val="0"/>
          <w:sz w:val="24"/>
          <w:vertAlign w:val="baseline"/>
          <w:lang w:val="uk-UA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vertAlign w:val="baseline"/>
            <w:lang w:val="en-US" w:eastAsia="zh-CN" w:bidi="ar-SA"/>
          </w:rPr>
          <m:t>I=</m:t>
        </m:r>
        <m:nary>
          <m:naryPr>
            <m:limLoc m:val="subSup"/>
            <m:ctrlPr>
              <m:rPr/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0</m:t>
            </m:r>
            <m:ctrlPr>
              <m:rPr/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1</m:t>
            </m:r>
            <m:ctrlPr>
              <m:rPr/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sup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 xml:space="preserve">f(x)dx = </m:t>
            </m:r>
            <m:nary>
              <m:naryPr>
                <m:chr m:val="∑"/>
                <m:limLoc m:val="undOvr"/>
                <m:ctrlPr>
                  <m:rPr/>
                  <w:rPr>
                    <w:rFonts w:hint="default" w:ascii="Cambria Math" w:hAnsi="Cambria Math" w:cstheme="minorBidi"/>
                    <w:i w:val="0"/>
                    <w:sz w:val="24"/>
                    <w:vertAlign w:val="baseline"/>
                    <w:lang w:val="en-US" w:eastAsia="zh-CN" w:bidi="ar-SA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vertAlign w:val="baseline"/>
                    <w:lang w:val="en-US" w:eastAsia="zh-CN" w:bidi="ar-SA"/>
                  </w:rPr>
                  <m:t>i=1</m:t>
                </m:r>
                <m:ctrlPr>
                  <m:rPr/>
                  <w:rPr>
                    <w:rFonts w:hint="default" w:ascii="Cambria Math" w:hAnsi="Cambria Math" w:cstheme="minorBidi"/>
                    <w:i w:val="0"/>
                    <w:sz w:val="24"/>
                    <w:vertAlign w:val="baseline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sz w:val="24"/>
                    <w:vertAlign w:val="baseline"/>
                    <w:lang w:val="en-US" w:eastAsia="zh-CN" w:bidi="ar-SA"/>
                  </w:rPr>
                  <m:t>n</m:t>
                </m:r>
                <m:ctrlPr>
                  <m:rPr/>
                  <w:rPr>
                    <w:rFonts w:hint="default" w:ascii="Cambria Math" w:hAnsi="Cambria Math" w:cstheme="minorBidi"/>
                    <w:i w:val="0"/>
                    <w:sz w:val="24"/>
                    <w:vertAlign w:val="baseline"/>
                    <w:lang w:val="en-US" w:eastAsia="zh-CN" w:bidi="ar-SA"/>
                  </w:rPr>
                </m:ctrlPr>
              </m:sup>
              <m:e>
                <m:nary>
                  <m:naryPr>
                    <m:limLoc m:val="subSup"/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sz w:val="24"/>
                        <w:vertAlign w:val="baseline"/>
                        <w:lang w:val="en-US" w:eastAsia="zh-CN" w:bidi="ar-SA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4"/>
                        <w:vertAlign w:val="baseline"/>
                        <w:lang w:val="en-US" w:eastAsia="zh-CN" w:bidi="ar-SA"/>
                      </w:rPr>
                      <m:t>(i−1)/n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sz w:val="24"/>
                        <w:vertAlign w:val="baseline"/>
                        <w:lang w:val="en-US" w:eastAsia="zh-CN" w:bidi="ar-SA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4"/>
                        <w:vertAlign w:val="baseline"/>
                        <w:lang w:val="en-US" w:eastAsia="zh-CN" w:bidi="ar-SA"/>
                      </w:rPr>
                      <m:t>i/n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sz w:val="24"/>
                        <w:vertAlign w:val="baseline"/>
                        <w:lang w:val="en-US" w:eastAsia="zh-CN" w:bidi="ar-SA"/>
                      </w:rPr>
                    </m:ctrlPr>
                  </m:sup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theme="minorBidi"/>
                        <w:sz w:val="24"/>
                        <w:vertAlign w:val="baseline"/>
                        <w:lang w:val="en-US" w:eastAsia="zh-CN" w:bidi="ar-SA"/>
                      </w:rPr>
                      <m:t>f(x)dx</m:t>
                    </m:r>
                    <m:ctrlPr>
                      <m:rPr/>
                      <w:rPr>
                        <w:rFonts w:hint="default" w:ascii="Cambria Math" w:hAnsi="Cambria Math" w:cstheme="minorBidi"/>
                        <w:i w:val="0"/>
                        <w:sz w:val="24"/>
                        <w:vertAlign w:val="baseline"/>
                        <w:lang w:val="en-US" w:eastAsia="zh-CN" w:bidi="ar-SA"/>
                      </w:rPr>
                    </m:ctrlPr>
                  </m:e>
                </m:nary>
                <m:ctrlPr>
                  <m:rPr/>
                  <w:rPr>
                    <w:rFonts w:hint="default" w:ascii="Cambria Math" w:hAnsi="Cambria Math" w:cstheme="minorBidi"/>
                    <w:i w:val="0"/>
                    <w:sz w:val="24"/>
                    <w:vertAlign w:val="baseline"/>
                    <w:lang w:val="en-US" w:eastAsia="zh-CN" w:bidi="ar-SA"/>
                  </w:rPr>
                </m:ctrlPr>
              </m:e>
            </m:nary>
            <m:ctrlPr>
              <m:rPr/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e>
        </m:nary>
      </m:oMath>
      <w:r>
        <m:rPr/>
        <w:rPr>
          <w:rFonts w:hint="default" w:hAnsi="Cambria Math" w:cstheme="minorBidi"/>
          <w:i w:val="0"/>
          <w:sz w:val="24"/>
          <w:vertAlign w:val="baseline"/>
          <w:lang w:val="en-US" w:eastAsia="zh-CN" w:bidi="ar-SA"/>
        </w:rPr>
        <w:t>,</w:t>
      </w:r>
      <w:r>
        <w:rPr>
          <w:rFonts w:hint="default" w:ascii="Times New Roman" w:hAnsi="Cambria Math" w:cstheme="minorBidi"/>
          <w:i w:val="0"/>
          <w:sz w:val="24"/>
          <w:vertAlign w:val="baseline"/>
          <w:lang w:val="uk-UA" w:bidi="ar-SA"/>
        </w:rPr>
        <w:t xml:space="preserve"> застосовувати формули Гауса не до початкової функції, а до кожної функції з нашої суми, таким чином, вибираючи все більший </w:t>
      </w:r>
      <w:r>
        <w:rPr>
          <w:rFonts w:hint="default" w:ascii="Times New Roman" w:hAnsi="Cambria Math" w:cstheme="minorBidi"/>
          <w:i w:val="0"/>
          <w:sz w:val="24"/>
          <w:vertAlign w:val="baseline"/>
          <w:lang w:val="en-US" w:bidi="ar-SA"/>
        </w:rPr>
        <w:t xml:space="preserve">n, </w:t>
      </w:r>
      <w:r>
        <w:rPr>
          <w:rFonts w:hint="default" w:ascii="Times New Roman" w:hAnsi="Cambria Math" w:cstheme="minorBidi"/>
          <w:i w:val="0"/>
          <w:sz w:val="24"/>
          <w:vertAlign w:val="baseline"/>
          <w:lang w:val="uk-UA" w:bidi="ar-SA"/>
        </w:rPr>
        <w:t xml:space="preserve">ми досягаємо більшої точності, використовуючи поліноми того ж порядку. Але залишається питання: </w:t>
      </w:r>
      <w:r>
        <w:rPr>
          <w:rFonts w:hint="default" w:ascii="Times New Roman" w:hAnsi="Cambria Math" w:cstheme="minorBidi"/>
          <w:b w:val="0"/>
          <w:bCs w:val="0"/>
          <w:i/>
          <w:iCs/>
          <w:sz w:val="24"/>
          <w:vertAlign w:val="baseline"/>
          <w:lang w:val="uk-UA" w:bidi="ar-SA"/>
        </w:rPr>
        <w:t xml:space="preserve">Яку треба ввести заміну, щоб кожний інтеграл з суми звести до </w:t>
      </w:r>
      <m:oMath>
        <m:nary>
          <m:naryPr>
            <m:limLoc m:val="subSup"/>
            <m:ctrlPr>
              <w:rPr>
                <w:rFonts w:ascii="Cambria Math" w:hAnsi="Cambria Math" w:cstheme="minorBidi"/>
                <w:b w:val="0"/>
                <w:bCs w:val="0"/>
                <w:i/>
                <w:iCs/>
                <w:sz w:val="24"/>
                <w:vertAlign w:val="baseline"/>
                <w:lang w:val="uk-UA" w:bidi="ar-SA"/>
              </w:rPr>
            </m:ctrlPr>
          </m:naryPr>
          <m:sub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uk-UA" w:bidi="ar-SA"/>
              </w:rPr>
              <m:t>−1</m:t>
            </m:r>
            <m:ctrlPr>
              <w:rPr>
                <w:rFonts w:ascii="Cambria Math" w:hAnsi="Cambria Math" w:cstheme="minorBidi"/>
                <w:b w:val="0"/>
                <w:bCs w:val="0"/>
                <w:i/>
                <w:iCs/>
                <w:sz w:val="24"/>
                <w:vertAlign w:val="baseline"/>
                <w:lang w:val="uk-UA" w:bidi="ar-SA"/>
              </w:rPr>
            </m:ctrlPr>
          </m:sub>
          <m:sup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uk-UA" w:bidi="ar-SA"/>
              </w:rPr>
              <m:t>1</m:t>
            </m:r>
            <m:ctrlPr>
              <w:rPr>
                <w:rFonts w:ascii="Cambria Math" w:hAnsi="Cambria Math" w:cstheme="minorBidi"/>
                <w:b w:val="0"/>
                <w:bCs w:val="0"/>
                <w:i/>
                <w:iCs/>
                <w:sz w:val="24"/>
                <w:vertAlign w:val="baseline"/>
                <w:lang w:val="uk-UA" w:bidi="ar-SA"/>
              </w:rPr>
            </m:ctrlPr>
          </m:sup>
          <m:e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f(t)dt</m:t>
            </m:r>
            <m:ctrlPr>
              <w:rPr>
                <w:rFonts w:ascii="Cambria Math" w:hAnsi="Cambria Math" w:cstheme="minorBidi"/>
                <w:b w:val="0"/>
                <w:bCs w:val="0"/>
                <w:i/>
                <w:iCs/>
                <w:sz w:val="24"/>
                <w:vertAlign w:val="baseline"/>
                <w:lang w:val="uk-UA" w:bidi="ar-SA"/>
              </w:rPr>
            </m:ctrlPr>
          </m:e>
        </m:nary>
      </m:oMath>
      <w:r>
        <w:rPr>
          <w:rFonts w:hint="default" w:hAnsi="Cambria Math" w:cstheme="minorBidi"/>
          <w:b w:val="0"/>
          <w:bCs w:val="0"/>
          <w:i/>
          <w:iCs/>
          <w:sz w:val="24"/>
          <w:vertAlign w:val="baseline"/>
          <w:lang w:val="en-US" w:bidi="ar-SA"/>
        </w:rPr>
        <w:t xml:space="preserve">? </w:t>
      </w:r>
      <w:r>
        <w:rPr>
          <w:rFonts w:hint="default" w:hAnsi="Cambria Math" w:cstheme="minorBidi"/>
          <w:b w:val="0"/>
          <w:bCs w:val="0"/>
          <w:i w:val="0"/>
          <w:iCs w:val="0"/>
          <w:sz w:val="24"/>
          <w:vertAlign w:val="baseline"/>
          <w:lang w:val="uk-UA" w:bidi="ar-SA"/>
        </w:rPr>
        <w:t xml:space="preserve">Питання й справді цікаве, але автор, аналітично , таки дійшов до правильної відповіді. </w:t>
      </w:r>
      <w:r>
        <w:rPr>
          <w:rFonts w:hint="default" w:hAnsi="Cambria Math" w:cstheme="minorBidi"/>
          <w:b w:val="0"/>
          <w:bCs w:val="0"/>
          <w:i w:val="0"/>
          <w:iCs w:val="0"/>
          <w:sz w:val="24"/>
          <w:vertAlign w:val="baseline"/>
          <w:lang w:val="uk-UA" w:bidi="ar-SA"/>
        </w:rPr>
        <w:t xml:space="preserve">Як полюбляють казати вчителі математики в школі “легко бачити”, що ввівши заміну виду </w:t>
      </w:r>
      <w:r>
        <w:rPr>
          <w:rFonts w:hint="default" w:hAnsi="Cambria Math" w:cstheme="minorBidi"/>
          <w:b w:val="0"/>
          <w:bCs w:val="0"/>
          <w:i w:val="0"/>
          <w:iCs w:val="0"/>
          <w:sz w:val="24"/>
          <w:vertAlign w:val="baseline"/>
          <w:lang w:val="en-US" w:bidi="ar-SA"/>
        </w:rPr>
        <w:t xml:space="preserve">                </w:t>
      </w:r>
      <m:oMath>
        <m:r>
          <m:rPr>
            <m:sty m:val="p"/>
          </m:rPr>
          <w:rPr>
            <w:rFonts w:hint="default" w:ascii="Cambria Math" w:hAnsi="Cambria Math" w:cstheme="minorBidi"/>
            <w:sz w:val="24"/>
            <w:vertAlign w:val="baseline"/>
            <w:lang w:val="en-US" w:eastAsia="zh-CN" w:bidi="ar-SA"/>
          </w:rPr>
          <m:t>t=</m:t>
        </m:r>
        <m:sSub>
          <m:sSubPr>
            <m:ctrlPr>
              <m:rPr/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sz w:val="24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a</m:t>
            </m:r>
            <m:ctrlPr>
              <m:rPr/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sz w:val="24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i</m:t>
            </m:r>
            <m:ctrlPr>
              <m:rPr/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sz w:val="24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theme="minorBidi"/>
            <w:sz w:val="24"/>
            <w:vertAlign w:val="baseline"/>
            <w:lang w:val="en-US" w:eastAsia="zh-CN" w:bidi="ar-SA"/>
          </w:rPr>
          <m:t xml:space="preserve"> + </m:t>
        </m:r>
        <m:f>
          <m:fPr>
            <m:ctrlPr>
              <m:rPr/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sz w:val="24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x+1</m:t>
            </m:r>
            <m:ctrlPr>
              <m:rPr/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sz w:val="24"/>
                <w:vertAlign w:val="baseli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2∗n</m:t>
            </m:r>
            <m:ctrlPr>
              <m:rPr/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sz w:val="24"/>
                <w:vertAlign w:val="baseline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cstheme="minorBidi"/>
            <w:sz w:val="24"/>
            <w:vertAlign w:val="baseline"/>
            <w:lang w:val="en-US" w:eastAsia="zh-CN" w:bidi="ar-SA"/>
          </w:rPr>
          <m:t xml:space="preserve">, dt = </m:t>
        </m:r>
        <m:f>
          <m:fPr>
            <m:ctrlPr>
              <m:rPr/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sz w:val="24"/>
                <w:vertAlign w:val="baseline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da</m:t>
            </m:r>
            <m:ctrlPr>
              <m:rPr/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sz w:val="24"/>
                <w:vertAlign w:val="baseline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2∗n</m:t>
            </m:r>
            <m:ctrlPr>
              <m:rPr/>
              <w:rPr>
                <w:rFonts w:hint="default" w:ascii="Cambria Math" w:hAnsi="Cambria Math" w:cstheme="minorBidi"/>
                <w:b w:val="0"/>
                <w:bCs w:val="0"/>
                <w:i w:val="0"/>
                <w:iCs w:val="0"/>
                <w:sz w:val="24"/>
                <w:vertAlign w:val="baseline"/>
                <w:lang w:val="en-US" w:eastAsia="zh-CN" w:bidi="ar-SA"/>
              </w:rPr>
            </m:ctrlPr>
          </m:den>
        </m:f>
      </m:oMath>
      <w:r>
        <m:rPr/>
        <w:rPr>
          <w:rFonts w:hint="default" w:hAnsi="Cambria Math" w:cstheme="minorBidi"/>
          <w:b w:val="0"/>
          <w:bCs w:val="0"/>
          <w:i w:val="0"/>
          <w:iCs w:val="0"/>
          <w:sz w:val="24"/>
          <w:vertAlign w:val="baseline"/>
          <w:lang w:val="en-US" w:eastAsia="zh-CN" w:bidi="ar-SA"/>
        </w:rPr>
        <w:t xml:space="preserve"> </w:t>
      </w:r>
      <w:r>
        <m:rPr/>
        <w:rPr>
          <w:rFonts w:hint="default" w:hAnsi="Cambria Math" w:cstheme="minorBidi"/>
          <w:b w:val="0"/>
          <w:bCs w:val="0"/>
          <w:i w:val="0"/>
          <w:iCs w:val="0"/>
          <w:sz w:val="24"/>
          <w:vertAlign w:val="baseline"/>
          <w:lang w:val="uk-UA" w:eastAsia="zh-CN" w:bidi="ar-SA"/>
        </w:rPr>
        <w:t xml:space="preserve">(де </w:t>
      </w:r>
      <m:oMath>
        <m:sSub>
          <m:sSubPr>
            <m:ctrlPr>
              <w:rPr>
                <w:rFonts w:ascii="Cambria Math" w:hAnsi="Cambria Math" w:cstheme="minorBidi"/>
                <w:bCs w:val="0"/>
                <w:i/>
                <w:iCs w:val="0"/>
                <w:sz w:val="24"/>
                <w:vertAlign w:val="baseline"/>
                <w:lang w:val="uk-UA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a</m:t>
            </m:r>
            <m:ctrlPr>
              <w:rPr>
                <w:rFonts w:ascii="Cambria Math" w:hAnsi="Cambria Math" w:cstheme="minorBidi"/>
                <w:bCs w:val="0"/>
                <w:i/>
                <w:iCs w:val="0"/>
                <w:sz w:val="24"/>
                <w:vertAlign w:val="baseline"/>
                <w:lang w:val="uk-UA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i</m:t>
            </m:r>
            <m:ctrlPr>
              <w:rPr>
                <w:rFonts w:ascii="Cambria Math" w:hAnsi="Cambria Math" w:cstheme="minorBidi"/>
                <w:bCs w:val="0"/>
                <w:i/>
                <w:iCs w:val="0"/>
                <w:sz w:val="24"/>
                <w:vertAlign w:val="baseline"/>
                <w:lang w:val="uk-UA" w:bidi="ar-SA"/>
              </w:rPr>
            </m:ctrlPr>
          </m:sub>
        </m:sSub>
      </m:oMath>
      <w:r>
        <w:rPr>
          <w:rFonts w:hint="default" w:hAnsi="Cambria Math" w:cstheme="minorBidi"/>
          <w:bCs w:val="0"/>
          <w:i w:val="0"/>
          <w:iCs w:val="0"/>
          <w:sz w:val="24"/>
          <w:vertAlign w:val="baseline"/>
          <w:lang w:val="en-US" w:bidi="ar-SA"/>
        </w:rPr>
        <w:t xml:space="preserve"> - </w:t>
      </w:r>
      <w:r>
        <w:rPr>
          <w:rFonts w:hint="default" w:hAnsi="Cambria Math" w:cstheme="minorBidi"/>
          <w:bCs w:val="0"/>
          <w:i w:val="0"/>
          <w:iCs w:val="0"/>
          <w:sz w:val="24"/>
          <w:vertAlign w:val="baseline"/>
          <w:lang w:val="uk-UA" w:bidi="ar-SA"/>
        </w:rPr>
        <w:t xml:space="preserve">то є початок інтегрування для і-того інтеграла з суми, а </w:t>
      </w:r>
      <m:oMath>
        <m:f>
          <m:fPr>
            <m:ctrlPr>
              <w:rPr>
                <w:rFonts w:ascii="Cambria Math" w:hAnsi="Cambria Math" w:cstheme="minorBidi"/>
                <w:bCs w:val="0"/>
                <w:i/>
                <w:iCs w:val="0"/>
                <w:sz w:val="24"/>
                <w:vertAlign w:val="baseline"/>
                <w:lang w:val="uk-UA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1</m:t>
            </m:r>
            <m:ctrlPr>
              <w:rPr>
                <w:rFonts w:ascii="Cambria Math" w:hAnsi="Cambria Math" w:cstheme="minorBidi"/>
                <w:bCs w:val="0"/>
                <w:i/>
                <w:iCs w:val="0"/>
                <w:sz w:val="24"/>
                <w:vertAlign w:val="baseline"/>
                <w:lang w:val="uk-UA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bCs w:val="0"/>
                <w:i/>
                <w:iCs w:val="0"/>
                <w:sz w:val="24"/>
                <w:vertAlign w:val="baseline"/>
                <w:lang w:val="uk-UA" w:bidi="ar-SA"/>
              </w:rPr>
            </m:ctrlPr>
          </m:den>
        </m:f>
      </m:oMath>
      <w:r>
        <w:rPr>
          <w:rFonts w:hint="default" w:hAnsi="Cambria Math" w:cstheme="minorBidi"/>
          <w:bCs w:val="0"/>
          <w:i w:val="0"/>
          <w:iCs w:val="0"/>
          <w:sz w:val="24"/>
          <w:vertAlign w:val="baseline"/>
          <w:lang w:val="en-US" w:bidi="ar-SA"/>
        </w:rPr>
        <w:t xml:space="preserve"> - </w:t>
      </w:r>
      <w:r>
        <w:rPr>
          <w:rFonts w:hint="default" w:hAnsi="Cambria Math" w:cstheme="minorBidi"/>
          <w:bCs w:val="0"/>
          <w:i w:val="0"/>
          <w:iCs w:val="0"/>
          <w:sz w:val="24"/>
          <w:vertAlign w:val="baseline"/>
          <w:lang w:val="uk-UA" w:bidi="ar-SA"/>
        </w:rPr>
        <w:t>то шаг суми, або ж відстань інтегрування для кожного інтеграла з суми), ми таки доб’ємося свого і зведемо кожний інтеграл суми до потрібного для застосування квадратичних формул виду.</w:t>
      </w:r>
    </w:p>
    <w:p>
      <w:pPr>
        <w:numPr>
          <w:numId w:val="0"/>
        </w:numPr>
        <w:ind w:left="420" w:leftChars="0"/>
        <w:rPr>
          <w:rFonts w:hint="default" w:hAnsi="Cambria Math" w:cstheme="minorBidi"/>
          <w:bCs w:val="0"/>
          <w:i w:val="0"/>
          <w:iCs w:val="0"/>
          <w:sz w:val="24"/>
          <w:vertAlign w:val="baseline"/>
          <w:lang w:val="uk-UA" w:bidi="ar-SA"/>
        </w:rPr>
      </w:pPr>
      <w:r>
        <w:rPr>
          <w:rFonts w:hint="default" w:hAnsi="Cambria Math" w:cstheme="minorBidi"/>
          <w:bCs w:val="0"/>
          <w:i w:val="0"/>
          <w:iCs w:val="0"/>
          <w:sz w:val="24"/>
          <w:vertAlign w:val="baseline"/>
          <w:lang w:val="uk-UA" w:bidi="ar-SA"/>
        </w:rPr>
        <w:t>Програмна реалізація методу:</w:t>
      </w:r>
    </w:p>
    <w:p>
      <w:pPr>
        <w:numPr>
          <w:numId w:val="0"/>
        </w:numPr>
        <w:ind w:left="420" w:leftChars="0"/>
        <w:rPr>
          <w:rFonts w:hint="default" w:hAnsi="Cambria Math" w:cstheme="minorBidi"/>
          <w:bCs w:val="0"/>
          <w:i w:val="0"/>
          <w:iCs w:val="0"/>
          <w:sz w:val="24"/>
          <w:vertAlign w:val="baseline"/>
          <w:lang w:val="uk-UA" w:bidi="ar-SA"/>
        </w:rPr>
      </w:pPr>
      <w:r>
        <w:rPr>
          <w:rFonts w:hint="default" w:hAnsi="Cambria Math" w:cstheme="minorBidi"/>
          <w:bCs w:val="0"/>
          <w:i w:val="0"/>
          <w:iCs w:val="0"/>
          <w:sz w:val="24"/>
          <w:vertAlign w:val="baseline"/>
          <w:lang w:val="uk-UA" w:bidi="ar-SA"/>
        </w:rPr>
        <w:t>“Масив”, для збереження даних з таблиці: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230" cy="4498340"/>
            <wp:effectExtent l="0" t="0" r="3810" b="1270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rPr>
          <w:lang w:val="uk-UA"/>
        </w:rPr>
        <w:t>Реалізація</w:t>
      </w:r>
      <w:r>
        <w:rPr>
          <w:rFonts w:hint="default"/>
          <w:lang w:val="uk-UA"/>
        </w:rPr>
        <w:t xml:space="preserve"> алгоритму:</w:t>
      </w:r>
      <w:r>
        <w:rPr>
          <w:rFonts w:hint="default"/>
          <w:lang w:val="uk-UA"/>
        </w:rPr>
        <w:br w:type="textWrapping"/>
      </w:r>
      <w:r>
        <w:drawing>
          <wp:inline distT="0" distB="0" distL="114300" distR="114300">
            <wp:extent cx="5266690" cy="1831340"/>
            <wp:effectExtent l="0" t="0" r="6350" b="1270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uk-UA"/>
        </w:rPr>
      </w:pPr>
      <w:r>
        <w:rPr>
          <w:lang w:val="uk-UA"/>
        </w:rPr>
        <w:t>Функція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‘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GaussMethod(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NumOfTerms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NumOfCuts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/>
          <w:lang w:val="en-US"/>
        </w:rPr>
        <w:t xml:space="preserve">’ </w:t>
      </w:r>
      <w:r>
        <w:rPr>
          <w:rFonts w:hint="default"/>
          <w:lang w:val="uk-UA"/>
        </w:rPr>
        <w:t xml:space="preserve">приймає в себе два параметри: </w:t>
      </w:r>
      <w:r>
        <w:rPr>
          <w:rFonts w:hint="default"/>
          <w:lang w:val="en-US"/>
        </w:rPr>
        <w:t>‘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NumOfTerms</w:t>
      </w:r>
      <w:r>
        <w:rPr>
          <w:rFonts w:hint="default"/>
          <w:lang w:val="en-US"/>
        </w:rPr>
        <w:t xml:space="preserve">’ - </w:t>
      </w:r>
      <w:r>
        <w:rPr>
          <w:rFonts w:hint="default"/>
          <w:lang w:val="uk-UA"/>
        </w:rPr>
        <w:t xml:space="preserve">поліном Лежандра якого порядку треба використати, </w:t>
      </w:r>
      <w:r>
        <w:rPr>
          <w:rFonts w:hint="default"/>
          <w:lang w:val="en-US"/>
        </w:rPr>
        <w:t>‘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NumOfCuts</w:t>
      </w:r>
      <w:r>
        <w:rPr>
          <w:rFonts w:hint="default"/>
          <w:lang w:val="en-US"/>
        </w:rPr>
        <w:t xml:space="preserve">’ - </w:t>
      </w:r>
      <w:r>
        <w:rPr>
          <w:rFonts w:hint="default"/>
          <w:lang w:val="uk-UA"/>
        </w:rPr>
        <w:t>на скільки інтегралів треба розбити початковий інтеграл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uk-UA"/>
        </w:rPr>
        <w:t>а повертає результат обчислень.</w:t>
      </w:r>
    </w:p>
    <w:p>
      <w:pPr>
        <w:numPr>
          <w:numId w:val="0"/>
        </w:numPr>
        <w:ind w:left="420" w:left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Функція </w:t>
      </w:r>
      <w:r>
        <w:rPr>
          <w:rFonts w:hint="default"/>
          <w:lang w:val="en-US"/>
        </w:rPr>
        <w:t>‘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Function__1_TO_1(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/>
          <w:lang w:val="en-US"/>
        </w:rPr>
        <w:t xml:space="preserve">’ </w:t>
      </w:r>
      <w:r>
        <w:rPr>
          <w:rFonts w:hint="default"/>
          <w:lang w:val="uk-UA"/>
        </w:rPr>
        <w:t xml:space="preserve">приймає в себе три параметри: </w:t>
      </w:r>
      <w:r>
        <w:rPr>
          <w:rFonts w:hint="default"/>
          <w:lang w:val="en-US"/>
        </w:rPr>
        <w:t>‘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/>
          <w:lang w:val="en-US"/>
        </w:rPr>
        <w:t xml:space="preserve">’ - </w:t>
      </w:r>
      <w:r>
        <w:rPr>
          <w:rFonts w:hint="default"/>
          <w:lang w:val="uk-UA"/>
        </w:rPr>
        <w:t>вузол, в якому рахуємо наближення до інтегралу</w:t>
      </w:r>
      <w:r>
        <w:rPr>
          <w:rFonts w:hint="default"/>
          <w:lang w:val="en-US"/>
        </w:rPr>
        <w:t>, ‘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dx</w:t>
      </w:r>
      <w:r>
        <w:rPr>
          <w:rFonts w:hint="default"/>
          <w:lang w:val="en-US"/>
        </w:rPr>
        <w:t>’</w:t>
      </w:r>
      <w:r>
        <w:rPr>
          <w:rFonts w:hint="default"/>
          <w:lang w:val="uk-UA"/>
        </w:rPr>
        <w:t xml:space="preserve"> - шажок суми, або ж довжина межі інтегрування,</w:t>
      </w:r>
      <w:r>
        <w:rPr>
          <w:rFonts w:hint="default"/>
          <w:lang w:val="en-US"/>
        </w:rPr>
        <w:t xml:space="preserve"> ‘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xi</w:t>
      </w:r>
      <w:r>
        <w:rPr>
          <w:rFonts w:hint="default"/>
          <w:lang w:val="en-US"/>
        </w:rPr>
        <w:t>’</w:t>
      </w:r>
      <w:r>
        <w:rPr>
          <w:rFonts w:hint="default"/>
          <w:lang w:val="uk-UA"/>
        </w:rPr>
        <w:t xml:space="preserve"> - початок межі інтегрування для кожного інтегральчика з суми.</w:t>
      </w:r>
    </w:p>
    <w:p>
      <w:pPr>
        <w:numPr>
          <w:ilvl w:val="0"/>
          <w:numId w:val="2"/>
        </w:numPr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Реалізація таблиці Ромберга з використанням формули середніх прямокутників.</w:t>
      </w:r>
      <w:r>
        <w:rPr>
          <w:rFonts w:hint="default"/>
          <w:b/>
          <w:bCs/>
          <w:lang w:val="uk-UA"/>
        </w:rPr>
        <w:br w:type="textWrapping"/>
      </w:r>
      <w:r>
        <w:rPr>
          <w:rFonts w:hint="default"/>
          <w:b w:val="0"/>
          <w:bCs w:val="0"/>
          <w:lang w:val="uk-UA"/>
        </w:rPr>
        <w:t>В даній реалізації методів автор не робив “зайвих” кроків, а точно слідував алгоритму.</w:t>
      </w:r>
      <w:r>
        <w:rPr>
          <w:rFonts w:hint="default"/>
          <w:b w:val="0"/>
          <w:bCs w:val="0"/>
          <w:lang w:val="uk-UA"/>
        </w:rPr>
        <w:br w:type="textWrapping"/>
      </w:r>
      <w:r>
        <w:rPr>
          <w:rFonts w:hint="default"/>
          <w:b w:val="0"/>
          <w:bCs w:val="0"/>
          <w:lang w:val="uk-UA"/>
        </w:rPr>
        <w:t>Перед тим, як будувати саму таблицю, треба підготувати деякі дані:</w:t>
      </w:r>
      <w:r>
        <w:rPr>
          <w:rFonts w:hint="default"/>
          <w:b w:val="0"/>
          <w:bCs w:val="0"/>
          <w:lang w:val="uk-UA"/>
        </w:rPr>
        <w:br w:type="textWrapping"/>
      </w:r>
      <w:r>
        <w:drawing>
          <wp:inline distT="0" distB="0" distL="114300" distR="114300">
            <wp:extent cx="5273040" cy="1985010"/>
            <wp:effectExtent l="0" t="0" r="0" b="1143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uk-UA"/>
        </w:rPr>
        <w:t>В</w:t>
      </w:r>
      <w:r>
        <w:rPr>
          <w:rFonts w:hint="default"/>
          <w:lang w:val="uk-UA"/>
        </w:rPr>
        <w:t xml:space="preserve"> даному випадку, користувачем задається бажана кількість кроків та початок/кінець проміжку інтегрування, потім рахуються відповідні змінні: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”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numOfVars</w:t>
      </w:r>
      <w:r>
        <w:rPr>
          <w:rFonts w:hint="default" w:ascii="Cascadia Mono"/>
          <w:lang w:val="uk-UA"/>
        </w:rPr>
        <w:t>”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uk-UA"/>
        </w:rPr>
        <w:t xml:space="preserve">кількість </w:t>
      </w:r>
      <w:r>
        <w:rPr>
          <w:rFonts w:hint="default"/>
          <w:lang w:val="en-US"/>
        </w:rPr>
        <w:t>x-</w:t>
      </w:r>
      <w:r>
        <w:rPr>
          <w:rFonts w:hint="default"/>
          <w:lang w:val="uk-UA"/>
        </w:rPr>
        <w:t xml:space="preserve">ів так </w:t>
      </w:r>
      <w:r>
        <w:rPr>
          <w:rFonts w:hint="default"/>
          <w:lang w:val="en-US"/>
        </w:rPr>
        <w:t>f(x)-</w:t>
      </w:r>
      <w:r>
        <w:rPr>
          <w:rFonts w:hint="default"/>
          <w:lang w:val="uk-UA"/>
        </w:rPr>
        <w:t>ів, які ми будемо досліджувати, інакше - кількість стовпців в таблиці значень.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”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intervalLength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uk-UA"/>
        </w:rPr>
        <w:t>”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uk-UA"/>
        </w:rPr>
        <w:t>довжина інтервалу інтегрування.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”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delta</w:t>
      </w:r>
      <w:r>
        <w:rPr>
          <w:rFonts w:hint="default"/>
          <w:lang w:val="uk-UA"/>
        </w:rPr>
        <w:t xml:space="preserve">” - шажок, на який збільшується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uk-UA"/>
              </w:rPr>
            </m:ctrlPr>
          </m:sub>
        </m:sSub>
      </m:oMath>
      <w:r>
        <w:rPr>
          <w:rFonts w:hint="default" w:ascii="Times New Roman" w:hAnsi="Cambria Math"/>
          <w:i w:val="0"/>
          <w:lang w:val="uk-UA"/>
        </w:rPr>
        <w:t>.</w:t>
      </w:r>
      <w:r>
        <w:rPr>
          <w:rFonts w:hint="default" w:ascii="Times New Roman" w:hAnsi="Cambria Math"/>
          <w:i w:val="0"/>
          <w:lang w:val="uk-UA"/>
        </w:rPr>
        <w:br w:type="textWrapping"/>
      </w:r>
      <w:r>
        <w:rPr>
          <w:rFonts w:hint="default" w:ascii="Times New Roman" w:hAnsi="Cambria Math"/>
          <w:i w:val="0"/>
          <w:lang w:val="uk-UA"/>
        </w:rPr>
        <w:t>”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Xs</w:t>
      </w:r>
      <w:r>
        <w:rPr>
          <w:rFonts w:hint="default" w:ascii="Times New Roman" w:hAnsi="Cambria Math"/>
          <w:i w:val="0"/>
          <w:lang w:val="uk-UA"/>
        </w:rPr>
        <w:t>” - вектор х-ів.</w:t>
      </w:r>
      <w:r>
        <w:rPr>
          <w:rFonts w:hint="default" w:ascii="Times New Roman" w:hAnsi="Cambria Math"/>
          <w:i w:val="0"/>
          <w:lang w:val="uk-UA"/>
        </w:rPr>
        <w:br w:type="textWrapping"/>
      </w:r>
      <w:r>
        <w:rPr>
          <w:rFonts w:hint="default" w:ascii="Times New Roman" w:hAnsi="Cambria Math"/>
          <w:i w:val="0"/>
          <w:lang w:val="uk-UA"/>
        </w:rPr>
        <w:t>”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ResultMatrix</w:t>
      </w:r>
      <w:r>
        <w:rPr>
          <w:rFonts w:hint="default" w:ascii="Times New Roman" w:hAnsi="Cambria Math"/>
          <w:i w:val="0"/>
          <w:lang w:val="uk-UA"/>
        </w:rPr>
        <w:t>” - результуюча матриця Ромберга.</w:t>
      </w:r>
      <w:r>
        <w:rPr>
          <w:rFonts w:hint="default" w:ascii="Times New Roman" w:hAnsi="Cambria Math"/>
          <w:i w:val="0"/>
          <w:lang w:val="uk-UA"/>
        </w:rPr>
        <w:br w:type="textWrapping"/>
      </w:r>
      <w:r>
        <w:rPr>
          <w:rFonts w:hint="default" w:ascii="Times New Roman" w:hAnsi="Cambria Math"/>
          <w:i w:val="0"/>
          <w:lang w:val="uk-UA"/>
        </w:rPr>
        <w:t>У циклі, знизу фотографії, ми заповнюємо вектор х-ів.</w:t>
      </w:r>
      <w:r>
        <w:rPr>
          <w:rFonts w:hint="default" w:ascii="Times New Roman" w:hAnsi="Cambria Math"/>
          <w:i w:val="0"/>
          <w:lang w:val="uk-UA"/>
        </w:rPr>
        <w:br w:type="textWrapping"/>
      </w:r>
      <w:r>
        <w:drawing>
          <wp:inline distT="0" distB="0" distL="114300" distR="114300">
            <wp:extent cx="5270500" cy="4182745"/>
            <wp:effectExtent l="0" t="0" r="2540" b="8255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uk-UA"/>
        </w:rPr>
        <w:t>Далі</w:t>
      </w:r>
      <w:r>
        <w:rPr>
          <w:rFonts w:hint="default"/>
          <w:lang w:val="uk-UA"/>
        </w:rPr>
        <w:t>, залишається викликати функцію “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&gt;&gt; RombergIntegration(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numOfSteps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/>
          <w:lang w:val="uk-UA"/>
        </w:rPr>
        <w:t>”, яка, в свою чергу, поверне відповідну таблицю Ромберга. Метод реалізован максимально стандартно (настільки стандартно, що автору не вистачило морального духу поприбирати повторні обчислення, яких в другому циклі більш ніж треба. Плючи - можна відстежити кожну ітерацію і переконатись в її правильності, мінуси - від Ставровського 0 балів за якість коду). В першому вкладеному циклі ми рахуємо інтеграл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uk-UA"/>
        </w:rPr>
        <w:t>рахуємо його за допомогою методу середніх прямокутників</w:t>
      </w:r>
      <w:r>
        <w:rPr>
          <w:rFonts w:hint="default"/>
          <w:lang w:val="en-US"/>
        </w:rPr>
        <w:t>)</w:t>
      </w:r>
      <w:r>
        <w:rPr>
          <w:rFonts w:hint="default"/>
          <w:lang w:val="uk-UA"/>
        </w:rPr>
        <w:t>, потім за межами циклу зменшуємо крок у два рази, відповідно в два рази збільшується кількість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uk-UA"/>
        </w:rPr>
        <w:t>доданків, і рахуємо наступний інтеграл. В другому вкладеному циклі ми, за допомогою попередньо обчислених інтегралів, підвищуємо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їх точність за допомогою екстраполяції Річардсона (</w:t>
      </w:r>
      <w:r>
        <w:rPr>
          <w:rFonts w:hint="default"/>
          <w:lang w:val="en-US"/>
        </w:rPr>
        <w:t>p=2, s=2</w:t>
      </w:r>
      <w:r>
        <w:rPr>
          <w:rFonts w:hint="default"/>
          <w:lang w:val="uk-UA"/>
        </w:rPr>
        <w:t>).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uk-UA"/>
        </w:rPr>
      </w:pPr>
      <w:r>
        <w:rPr>
          <w:rFonts w:hint="default"/>
          <w:lang w:val="uk-UA"/>
        </w:rPr>
        <w:t>Тестування:</w:t>
      </w:r>
    </w:p>
    <w:p>
      <w:pPr>
        <w:numPr>
          <w:ilvl w:val="0"/>
          <w:numId w:val="3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  </w:t>
      </w:r>
      <w:r>
        <w:rPr>
          <w:rFonts w:hint="default"/>
          <w:b/>
          <w:bCs/>
          <w:lang w:val="uk-UA"/>
        </w:rPr>
        <w:t>Тестування формул Гауса</w:t>
      </w:r>
      <w:r>
        <w:rPr>
          <w:rFonts w:hint="default"/>
          <w:lang w:val="uk-UA"/>
        </w:rPr>
        <w:t>: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6690" cy="872490"/>
            <wp:effectExtent l="0" t="0" r="6350" b="1143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uk-UA"/>
        </w:rPr>
      </w:pPr>
      <w:r>
        <w:rPr>
          <w:lang w:val="uk-UA"/>
        </w:rPr>
        <w:t>Задля</w:t>
      </w:r>
      <w:r>
        <w:rPr>
          <w:rFonts w:hint="default"/>
          <w:lang w:val="uk-UA"/>
        </w:rPr>
        <w:t xml:space="preserve"> наглядності, автор виводить наступну таблицю, де номер рядка співпадає з порядком полінома Лежандра, а номер стовпчика - на скільки інтегралів розбивається початковий інтеграл.</w:t>
      </w:r>
    </w:p>
    <w:p>
      <w:pPr>
        <w:numPr>
          <w:ilvl w:val="0"/>
          <w:numId w:val="3"/>
        </w:numPr>
        <w:ind w:left="0" w:leftChars="0" w:firstLine="0" w:firstLineChars="0"/>
        <m:rPr/>
        <w:rPr>
          <w:rFonts w:hint="default"/>
          <w:lang w:val="uk-UA"/>
        </w:rPr>
      </w:pPr>
      <w:r>
        <m:rPr/>
        <w:rPr>
          <w:rFonts w:hint="default"/>
          <w:lang w:val="uk-UA"/>
        </w:rPr>
        <w:t xml:space="preserve">   </w:t>
      </w:r>
      <w:r>
        <m:rPr/>
        <w:rPr>
          <w:rFonts w:hint="default"/>
          <w:b/>
          <w:bCs/>
          <w:lang w:val="uk-UA"/>
        </w:rPr>
        <w:t xml:space="preserve">Тестування </w:t>
      </w:r>
      <w:r>
        <w:rPr>
          <w:rFonts w:hint="default"/>
          <w:b/>
          <w:bCs/>
          <w:lang w:val="uk-UA"/>
        </w:rPr>
        <w:t>таблиці Ромберга з використанням формули середніх прямокутників.</w:t>
      </w:r>
      <w:r>
        <w:rPr>
          <w:rFonts w:hint="default"/>
          <w:b/>
          <w:bCs/>
          <w:lang w:val="uk-UA"/>
        </w:rPr>
        <w:br w:type="textWrapping"/>
      </w:r>
      <w:r>
        <w:rPr>
          <w:rFonts w:hint="default"/>
          <w:b w:val="0"/>
          <w:bCs w:val="0"/>
          <w:lang w:val="uk-UA"/>
        </w:rPr>
        <w:t xml:space="preserve">З чотирма кроками, як прописано в умові, точність виходить така ж, як і в прогнозах Аристовича: </w:t>
      </w:r>
      <w:r>
        <w:drawing>
          <wp:inline distT="0" distB="0" distL="114300" distR="114300">
            <wp:extent cx="677545" cy="163195"/>
            <wp:effectExtent l="0" t="0" r="8255" b="4445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54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uk-UA"/>
        </w:rPr>
        <w:t xml:space="preserve">,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тож автор поставив кількість кроків = 20, і ситуація покращилась: </w:t>
      </w:r>
      <w:r>
        <w:drawing>
          <wp:inline distT="0" distB="0" distL="114300" distR="114300">
            <wp:extent cx="801370" cy="165735"/>
            <wp:effectExtent l="0" t="0" r="6350" b="1905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m:rPr/>
        <w:rPr>
          <w:rFonts w:hint="default"/>
          <w:lang w:val="uk-UA"/>
        </w:rPr>
      </w:pPr>
      <w:r>
        <m:rPr/>
        <w:rPr>
          <w:rFonts w:hint="default"/>
          <w:lang w:val="uk-UA"/>
        </w:rPr>
        <w:t>Висновки:</w:t>
      </w:r>
    </w:p>
    <w:p>
      <w:pPr>
        <m:rPr/>
        <w:rPr>
          <w:rFonts w:hint="default"/>
          <w:lang w:val="uk-UA"/>
        </w:rPr>
      </w:pPr>
      <w:r>
        <m:rPr/>
        <w:rPr>
          <w:rFonts w:hint="default"/>
          <w:lang w:val="uk-UA"/>
        </w:rPr>
        <w:t xml:space="preserve">Хотілось би додати, що, на думку автора, метод обчислення формулами Гауса (модифікований автором), є більш вдачним, коли потрібна більша точність, бо другий метод виходить занадто довгим, т.я. зі збільшенням кроків, кількість ітерацій збільшується до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m:rPr/>
              <w:rPr>
                <w:rFonts w:hint="default" w:ascii="Cambria Math" w:hAnsi="Cambria Math"/>
                <w:lang w:val="uk-UA"/>
              </w:rPr>
              <m:t>2</m:t>
            </m:r>
            <m:ctrlPr>
              <w:rPr>
                <w:rFonts w:ascii="Cambria Math" w:hAnsi="Cambria Math"/>
                <w:i/>
                <w:lang w:val="uk-UA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uk-UA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, </w:t>
      </w:r>
      <w:r>
        <w:rPr>
          <w:rFonts w:hint="default" w:hAnsi="Cambria Math"/>
          <w:i w:val="0"/>
          <w:lang w:val="uk-UA"/>
        </w:rPr>
        <w:t xml:space="preserve">тож чисто </w:t>
      </w:r>
      <w:r>
        <w:rPr>
          <w:rFonts w:hint="default" w:hAnsi="Cambria Math"/>
          <w:i w:val="0"/>
          <w:lang w:val="en-US"/>
        </w:rPr>
        <w:t>експериментально</w:t>
      </w:r>
      <w:r>
        <w:rPr>
          <w:rFonts w:hint="default" w:hAnsi="Cambria Math"/>
          <w:i w:val="0"/>
          <w:lang w:val="uk-UA"/>
        </w:rPr>
        <w:t xml:space="preserve"> автор перевірив,</w:t>
      </w:r>
      <w:r>
        <w:rPr>
          <w:rFonts w:hint="default" w:hAnsi="Cambria Math"/>
          <w:i w:val="0"/>
          <w:lang w:val="en-US"/>
        </w:rPr>
        <w:t xml:space="preserve"> </w:t>
      </w:r>
      <w:r>
        <w:rPr>
          <w:rFonts w:hint="default" w:hAnsi="Cambria Math"/>
          <w:i w:val="0"/>
          <w:lang w:val="uk-UA"/>
        </w:rPr>
        <w:t>що, для отримання точності в 7 символів після коми, першому методу знадобилось 1000 ітерацій, тим часом другому - більше 32х тисяч.</w:t>
      </w:r>
      <w:bookmarkStart w:id="1" w:name="_GoBack"/>
      <w:bookmarkEnd w:id="1"/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m:rPr/>
        <w:rPr>
          <w:rFonts w:hint="default"/>
          <w:lang w:val="uk-UA"/>
        </w:rPr>
      </w:pPr>
      <w:bookmarkStart w:id="0" w:name="_Корисні посилання:"/>
      <w:r>
        <m:rPr/>
        <w:rPr>
          <w:rFonts w:hint="default"/>
          <w:lang w:val="uk-UA"/>
        </w:rPr>
        <w:t xml:space="preserve"> Корисні посилання:</w:t>
      </w:r>
    </w:p>
    <w:bookmarkEnd w:id="0"/>
    <w:p>
      <w:pPr>
        <w:numPr>
          <w:ilvl w:val="0"/>
          <w:numId w:val="4"/>
        </w:numPr>
        <w:bidi w:val="0"/>
        <m:rPr/>
        <w:rPr>
          <w:rFonts w:hint="default"/>
          <w:lang w:val="uk-UA"/>
        </w:rPr>
      </w:pPr>
      <w:r>
        <m:rPr/>
        <w:rPr>
          <w:rFonts w:hint="default"/>
          <w:lang w:val="uk-UA"/>
        </w:rPr>
        <w:t xml:space="preserve">Таблиця </w:t>
      </w:r>
      <w:r>
        <w:rPr>
          <w:rFonts w:hint="default" w:hAnsi="Cambria Math"/>
          <w:i w:val="0"/>
          <w:vertAlign w:val="baseline"/>
          <w:lang w:val="uk-UA"/>
        </w:rPr>
        <w:t xml:space="preserve">вузлів </w:t>
      </w:r>
      <m:oMath>
        <m:sSub>
          <m:sSubPr>
            <m:ctrlPr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sz w:val="24"/>
                <w:vertAlign w:val="baseline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 w:val="0"/>
                <w:sz w:val="24"/>
                <w:vertAlign w:val="baseline"/>
                <w:lang w:val="en-US" w:eastAsia="zh-CN" w:bidi="ar-SA"/>
              </w:rPr>
            </m:ctrlPr>
          </m:sub>
        </m:sSub>
      </m:oMath>
      <w:r>
        <w:rPr>
          <w:rFonts w:hint="default" w:hAnsi="Cambria Math" w:cstheme="minorBidi"/>
          <w:i w:val="0"/>
          <w:sz w:val="24"/>
          <w:vertAlign w:val="baseline"/>
          <w:lang w:val="en-US" w:eastAsia="zh-CN" w:bidi="ar-SA"/>
        </w:rPr>
        <w:t xml:space="preserve"> </w:t>
      </w:r>
      <w:r>
        <w:rPr>
          <w:rFonts w:hint="default" w:hAnsi="Cambria Math" w:cstheme="minorBidi"/>
          <w:i w:val="0"/>
          <w:sz w:val="24"/>
          <w:vertAlign w:val="baseline"/>
          <w:lang w:val="uk-UA" w:eastAsia="zh-CN" w:bidi="ar-SA"/>
        </w:rPr>
        <w:t xml:space="preserve">та відповідних вагових </w:t>
      </w:r>
      <w:r>
        <w:rPr>
          <w:rFonts w:hint="default" w:hAnsi="Cambria Math" w:cstheme="minorBidi"/>
          <w:i w:val="0"/>
          <w:sz w:val="24"/>
          <w:vertAlign w:val="baseline"/>
          <w:lang w:val="en-US" w:eastAsia="zh-CN" w:bidi="ar-SA"/>
        </w:rPr>
        <w:t>коефіцієнт</w:t>
      </w:r>
      <w:r>
        <w:rPr>
          <w:rFonts w:hint="default" w:hAnsi="Cambria Math" w:cstheme="minorBidi"/>
          <w:i w:val="0"/>
          <w:sz w:val="24"/>
          <w:vertAlign w:val="baseline"/>
          <w:lang w:val="uk-UA" w:eastAsia="zh-CN" w:bidi="ar-SA"/>
        </w:rPr>
        <w:t xml:space="preserve">ів </w:t>
      </w:r>
      <m:oMath>
        <m:sSub>
          <m:sSubPr>
            <m:ctrlPr>
              <w:rPr>
                <w:rFonts w:ascii="Cambria Math" w:hAnsi="Cambria Math" w:cstheme="minorBidi"/>
                <w:i/>
                <w:sz w:val="24"/>
                <w:vertAlign w:val="baseline"/>
                <w:lang w:val="uk-UA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c</m:t>
            </m:r>
            <m:ctrlPr>
              <w:rPr>
                <w:rFonts w:ascii="Cambria Math" w:hAnsi="Cambria Math" w:cstheme="minorBidi"/>
                <w:i/>
                <w:sz w:val="24"/>
                <w:vertAlign w:val="baseline"/>
                <w:lang w:val="uk-UA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sz w:val="24"/>
                <w:vertAlign w:val="baseline"/>
                <w:lang w:val="en-US" w:bidi="ar-SA"/>
              </w:rPr>
              <m:t>k</m:t>
            </m:r>
            <m:ctrlPr>
              <w:rPr>
                <w:rFonts w:ascii="Cambria Math" w:hAnsi="Cambria Math" w:cstheme="minorBidi"/>
                <w:i/>
                <w:sz w:val="24"/>
                <w:vertAlign w:val="baseline"/>
                <w:lang w:val="uk-UA" w:bidi="ar-SA"/>
              </w:rPr>
            </m:ctrlPr>
          </m:sub>
        </m:sSub>
      </m:oMath>
      <w:r>
        <w:rPr>
          <w:rFonts w:hint="default" w:ascii="Times New Roman" w:hAnsi="Cambria Math" w:cstheme="minorBidi"/>
          <w:i w:val="0"/>
          <w:sz w:val="24"/>
          <w:vertAlign w:val="baseline"/>
          <w:lang w:val="uk-UA" w:bidi="ar-SA"/>
        </w:rPr>
        <w:t xml:space="preserve"> для поліномів Лежандра: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"https://www.ams.org/journals/bull/1942-48-10/S0002-9904-1942-07771-8/S0002-9904-1942-07771-8.pdf"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ams.org/journals/bull/1942-48-10/S0002-9904-1942-07771-8/S0002-9904-1942-07771-8.pdf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m:rPr/>
        <w:rPr>
          <w:rFonts w:hint="default"/>
          <w:lang w:val="uk-UA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2F0E3A"/>
    <w:multiLevelType w:val="multilevel"/>
    <w:tmpl w:val="A82F0E3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3B69CBC"/>
    <w:multiLevelType w:val="singleLevel"/>
    <w:tmpl w:val="E3B69CB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BACC86B"/>
    <w:multiLevelType w:val="multilevel"/>
    <w:tmpl w:val="2BACC86B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EE6E48"/>
    <w:multiLevelType w:val="singleLevel"/>
    <w:tmpl w:val="5BEE6E4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30145"/>
    <w:rsid w:val="0A5521EA"/>
    <w:rsid w:val="0D031A3B"/>
    <w:rsid w:val="10BE0C4E"/>
    <w:rsid w:val="11DF0D72"/>
    <w:rsid w:val="139A1517"/>
    <w:rsid w:val="15E71ED4"/>
    <w:rsid w:val="166D02B7"/>
    <w:rsid w:val="1C8B069E"/>
    <w:rsid w:val="21BD0440"/>
    <w:rsid w:val="25BA7C7E"/>
    <w:rsid w:val="2B151CDB"/>
    <w:rsid w:val="2FB03F14"/>
    <w:rsid w:val="31801FC4"/>
    <w:rsid w:val="38241AD6"/>
    <w:rsid w:val="3BCE5B53"/>
    <w:rsid w:val="43983FFA"/>
    <w:rsid w:val="51544C79"/>
    <w:rsid w:val="5AAE0AE0"/>
    <w:rsid w:val="5BBE7C41"/>
    <w:rsid w:val="5E766F86"/>
    <w:rsid w:val="69F249AE"/>
    <w:rsid w:val="6A8569A5"/>
    <w:rsid w:val="6B7452C1"/>
    <w:rsid w:val="6EDA1ADE"/>
    <w:rsid w:val="74B5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widowControl/>
      <w:spacing w:before="240" w:after="60"/>
      <w:jc w:val="center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right"/>
      <w:outlineLvl w:val="2"/>
    </w:pPr>
    <w:rPr>
      <w:rFonts w:ascii="Times New Roman" w:hAnsi="Times New Roman" w:cs="Arial"/>
      <w:bCs/>
      <w:sz w:val="18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customStyle="1" w:styleId="9">
    <w:name w:val="Заголовок 1 Char"/>
    <w:link w:val="2"/>
    <w:uiPriority w:val="0"/>
    <w:rPr>
      <w:rFonts w:ascii="Times New Roman" w:hAnsi="Times New Roman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2023-10-10T06:46:00Z</dcterms:created>
  <dc:creator>ostre</dc:creator>
  <cp:lastModifiedBy>Sasha Ostrenko</cp:lastModifiedBy>
  <dcterms:modified xsi:type="dcterms:W3CDTF">2023-10-10T16:18:41Z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F2380FCD6A0D4413A1CD426636E6A5A2_11</vt:lpwstr>
  </property>
</Properties>
</file>