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2359" w:rsidP="00582359" w:rsidRDefault="00582359" w14:paraId="6B1478E6" w14:textId="77777777">
      <w:pPr>
        <w:pStyle w:val="Ttulo1"/>
        <w:jc w:val="center"/>
      </w:pPr>
    </w:p>
    <w:p w:rsidR="00E959A0" w:rsidP="00582359" w:rsidRDefault="00582359" w14:paraId="0B6EF922" w14:textId="77777777">
      <w:pPr>
        <w:pStyle w:val="Ttulo1"/>
        <w:jc w:val="center"/>
      </w:pPr>
      <w:r>
        <w:t>ANTEPROYECTO</w:t>
      </w:r>
    </w:p>
    <w:p w:rsidR="00582359" w:rsidP="00582359" w:rsidRDefault="00582359" w14:paraId="602578D8" w14:textId="77777777"/>
    <w:p w:rsidRPr="00805C63" w:rsidR="00582359" w:rsidP="00582359" w:rsidRDefault="00582359" w14:paraId="1899ED62" w14:textId="27E5D119">
      <w:pPr>
        <w:pStyle w:val="Ttulo2"/>
        <w:rPr>
          <w:sz w:val="24"/>
          <w:szCs w:val="24"/>
        </w:rPr>
      </w:pPr>
      <w:r w:rsidRPr="00805C63">
        <w:rPr>
          <w:sz w:val="24"/>
          <w:szCs w:val="24"/>
        </w:rPr>
        <w:t>NOMBRE DEL ALUMNO</w:t>
      </w:r>
      <w:r w:rsidRPr="00805C63" w:rsidR="00F25E82">
        <w:rPr>
          <w:sz w:val="24"/>
          <w:szCs w:val="24"/>
        </w:rPr>
        <w:t>/A</w:t>
      </w:r>
    </w:p>
    <w:tbl>
      <w:tblPr>
        <w:tblStyle w:val="Tablaconcuadrcula"/>
        <w:tblW w:w="0" w:type="auto"/>
        <w:tblLook w:val="04A0" w:firstRow="1" w:lastRow="0" w:firstColumn="1" w:lastColumn="0" w:noHBand="0" w:noVBand="1"/>
      </w:tblPr>
      <w:tblGrid>
        <w:gridCol w:w="9016"/>
      </w:tblGrid>
      <w:tr w:rsidR="00582359" w:rsidTr="48D9BEC5" w14:paraId="4E0CEB7A" w14:textId="77777777">
        <w:tc>
          <w:tcPr>
            <w:tcW w:w="9016" w:type="dxa"/>
            <w:tcMar/>
          </w:tcPr>
          <w:p w:rsidR="00582359" w:rsidP="00582359" w:rsidRDefault="00582359" w14:paraId="64348631" w14:noSpellErr="1" w14:textId="69D18384">
            <w:r w:rsidR="466B023C">
              <w:rPr/>
              <w:t xml:space="preserve">Álvaro </w:t>
            </w:r>
            <w:r w:rsidR="466B023C">
              <w:rPr/>
              <w:t>Vázquez</w:t>
            </w:r>
          </w:p>
        </w:tc>
      </w:tr>
    </w:tbl>
    <w:p w:rsidR="00582359" w:rsidP="00582359" w:rsidRDefault="00582359" w14:paraId="60B293D1" w14:textId="77777777"/>
    <w:p w:rsidR="00582359" w:rsidP="00582359" w:rsidRDefault="00582359" w14:paraId="3DDD935D" w14:textId="2D115442">
      <w:pPr>
        <w:pStyle w:val="Ttulo3"/>
      </w:pPr>
      <w:r>
        <w:t xml:space="preserve">TÍTULO </w:t>
      </w:r>
      <w:r w:rsidR="00F25E82">
        <w:t>PROVISIONAL DEL TRABAJO FIN DE GRADO</w:t>
      </w:r>
    </w:p>
    <w:tbl>
      <w:tblPr>
        <w:tblStyle w:val="Tablaconcuadrcula"/>
        <w:tblW w:w="0" w:type="auto"/>
        <w:tblLook w:val="04A0" w:firstRow="1" w:lastRow="0" w:firstColumn="1" w:lastColumn="0" w:noHBand="0" w:noVBand="1"/>
      </w:tblPr>
      <w:tblGrid>
        <w:gridCol w:w="9016"/>
      </w:tblGrid>
      <w:tr w:rsidR="00582359" w:rsidTr="43A6B288" w14:paraId="4496CBE4" w14:textId="77777777">
        <w:tc>
          <w:tcPr>
            <w:tcW w:w="9016" w:type="dxa"/>
            <w:tcMar/>
          </w:tcPr>
          <w:p w:rsidR="00582359" w:rsidP="00582359" w:rsidRDefault="00582359" w14:paraId="786B39D6" w14:noSpellErr="1" w14:textId="763E600A">
            <w:r w:rsidR="46656C16">
              <w:rPr/>
              <w:t xml:space="preserve">Computación de reservorio para </w:t>
            </w:r>
            <w:r w:rsidR="7FA490F3">
              <w:rPr/>
              <w:t>predicción</w:t>
            </w:r>
            <w:r w:rsidR="46656C16">
              <w:rPr/>
              <w:t xml:space="preserve"> </w:t>
            </w:r>
            <w:r w:rsidR="7B74DFFF">
              <w:rPr/>
              <w:t>de series temporales</w:t>
            </w:r>
          </w:p>
        </w:tc>
      </w:tr>
    </w:tbl>
    <w:p w:rsidR="00582359" w:rsidP="00582359" w:rsidRDefault="00582359" w14:paraId="6818BB20" w14:textId="77777777"/>
    <w:p w:rsidR="00582359" w:rsidP="00582359" w:rsidRDefault="00582359" w14:paraId="17CF978A" w14:textId="505550A5">
      <w:pPr>
        <w:pStyle w:val="Ttulo3"/>
      </w:pPr>
      <w:r>
        <w:t>NOMBRE DEL TUTOR</w:t>
      </w:r>
      <w:r w:rsidR="00F25E82">
        <w:t>/A</w:t>
      </w:r>
    </w:p>
    <w:tbl>
      <w:tblPr>
        <w:tblStyle w:val="Tablaconcuadrcula"/>
        <w:tblW w:w="0" w:type="auto"/>
        <w:tblLook w:val="04A0" w:firstRow="1" w:lastRow="0" w:firstColumn="1" w:lastColumn="0" w:noHBand="0" w:noVBand="1"/>
      </w:tblPr>
      <w:tblGrid>
        <w:gridCol w:w="9016"/>
      </w:tblGrid>
      <w:tr w:rsidR="00582359" w:rsidTr="43A6B288" w14:paraId="097BEED4" w14:textId="77777777">
        <w:tc>
          <w:tcPr>
            <w:tcW w:w="9016" w:type="dxa"/>
            <w:tcMar/>
          </w:tcPr>
          <w:p w:rsidR="00582359" w:rsidP="00582359" w:rsidRDefault="00582359" w14:paraId="11F5459A" w14:noSpellErr="1" w14:textId="74ACBB54">
            <w:r w:rsidR="080583B2">
              <w:rPr/>
              <w:t xml:space="preserve">Nuria </w:t>
            </w:r>
            <w:r w:rsidR="4CD7AD1D">
              <w:rPr/>
              <w:t>Álvarez</w:t>
            </w:r>
            <w:r w:rsidR="080583B2">
              <w:rPr/>
              <w:t xml:space="preserve"> Crespo</w:t>
            </w:r>
          </w:p>
        </w:tc>
      </w:tr>
    </w:tbl>
    <w:p w:rsidR="00582359" w:rsidP="00582359" w:rsidRDefault="00582359" w14:paraId="7285F23C" w14:textId="77777777"/>
    <w:p w:rsidR="00582359" w:rsidP="00582359" w:rsidRDefault="00582359" w14:paraId="7A1B58F9" w14:textId="77777777">
      <w:pPr>
        <w:pStyle w:val="Ttulo3"/>
      </w:pPr>
      <w:r>
        <w:t>DESCRIPCIÓN Y OBJETIVOS</w:t>
      </w:r>
      <w:r w:rsidR="009B32F1">
        <w:t xml:space="preserve"> DEL PROYECTO</w:t>
      </w:r>
    </w:p>
    <w:tbl>
      <w:tblPr>
        <w:tblStyle w:val="Tablaconcuadrcula"/>
        <w:tblW w:w="0" w:type="auto"/>
        <w:tblLook w:val="04A0" w:firstRow="1" w:lastRow="0" w:firstColumn="1" w:lastColumn="0" w:noHBand="0" w:noVBand="1"/>
      </w:tblPr>
      <w:tblGrid>
        <w:gridCol w:w="9016"/>
      </w:tblGrid>
      <w:tr w:rsidR="00582359" w:rsidTr="43A6B288" w14:paraId="5F838E73" w14:textId="77777777">
        <w:tc>
          <w:tcPr>
            <w:tcW w:w="9016" w:type="dxa"/>
            <w:tcMar/>
          </w:tcPr>
          <w:p w:rsidR="00582359" w:rsidP="43A6B288" w:rsidRDefault="00582359" w14:paraId="649CC061" w14:textId="79311FFD">
            <w:pPr>
              <w:spacing w:before="240" w:beforeAutospacing="off" w:after="240" w:afterAutospacing="off"/>
              <w:rPr>
                <w:rFonts w:ascii="Calibri" w:hAnsi="Calibri" w:eastAsia="Calibri" w:cs="Calibri"/>
                <w:b w:val="0"/>
                <w:bCs w:val="0"/>
                <w:noProof w:val="0"/>
                <w:color w:val="000000" w:themeColor="text1" w:themeTint="FF" w:themeShade="FF"/>
                <w:sz w:val="22"/>
                <w:szCs w:val="22"/>
                <w:lang w:val="es-ES"/>
              </w:rPr>
            </w:pPr>
            <w:r w:rsidRPr="43A6B288" w:rsidR="020C2E04">
              <w:rPr>
                <w:rFonts w:ascii="Calibri" w:hAnsi="Calibri" w:eastAsia="Calibri" w:cs="Calibri"/>
                <w:b w:val="0"/>
                <w:bCs w:val="0"/>
                <w:noProof w:val="0"/>
                <w:color w:val="000000" w:themeColor="text1" w:themeTint="FF" w:themeShade="FF"/>
                <w:sz w:val="22"/>
                <w:szCs w:val="22"/>
                <w:lang w:val="es-ES"/>
              </w:rPr>
              <w:t xml:space="preserve">La predicción de series temporales complejas </w:t>
            </w:r>
            <w:r w:rsidRPr="43A6B288" w:rsidR="3D9F9A0A">
              <w:rPr>
                <w:rFonts w:ascii="Calibri" w:hAnsi="Calibri" w:eastAsia="Calibri" w:cs="Calibri"/>
                <w:b w:val="0"/>
                <w:bCs w:val="0"/>
                <w:noProof w:val="0"/>
                <w:color w:val="000000" w:themeColor="text1" w:themeTint="FF" w:themeShade="FF"/>
                <w:sz w:val="22"/>
                <w:szCs w:val="22"/>
                <w:lang w:val="es-ES"/>
              </w:rPr>
              <w:t xml:space="preserve">o caóticas </w:t>
            </w:r>
            <w:r w:rsidRPr="43A6B288" w:rsidR="020C2E04">
              <w:rPr>
                <w:rFonts w:ascii="Calibri" w:hAnsi="Calibri" w:eastAsia="Calibri" w:cs="Calibri"/>
                <w:b w:val="0"/>
                <w:bCs w:val="0"/>
                <w:noProof w:val="0"/>
                <w:color w:val="000000" w:themeColor="text1" w:themeTint="FF" w:themeShade="FF"/>
                <w:sz w:val="22"/>
                <w:szCs w:val="22"/>
                <w:lang w:val="es-ES"/>
              </w:rPr>
              <w:t xml:space="preserve">es </w:t>
            </w:r>
            <w:r w:rsidRPr="43A6B288" w:rsidR="0CFB7931">
              <w:rPr>
                <w:rFonts w:ascii="Calibri" w:hAnsi="Calibri" w:eastAsia="Calibri" w:cs="Calibri"/>
                <w:b w:val="0"/>
                <w:bCs w:val="0"/>
                <w:noProof w:val="0"/>
                <w:color w:val="000000" w:themeColor="text1" w:themeTint="FF" w:themeShade="FF"/>
                <w:sz w:val="22"/>
                <w:szCs w:val="22"/>
                <w:lang w:val="es-ES"/>
              </w:rPr>
              <w:t xml:space="preserve">una tarea </w:t>
            </w:r>
            <w:r w:rsidRPr="43A6B288" w:rsidR="020C2E04">
              <w:rPr>
                <w:rFonts w:ascii="Calibri" w:hAnsi="Calibri" w:eastAsia="Calibri" w:cs="Calibri"/>
                <w:b w:val="0"/>
                <w:bCs w:val="0"/>
                <w:noProof w:val="0"/>
                <w:color w:val="000000" w:themeColor="text1" w:themeTint="FF" w:themeShade="FF"/>
                <w:sz w:val="22"/>
                <w:szCs w:val="22"/>
                <w:lang w:val="es-ES"/>
              </w:rPr>
              <w:t xml:space="preserve">difícil. </w:t>
            </w:r>
            <w:r w:rsidRPr="43A6B288" w:rsidR="020C2E04">
              <w:rPr>
                <w:rFonts w:ascii="Calibri" w:hAnsi="Calibri" w:eastAsia="Calibri" w:cs="Calibri"/>
                <w:b w:val="0"/>
                <w:bCs w:val="0"/>
                <w:noProof w:val="0"/>
                <w:color w:val="000000" w:themeColor="text1" w:themeTint="FF" w:themeShade="FF"/>
                <w:sz w:val="22"/>
                <w:szCs w:val="22"/>
                <w:lang w:val="es-ES"/>
              </w:rPr>
              <w:t>Las redes</w:t>
            </w:r>
            <w:r w:rsidRPr="43A6B288" w:rsidR="020C2E04">
              <w:rPr>
                <w:rFonts w:ascii="Calibri" w:hAnsi="Calibri" w:eastAsia="Calibri" w:cs="Calibri"/>
                <w:b w:val="0"/>
                <w:bCs w:val="0"/>
                <w:noProof w:val="0"/>
                <w:color w:val="000000" w:themeColor="text1" w:themeTint="FF" w:themeShade="FF"/>
                <w:sz w:val="22"/>
                <w:szCs w:val="22"/>
                <w:lang w:val="es-ES"/>
              </w:rPr>
              <w:t xml:space="preserve"> neuronales recurrentes son la tendencia actualmente ya que poseen memoria, es decir, su estado actual depende de entradas y estados anteriores.</w:t>
            </w:r>
            <w:r w:rsidRPr="43A6B288" w:rsidR="020C2E04">
              <w:rPr>
                <w:rFonts w:ascii="Calibri" w:hAnsi="Calibri" w:eastAsia="Calibri" w:cs="Calibri"/>
                <w:b w:val="0"/>
                <w:bCs w:val="0"/>
                <w:noProof w:val="0"/>
                <w:color w:val="000000" w:themeColor="text1" w:themeTint="FF" w:themeShade="FF"/>
                <w:sz w:val="22"/>
                <w:szCs w:val="22"/>
                <w:lang w:val="es-ES"/>
              </w:rPr>
              <w:t xml:space="preserve"> Sin emba</w:t>
            </w:r>
            <w:r w:rsidRPr="43A6B288" w:rsidR="020C2E04">
              <w:rPr>
                <w:rFonts w:ascii="Calibri" w:hAnsi="Calibri" w:eastAsia="Calibri" w:cs="Calibri"/>
                <w:b w:val="0"/>
                <w:bCs w:val="0"/>
                <w:noProof w:val="0"/>
                <w:color w:val="000000" w:themeColor="text1" w:themeTint="FF" w:themeShade="FF"/>
                <w:sz w:val="22"/>
                <w:szCs w:val="22"/>
                <w:lang w:val="es-ES"/>
              </w:rPr>
              <w:t>rgo, su entrenamiento es un problema de optimización no lineal complejo que sufre de desvanecimiento y explosión de gradientes. Esto significa que la señal de error se vuelve inmanejable a medida que se propaga hacia atrás en el tiempo, haciendo casi imposible que la red aprenda dependencias a largo plazo. Por tanto, el entrenamiento es computacionalmente caro y muy inestable.</w:t>
            </w:r>
          </w:p>
          <w:p w:rsidR="00582359" w:rsidP="43A6B288" w:rsidRDefault="00582359" w14:paraId="0D764386" w14:textId="395D92C4">
            <w:pPr>
              <w:spacing w:before="240" w:beforeAutospacing="off" w:after="240" w:afterAutospacing="off"/>
              <w:rPr>
                <w:rFonts w:ascii="Calibri" w:hAnsi="Calibri" w:eastAsia="Calibri" w:cs="Calibri"/>
                <w:b w:val="0"/>
                <w:bCs w:val="0"/>
                <w:noProof w:val="0"/>
                <w:color w:val="000000" w:themeColor="text1" w:themeTint="FF" w:themeShade="FF"/>
                <w:sz w:val="22"/>
                <w:szCs w:val="22"/>
                <w:lang w:val="es-ES"/>
              </w:rPr>
            </w:pPr>
            <w:r w:rsidRPr="43A6B288" w:rsidR="020C2E04">
              <w:rPr>
                <w:rFonts w:ascii="Calibri" w:hAnsi="Calibri" w:eastAsia="Calibri" w:cs="Calibri"/>
                <w:b w:val="0"/>
                <w:bCs w:val="0"/>
                <w:noProof w:val="0"/>
                <w:color w:val="000000" w:themeColor="text1" w:themeTint="FF" w:themeShade="FF"/>
                <w:sz w:val="22"/>
                <w:szCs w:val="22"/>
                <w:lang w:val="es-ES"/>
              </w:rPr>
              <w:t>La computación de reservorio (RC) nace como una solución a esta dificultad. La RC evita el problema separando la dinámica del entrenamiento en dos componentes</w:t>
            </w:r>
            <w:r w:rsidRPr="43A6B288" w:rsidR="45959A6E">
              <w:rPr>
                <w:rFonts w:ascii="Calibri" w:hAnsi="Calibri" w:eastAsia="Calibri" w:cs="Calibri"/>
                <w:b w:val="0"/>
                <w:bCs w:val="0"/>
                <w:noProof w:val="0"/>
                <w:color w:val="000000" w:themeColor="text1" w:themeTint="FF" w:themeShade="FF"/>
                <w:sz w:val="22"/>
                <w:szCs w:val="22"/>
                <w:lang w:val="es-ES"/>
              </w:rPr>
              <w:t>.</w:t>
            </w:r>
            <w:r w:rsidRPr="43A6B288" w:rsidR="020C2E04">
              <w:rPr>
                <w:rFonts w:ascii="Calibri" w:hAnsi="Calibri" w:eastAsia="Calibri" w:cs="Calibri"/>
                <w:b w:val="0"/>
                <w:bCs w:val="0"/>
                <w:noProof w:val="0"/>
                <w:color w:val="000000" w:themeColor="text1" w:themeTint="FF" w:themeShade="FF"/>
                <w:sz w:val="22"/>
                <w:szCs w:val="22"/>
                <w:lang w:val="es-ES"/>
              </w:rPr>
              <w:t xml:space="preserve"> </w:t>
            </w:r>
            <w:r w:rsidRPr="43A6B288" w:rsidR="570CDBED">
              <w:rPr>
                <w:rFonts w:ascii="Calibri" w:hAnsi="Calibri" w:eastAsia="Calibri" w:cs="Calibri"/>
                <w:b w:val="0"/>
                <w:bCs w:val="0"/>
                <w:noProof w:val="0"/>
                <w:color w:val="000000" w:themeColor="text1" w:themeTint="FF" w:themeShade="FF"/>
                <w:sz w:val="22"/>
                <w:szCs w:val="22"/>
                <w:lang w:val="es-ES"/>
              </w:rPr>
              <w:t>U</w:t>
            </w:r>
            <w:r w:rsidRPr="43A6B288" w:rsidR="020C2E04">
              <w:rPr>
                <w:rFonts w:ascii="Calibri" w:hAnsi="Calibri" w:eastAsia="Calibri" w:cs="Calibri"/>
                <w:b w:val="0"/>
                <w:bCs w:val="0"/>
                <w:noProof w:val="0"/>
                <w:color w:val="000000" w:themeColor="text1" w:themeTint="FF" w:themeShade="FF"/>
                <w:sz w:val="22"/>
                <w:szCs w:val="22"/>
                <w:lang w:val="es-ES"/>
              </w:rPr>
              <w:t>n reservorio que sería una red recurrente grande con conexiones internas fijas y aleatorias</w:t>
            </w:r>
            <w:r w:rsidRPr="43A6B288" w:rsidR="33E713EF">
              <w:rPr>
                <w:rFonts w:ascii="Calibri" w:hAnsi="Calibri" w:eastAsia="Calibri" w:cs="Calibri"/>
                <w:b w:val="0"/>
                <w:bCs w:val="0"/>
                <w:noProof w:val="0"/>
                <w:color w:val="000000" w:themeColor="text1" w:themeTint="FF" w:themeShade="FF"/>
                <w:sz w:val="22"/>
                <w:szCs w:val="22"/>
                <w:lang w:val="es-ES"/>
              </w:rPr>
              <w:t xml:space="preserve"> </w:t>
            </w:r>
            <w:r w:rsidRPr="43A6B288" w:rsidR="020C2E04">
              <w:rPr>
                <w:rFonts w:ascii="Calibri" w:hAnsi="Calibri" w:eastAsia="Calibri" w:cs="Calibri"/>
                <w:b w:val="0"/>
                <w:bCs w:val="0"/>
                <w:noProof w:val="0"/>
                <w:color w:val="000000" w:themeColor="text1" w:themeTint="FF" w:themeShade="FF"/>
                <w:sz w:val="22"/>
                <w:szCs w:val="22"/>
                <w:lang w:val="es-ES"/>
              </w:rPr>
              <w:t>y una capa de salida lineal simple que lee el estado del reservorio. El proceso consiste en que solo se entrenan las conexiones entre el reservorio y la capa de salida. El reservorio realiza una transformación no lineal, mapeando la entrada a un espacio de alta dimensión donde el problema se vuelve linealmente separable. Al ser la capa de salida lineal, el entrenamiento se convierte en un simple problema de regresión lineal, que es computacionalmente muy eficiente.</w:t>
            </w:r>
          </w:p>
          <w:p w:rsidR="00582359" w:rsidP="43A6B288" w:rsidRDefault="00582359" w14:paraId="69D9B1B6" w14:textId="1BE2E85F">
            <w:pPr>
              <w:spacing w:before="240" w:beforeAutospacing="off" w:after="240" w:afterAutospacing="off"/>
              <w:rPr>
                <w:rFonts w:ascii="Calibri" w:hAnsi="Calibri" w:eastAsia="Calibri" w:cs="Calibri"/>
                <w:b w:val="0"/>
                <w:bCs w:val="0"/>
                <w:noProof w:val="0"/>
                <w:color w:val="000000" w:themeColor="text1" w:themeTint="FF" w:themeShade="FF"/>
                <w:sz w:val="22"/>
                <w:szCs w:val="22"/>
                <w:lang w:val="es-ES"/>
              </w:rPr>
            </w:pPr>
            <w:r w:rsidRPr="43A6B288" w:rsidR="020C2E04">
              <w:rPr>
                <w:rFonts w:ascii="Calibri" w:hAnsi="Calibri" w:eastAsia="Calibri" w:cs="Calibri"/>
                <w:b w:val="0"/>
                <w:bCs w:val="0"/>
                <w:noProof w:val="0"/>
                <w:color w:val="000000" w:themeColor="text1" w:themeTint="FF" w:themeShade="FF"/>
                <w:sz w:val="22"/>
                <w:szCs w:val="22"/>
                <w:lang w:val="es-ES"/>
              </w:rPr>
              <w:t xml:space="preserve">Los objetivos de este proyecto son, primero, estudiar e implementar un modelo funcional de computación de reservorio. Una vez construido, se experimentará con distintas configuraciones y arquitecturas para el reservorio, probando cómo afectan </w:t>
            </w:r>
            <w:r w:rsidRPr="43A6B288" w:rsidR="020C2E04">
              <w:rPr>
                <w:rFonts w:ascii="Calibri" w:hAnsi="Calibri" w:eastAsia="Calibri" w:cs="Calibri"/>
                <w:b w:val="0"/>
                <w:bCs w:val="0"/>
                <w:noProof w:val="0"/>
                <w:color w:val="000000" w:themeColor="text1" w:themeTint="FF" w:themeShade="FF"/>
                <w:sz w:val="22"/>
                <w:szCs w:val="22"/>
                <w:lang w:val="es-ES"/>
              </w:rPr>
              <w:t>a</w:t>
            </w:r>
            <w:r w:rsidRPr="43A6B288" w:rsidR="020C2E04">
              <w:rPr>
                <w:rFonts w:ascii="Calibri" w:hAnsi="Calibri" w:eastAsia="Calibri" w:cs="Calibri"/>
                <w:b w:val="0"/>
                <w:bCs w:val="0"/>
                <w:noProof w:val="0"/>
                <w:color w:val="000000" w:themeColor="text1" w:themeTint="FF" w:themeShade="FF"/>
                <w:sz w:val="22"/>
                <w:szCs w:val="22"/>
                <w:lang w:val="es-ES"/>
              </w:rPr>
              <w:t xml:space="preserve"> su rendimiento las variaciones de tamaño o conexiones internas. Finalmente, los modelos se validarán utilizándolos para predecir </w:t>
            </w:r>
            <w:r w:rsidRPr="43A6B288" w:rsidR="020C2E04">
              <w:rPr>
                <w:rFonts w:ascii="Calibri" w:hAnsi="Calibri" w:eastAsia="Calibri" w:cs="Calibri"/>
                <w:b w:val="0"/>
                <w:bCs w:val="0"/>
                <w:i w:val="0"/>
                <w:iCs w:val="0"/>
                <w:noProof w:val="0"/>
                <w:color w:val="000000" w:themeColor="text1" w:themeTint="FF" w:themeShade="FF"/>
                <w:sz w:val="22"/>
                <w:szCs w:val="22"/>
                <w:lang w:val="es-ES"/>
              </w:rPr>
              <w:t>datasets</w:t>
            </w:r>
            <w:r w:rsidRPr="43A6B288" w:rsidR="020C2E04">
              <w:rPr>
                <w:rFonts w:ascii="Calibri" w:hAnsi="Calibri" w:eastAsia="Calibri" w:cs="Calibri"/>
                <w:b w:val="0"/>
                <w:bCs w:val="0"/>
                <w:i w:val="0"/>
                <w:iCs w:val="0"/>
                <w:noProof w:val="0"/>
                <w:color w:val="000000" w:themeColor="text1" w:themeTint="FF" w:themeShade="FF"/>
                <w:sz w:val="22"/>
                <w:szCs w:val="22"/>
                <w:lang w:val="es-ES"/>
              </w:rPr>
              <w:t xml:space="preserve"> </w:t>
            </w:r>
            <w:r w:rsidRPr="43A6B288" w:rsidR="020C2E04">
              <w:rPr>
                <w:rFonts w:ascii="Calibri" w:hAnsi="Calibri" w:eastAsia="Calibri" w:cs="Calibri"/>
                <w:b w:val="0"/>
                <w:bCs w:val="0"/>
                <w:noProof w:val="0"/>
                <w:color w:val="000000" w:themeColor="text1" w:themeTint="FF" w:themeShade="FF"/>
                <w:sz w:val="22"/>
                <w:szCs w:val="22"/>
                <w:lang w:val="es-ES"/>
              </w:rPr>
              <w:t>de series temporales caóticas, como la serie temporal Mackey-</w:t>
            </w:r>
            <w:r w:rsidRPr="43A6B288" w:rsidR="020C2E04">
              <w:rPr>
                <w:rFonts w:ascii="Calibri" w:hAnsi="Calibri" w:eastAsia="Calibri" w:cs="Calibri"/>
                <w:b w:val="0"/>
                <w:bCs w:val="0"/>
                <w:noProof w:val="0"/>
                <w:color w:val="000000" w:themeColor="text1" w:themeTint="FF" w:themeShade="FF"/>
                <w:sz w:val="22"/>
                <w:szCs w:val="22"/>
                <w:lang w:val="es-ES"/>
              </w:rPr>
              <w:t>Glass</w:t>
            </w:r>
            <w:r w:rsidRPr="43A6B288" w:rsidR="020C2E04">
              <w:rPr>
                <w:rFonts w:ascii="Calibri" w:hAnsi="Calibri" w:eastAsia="Calibri" w:cs="Calibri"/>
                <w:b w:val="0"/>
                <w:bCs w:val="0"/>
                <w:noProof w:val="0"/>
                <w:color w:val="000000" w:themeColor="text1" w:themeTint="FF" w:themeShade="FF"/>
                <w:sz w:val="22"/>
                <w:szCs w:val="22"/>
                <w:lang w:val="es-ES"/>
              </w:rPr>
              <w:t>.</w:t>
            </w:r>
          </w:p>
        </w:tc>
      </w:tr>
    </w:tbl>
    <w:p w:rsidR="00582359" w:rsidP="00582359" w:rsidRDefault="00582359" w14:paraId="54FCAADE" w14:textId="77777777"/>
    <w:p w:rsidRPr="00582359" w:rsidR="00FF2956" w:rsidP="00FF2956" w:rsidRDefault="00FF2956" w14:paraId="7C33DF5C" w14:textId="4E3EB7DC">
      <w:pPr>
        <w:pStyle w:val="Ttulo3"/>
      </w:pPr>
      <w:r>
        <w:t>FIRMA DEL TUTOR</w:t>
      </w:r>
      <w:r w:rsidR="00F25E82">
        <w:t>/A</w:t>
      </w:r>
    </w:p>
    <w:sectPr w:rsidRPr="00582359" w:rsidR="00FF2956">
      <w:headerReference w:type="default" r:id="rId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5974" w:rsidP="00582359" w:rsidRDefault="001D5974" w14:paraId="77C9635F" w14:textId="77777777">
      <w:pPr>
        <w:spacing w:after="0" w:line="240" w:lineRule="auto"/>
      </w:pPr>
      <w:r>
        <w:separator/>
      </w:r>
    </w:p>
  </w:endnote>
  <w:endnote w:type="continuationSeparator" w:id="0">
    <w:p w:rsidR="001D5974" w:rsidP="00582359" w:rsidRDefault="001D5974" w14:paraId="15A3D6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5974" w:rsidP="00582359" w:rsidRDefault="001D5974" w14:paraId="6D0CCF05" w14:textId="77777777">
      <w:pPr>
        <w:spacing w:after="0" w:line="240" w:lineRule="auto"/>
      </w:pPr>
      <w:r>
        <w:separator/>
      </w:r>
    </w:p>
  </w:footnote>
  <w:footnote w:type="continuationSeparator" w:id="0">
    <w:p w:rsidR="001D5974" w:rsidP="00582359" w:rsidRDefault="001D5974" w14:paraId="7C2372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82359" w:rsidP="00582359" w:rsidRDefault="00582359" w14:paraId="23F4047E" w14:textId="77777777">
    <w:pPr>
      <w:pStyle w:val="Ttulo3"/>
    </w:pPr>
    <w:r>
      <w:rPr>
        <w:noProof/>
      </w:rPr>
      <w:drawing>
        <wp:inline distT="0" distB="0" distL="0" distR="0" wp14:anchorId="3055F305" wp14:editId="6C58C707">
          <wp:extent cx="1192696" cy="793397"/>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529" cy="813242"/>
                  </a:xfrm>
                  <a:prstGeom prst="rect">
                    <a:avLst/>
                  </a:prstGeom>
                  <a:noFill/>
                </pic:spPr>
              </pic:pic>
            </a:graphicData>
          </a:graphic>
        </wp:inline>
      </w:drawing>
    </w:r>
    <w:r>
      <w:tab/>
    </w:r>
    <w:r>
      <w:tab/>
    </w:r>
    <w:r>
      <w:tab/>
    </w:r>
    <w:r>
      <w:tab/>
    </w:r>
    <w:r>
      <w:tab/>
    </w:r>
    <w:r>
      <w:tab/>
    </w:r>
    <w:r>
      <w:tab/>
    </w:r>
    <w:r>
      <w:t>TRABAJO FIN DE GRADO</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59"/>
    <w:rsid w:val="001D5974"/>
    <w:rsid w:val="002300E8"/>
    <w:rsid w:val="00305194"/>
    <w:rsid w:val="00511E6C"/>
    <w:rsid w:val="00582359"/>
    <w:rsid w:val="00584AAB"/>
    <w:rsid w:val="007D078E"/>
    <w:rsid w:val="00805C63"/>
    <w:rsid w:val="009B32F1"/>
    <w:rsid w:val="00C45B29"/>
    <w:rsid w:val="00E959A0"/>
    <w:rsid w:val="00F25E82"/>
    <w:rsid w:val="00FF2956"/>
    <w:rsid w:val="020C2E04"/>
    <w:rsid w:val="080583B2"/>
    <w:rsid w:val="0CFB7931"/>
    <w:rsid w:val="0D41B3AE"/>
    <w:rsid w:val="179A1F5F"/>
    <w:rsid w:val="1CD01C77"/>
    <w:rsid w:val="1EB851DF"/>
    <w:rsid w:val="1F516753"/>
    <w:rsid w:val="27E78EBF"/>
    <w:rsid w:val="2BA1C691"/>
    <w:rsid w:val="2D441705"/>
    <w:rsid w:val="2D53529E"/>
    <w:rsid w:val="30888DA6"/>
    <w:rsid w:val="33E713EF"/>
    <w:rsid w:val="3D9F9A0A"/>
    <w:rsid w:val="43A6B288"/>
    <w:rsid w:val="445E828F"/>
    <w:rsid w:val="45959A6E"/>
    <w:rsid w:val="46656C16"/>
    <w:rsid w:val="466B023C"/>
    <w:rsid w:val="48D9BEC5"/>
    <w:rsid w:val="4CD7AD1D"/>
    <w:rsid w:val="4EAA59EE"/>
    <w:rsid w:val="54DCBDB9"/>
    <w:rsid w:val="570CDBED"/>
    <w:rsid w:val="6008FB2F"/>
    <w:rsid w:val="60943517"/>
    <w:rsid w:val="62A68A9D"/>
    <w:rsid w:val="6843E5DC"/>
    <w:rsid w:val="72A465AD"/>
    <w:rsid w:val="7B74DFFF"/>
    <w:rsid w:val="7D77A3C5"/>
    <w:rsid w:val="7DFBEDD0"/>
    <w:rsid w:val="7FA490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8BF822D"/>
  <w15:chartTrackingRefBased/>
  <w15:docId w15:val="{2BB6D409-17BA-4D8B-AC47-6ACD15A0B4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8235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58235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582359"/>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deglobo">
    <w:name w:val="Balloon Text"/>
    <w:basedOn w:val="Normal"/>
    <w:link w:val="TextodegloboCar"/>
    <w:uiPriority w:val="99"/>
    <w:semiHidden/>
    <w:unhideWhenUsed/>
    <w:rsid w:val="00582359"/>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82359"/>
    <w:rPr>
      <w:rFonts w:ascii="Segoe UI" w:hAnsi="Segoe UI" w:cs="Segoe UI"/>
      <w:sz w:val="18"/>
      <w:szCs w:val="18"/>
    </w:rPr>
  </w:style>
  <w:style w:type="paragraph" w:styleId="Encabezado">
    <w:name w:val="header"/>
    <w:basedOn w:val="Normal"/>
    <w:link w:val="EncabezadoCar"/>
    <w:uiPriority w:val="99"/>
    <w:unhideWhenUsed/>
    <w:rsid w:val="00582359"/>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582359"/>
  </w:style>
  <w:style w:type="paragraph" w:styleId="Piedepgina">
    <w:name w:val="footer"/>
    <w:basedOn w:val="Normal"/>
    <w:link w:val="PiedepginaCar"/>
    <w:uiPriority w:val="99"/>
    <w:unhideWhenUsed/>
    <w:rsid w:val="00582359"/>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582359"/>
  </w:style>
  <w:style w:type="character" w:styleId="Ttulo1Car" w:customStyle="1">
    <w:name w:val="Título 1 Car"/>
    <w:basedOn w:val="Fuentedeprrafopredeter"/>
    <w:link w:val="Ttulo1"/>
    <w:uiPriority w:val="9"/>
    <w:rsid w:val="00582359"/>
    <w:rPr>
      <w:rFonts w:asciiTheme="majorHAnsi" w:hAnsiTheme="majorHAnsi" w:eastAsiaTheme="majorEastAsia" w:cstheme="majorBidi"/>
      <w:color w:val="2F5496" w:themeColor="accent1" w:themeShade="BF"/>
      <w:sz w:val="32"/>
      <w:szCs w:val="32"/>
    </w:rPr>
  </w:style>
  <w:style w:type="character" w:styleId="Ttulo2Car" w:customStyle="1">
    <w:name w:val="Título 2 Car"/>
    <w:basedOn w:val="Fuentedeprrafopredeter"/>
    <w:link w:val="Ttulo2"/>
    <w:uiPriority w:val="9"/>
    <w:rsid w:val="00582359"/>
    <w:rPr>
      <w:rFonts w:asciiTheme="majorHAnsi" w:hAnsiTheme="majorHAnsi" w:eastAsiaTheme="majorEastAsia" w:cstheme="majorBidi"/>
      <w:color w:val="2F5496" w:themeColor="accent1" w:themeShade="BF"/>
      <w:sz w:val="26"/>
      <w:szCs w:val="26"/>
    </w:rPr>
  </w:style>
  <w:style w:type="character" w:styleId="Ttulo3Car" w:customStyle="1">
    <w:name w:val="Título 3 Car"/>
    <w:basedOn w:val="Fuentedeprrafopredeter"/>
    <w:link w:val="Ttulo3"/>
    <w:uiPriority w:val="9"/>
    <w:rsid w:val="00582359"/>
    <w:rPr>
      <w:rFonts w:asciiTheme="majorHAnsi" w:hAnsiTheme="majorHAnsi" w:eastAsiaTheme="majorEastAsia" w:cstheme="majorBidi"/>
      <w:color w:val="1F3763" w:themeColor="accent1" w:themeShade="7F"/>
      <w:sz w:val="24"/>
      <w:szCs w:val="24"/>
    </w:rPr>
  </w:style>
  <w:style w:type="table" w:styleId="Tablaconcuadrcula">
    <w:name w:val="Table Grid"/>
    <w:basedOn w:val="Tablanormal"/>
    <w:uiPriority w:val="39"/>
    <w:rsid w:val="005823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Jesus Garcia Rueda</dc:creator>
  <keywords/>
  <dc:description/>
  <lastModifiedBy>Álvaro Vázquez Martínez</lastModifiedBy>
  <revision>8</revision>
  <dcterms:created xsi:type="dcterms:W3CDTF">2022-09-14T07:15:00.0000000Z</dcterms:created>
  <dcterms:modified xsi:type="dcterms:W3CDTF">2025-11-06T16:16:19.7316994Z</dcterms:modified>
</coreProperties>
</file>