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70881" w14:textId="2CBD9239" w:rsidR="00287A18" w:rsidRDefault="00287A18">
      <w:pPr>
        <w:rPr>
          <w:lang w:val="en-US"/>
        </w:rPr>
      </w:pPr>
      <w:r>
        <w:rPr>
          <w:lang w:val="ru-RU"/>
        </w:rPr>
        <w:t>Протокол</w:t>
      </w:r>
      <w:r w:rsidR="00A05B71">
        <w:rPr>
          <w:lang w:val="ru-RU"/>
        </w:rPr>
        <w:t>…</w:t>
      </w:r>
    </w:p>
    <w:p w14:paraId="227C3CFC" w14:textId="77777777" w:rsidR="00056A8A" w:rsidRPr="00056A8A" w:rsidRDefault="00056A8A" w:rsidP="00056A8A">
      <w:pPr>
        <w:rPr>
          <w:lang w:val="ru-BY"/>
        </w:rPr>
      </w:pPr>
      <w:r w:rsidRPr="00056A8A">
        <w:rPr>
          <w:lang w:val="ru-BY"/>
        </w:rPr>
        <w:t xml:space="preserve">Выбор оптоэлектронного канала передачи данных обусловлен необходимостью обеспечения гальванической развязки с пробивным напряжением 7–10 </w:t>
      </w:r>
      <w:proofErr w:type="spellStart"/>
      <w:r w:rsidRPr="00056A8A">
        <w:rPr>
          <w:lang w:val="ru-BY"/>
        </w:rPr>
        <w:t>кВ</w:t>
      </w:r>
      <w:proofErr w:type="spellEnd"/>
      <w:r w:rsidRPr="00056A8A">
        <w:rPr>
          <w:lang w:val="ru-BY"/>
        </w:rPr>
        <w:t xml:space="preserve">, а также высокой скорости передачи данных от 18-битного аналого-цифрового преобразователя с частотой дискретизации 200 выборок за 10 мс. Гальваническая развязка реализуется за счёт использования воздушного зазора между излучающим и приёмным элементами. Ранее для передачи импульсных сигналов применялись микросхемы TFDU6103-TR3 Fast </w:t>
      </w:r>
      <w:proofErr w:type="spellStart"/>
      <w:r w:rsidRPr="00056A8A">
        <w:rPr>
          <w:lang w:val="ru-BY"/>
        </w:rPr>
        <w:t>Infrared</w:t>
      </w:r>
      <w:proofErr w:type="spellEnd"/>
      <w:r w:rsidRPr="00056A8A">
        <w:rPr>
          <w:lang w:val="ru-BY"/>
        </w:rPr>
        <w:t xml:space="preserve"> </w:t>
      </w:r>
      <w:proofErr w:type="spellStart"/>
      <w:r w:rsidRPr="00056A8A">
        <w:rPr>
          <w:lang w:val="ru-BY"/>
        </w:rPr>
        <w:t>Transceiver</w:t>
      </w:r>
      <w:proofErr w:type="spellEnd"/>
      <w:r w:rsidRPr="00056A8A">
        <w:rPr>
          <w:lang w:val="ru-BY"/>
        </w:rPr>
        <w:t xml:space="preserve"> </w:t>
      </w:r>
      <w:proofErr w:type="spellStart"/>
      <w:r w:rsidRPr="00056A8A">
        <w:rPr>
          <w:lang w:val="ru-BY"/>
        </w:rPr>
        <w:t>Module</w:t>
      </w:r>
      <w:proofErr w:type="spellEnd"/>
      <w:r w:rsidRPr="00056A8A">
        <w:rPr>
          <w:lang w:val="ru-BY"/>
        </w:rPr>
        <w:t>, однако в настоящее время данные компоненты сняты с производства, что потребовало разработки альтернативного решения.</w:t>
      </w:r>
    </w:p>
    <w:p w14:paraId="133C490F" w14:textId="77777777" w:rsidR="00056A8A" w:rsidRPr="00056A8A" w:rsidRDefault="00056A8A" w:rsidP="00056A8A">
      <w:pPr>
        <w:rPr>
          <w:lang w:val="ru-BY"/>
        </w:rPr>
      </w:pPr>
      <w:r w:rsidRPr="00056A8A">
        <w:rPr>
          <w:lang w:val="ru-BY"/>
        </w:rPr>
        <w:t>В качестве излучающего и приёмного элементов выбраны инфракрасный светодиод VSMY2853SL и фотодиод SFH203 соответственно. Оба элемента имеют пиковую длину волны λₚ = 850 нм и обеспечивают требуемые временные характеристики для высокоскоростной передачи данных.</w:t>
      </w:r>
    </w:p>
    <w:p w14:paraId="0ACB7472" w14:textId="77777777" w:rsidR="00056A8A" w:rsidRPr="00056A8A" w:rsidRDefault="00056A8A" w:rsidP="00056A8A">
      <w:pPr>
        <w:rPr>
          <w:lang w:val="ru-BY"/>
        </w:rPr>
      </w:pPr>
      <w:r w:rsidRPr="00056A8A">
        <w:rPr>
          <w:lang w:val="ru-BY"/>
        </w:rPr>
        <w:t>Схема представляет собой оптоэлектронный канал передачи импульсных сигналов с гальванической развязкой. Функциональная структура устройства приведена на рисунке 1.</w:t>
      </w:r>
    </w:p>
    <w:p w14:paraId="22B2E931" w14:textId="77777777" w:rsidR="00056A8A" w:rsidRPr="00056A8A" w:rsidRDefault="00056A8A">
      <w:pPr>
        <w:rPr>
          <w:lang w:val="ru-RU"/>
        </w:rPr>
      </w:pPr>
    </w:p>
    <w:p w14:paraId="5E136C51" w14:textId="77777777" w:rsidR="00913FD7" w:rsidRDefault="00913FD7" w:rsidP="00913FD7">
      <w:pPr>
        <w:jc w:val="center"/>
        <w:rPr>
          <w:lang w:val="ru-RU"/>
        </w:rPr>
      </w:pPr>
      <w:r w:rsidRPr="00F47043">
        <w:rPr>
          <w:noProof/>
        </w:rPr>
        <w:drawing>
          <wp:inline distT="0" distB="0" distL="0" distR="0" wp14:anchorId="71FC68A1" wp14:editId="7B46DECC">
            <wp:extent cx="5940425" cy="1626870"/>
            <wp:effectExtent l="0" t="0" r="3175" b="0"/>
            <wp:docPr id="1543824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24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DB5B8" w14:textId="77777777" w:rsidR="00056A8A" w:rsidRDefault="00056A8A" w:rsidP="00913FD7">
      <w:pPr>
        <w:jc w:val="center"/>
        <w:rPr>
          <w:lang w:val="ru-RU"/>
        </w:rPr>
      </w:pPr>
      <w:r w:rsidRPr="00056A8A">
        <w:t>Рисунок 1 – Функциональная схема оптоэлектронного канала передачи данных</w:t>
      </w:r>
    </w:p>
    <w:p w14:paraId="120D1860" w14:textId="77777777" w:rsidR="00056A8A" w:rsidRPr="00056A8A" w:rsidRDefault="00056A8A" w:rsidP="00056A8A">
      <w:pPr>
        <w:jc w:val="both"/>
        <w:rPr>
          <w:lang w:val="ru-BY"/>
        </w:rPr>
      </w:pPr>
      <w:r w:rsidRPr="00056A8A">
        <w:rPr>
          <w:lang w:val="ru-BY"/>
        </w:rPr>
        <w:t xml:space="preserve">Микроконтроллер формирует цифровые импульсы уровня 3,3 В с фронтами порядка 5 </w:t>
      </w:r>
      <w:proofErr w:type="spellStart"/>
      <w:r w:rsidRPr="00056A8A">
        <w:rPr>
          <w:lang w:val="ru-BY"/>
        </w:rPr>
        <w:t>нс</w:t>
      </w:r>
      <w:proofErr w:type="spellEnd"/>
      <w:r w:rsidRPr="00056A8A">
        <w:rPr>
          <w:lang w:val="ru-BY"/>
        </w:rPr>
        <w:t>, которые подаются на вход драйвера. Драйвер, питаемый от источника напряжения 5 В, формирует импульсный ток до 130 мА для управления излучающим светодиодом VD1. Оптический сигнал передаётся через воздушный зазор на приёмную сторону устройства.</w:t>
      </w:r>
    </w:p>
    <w:p w14:paraId="1B6CC5F6" w14:textId="77777777" w:rsidR="00056A8A" w:rsidRPr="00056A8A" w:rsidRDefault="00056A8A" w:rsidP="00056A8A">
      <w:pPr>
        <w:jc w:val="both"/>
        <w:rPr>
          <w:lang w:val="ru-BY"/>
        </w:rPr>
      </w:pPr>
      <w:r w:rsidRPr="00056A8A">
        <w:rPr>
          <w:lang w:val="ru-BY"/>
        </w:rPr>
        <w:t xml:space="preserve">На приёмной стороне фотодиод VD2 преобразует оптический сигнал в фототок, поступающий на вход </w:t>
      </w:r>
      <w:proofErr w:type="spellStart"/>
      <w:r w:rsidRPr="00056A8A">
        <w:rPr>
          <w:lang w:val="ru-BY"/>
        </w:rPr>
        <w:t>трансимпедансного</w:t>
      </w:r>
      <w:proofErr w:type="spellEnd"/>
      <w:r w:rsidRPr="00056A8A">
        <w:rPr>
          <w:lang w:val="ru-BY"/>
        </w:rPr>
        <w:t xml:space="preserve"> усилителя. Усилитель преобразует фототок в напряжение с амплитудой до 5 В и фронтами порядка 50 </w:t>
      </w:r>
      <w:proofErr w:type="spellStart"/>
      <w:r w:rsidRPr="00056A8A">
        <w:rPr>
          <w:lang w:val="ru-BY"/>
        </w:rPr>
        <w:t>нс</w:t>
      </w:r>
      <w:proofErr w:type="spellEnd"/>
      <w:r w:rsidRPr="00056A8A">
        <w:rPr>
          <w:lang w:val="ru-BY"/>
        </w:rPr>
        <w:t>. Принципиальная схема устройства приведена на рисунке 2.</w:t>
      </w:r>
    </w:p>
    <w:p w14:paraId="6AE55209" w14:textId="05AC6F12" w:rsidR="00A05B71" w:rsidRDefault="00913FD7" w:rsidP="00913FD7">
      <w:pPr>
        <w:jc w:val="center"/>
        <w:rPr>
          <w:lang w:val="ru-RU"/>
        </w:rPr>
      </w:pPr>
      <w:r w:rsidRPr="00913FD7">
        <w:rPr>
          <w:lang w:val="ru-RU"/>
        </w:rPr>
        <w:drawing>
          <wp:inline distT="0" distB="0" distL="0" distR="0" wp14:anchorId="690D363C" wp14:editId="39FFB132">
            <wp:extent cx="5940425" cy="1697990"/>
            <wp:effectExtent l="0" t="0" r="3175" b="0"/>
            <wp:docPr id="1466012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124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BD77C" w14:textId="5491EFAD" w:rsidR="00AA2734" w:rsidRDefault="00056A8A" w:rsidP="00056A8A">
      <w:pPr>
        <w:jc w:val="center"/>
        <w:rPr>
          <w:lang w:val="ru-RU"/>
        </w:rPr>
      </w:pPr>
      <w:r w:rsidRPr="00056A8A">
        <w:t>Рисунок 2 – Принципиальная схема оптоэлектронного канала</w:t>
      </w:r>
    </w:p>
    <w:p w14:paraId="65BE8E58" w14:textId="1CE5966E" w:rsidR="00056A8A" w:rsidRPr="00056A8A" w:rsidRDefault="00056A8A" w:rsidP="00056A8A">
      <w:pPr>
        <w:jc w:val="both"/>
        <w:rPr>
          <w:lang w:val="ru-RU"/>
        </w:rPr>
      </w:pPr>
      <w:r w:rsidRPr="00056A8A">
        <w:t>Для оценки временных характеристик канала была проведена схема-техническая модель. Результаты моделирования представлены в виде осциллограммы на рисунке 3.</w:t>
      </w:r>
    </w:p>
    <w:p w14:paraId="4A8C399F" w14:textId="4FE64977" w:rsidR="00F47043" w:rsidRDefault="006D62A9" w:rsidP="00913FD7">
      <w:pPr>
        <w:jc w:val="center"/>
      </w:pPr>
      <w:r>
        <w:rPr>
          <w:noProof/>
        </w:rPr>
        <w:lastRenderedPageBreak/>
        <w:drawing>
          <wp:inline distT="0" distB="0" distL="0" distR="0" wp14:anchorId="3E161DEF" wp14:editId="2A5DEA78">
            <wp:extent cx="4821382" cy="3289207"/>
            <wp:effectExtent l="0" t="0" r="0" b="6985"/>
            <wp:docPr id="1723600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5812" cy="332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4FDD7" w14:textId="389AFEB1" w:rsidR="00056A8A" w:rsidRPr="00056A8A" w:rsidRDefault="00056A8A" w:rsidP="00056A8A">
      <w:pPr>
        <w:jc w:val="center"/>
        <w:rPr>
          <w:lang w:val="ru-RU"/>
        </w:rPr>
      </w:pPr>
      <w:r w:rsidRPr="00056A8A">
        <w:t>Рисунок 3 – Осциллограмма сигнала, полученная в ходе моделирования</w:t>
      </w:r>
    </w:p>
    <w:p w14:paraId="3116ED6B" w14:textId="77777777" w:rsidR="00056A8A" w:rsidRDefault="00056A8A" w:rsidP="00056A8A">
      <w:pPr>
        <w:jc w:val="both"/>
        <w:rPr>
          <w:lang w:val="ru-RU"/>
        </w:rPr>
      </w:pPr>
      <w:r w:rsidRPr="00056A8A">
        <w:t>Экспериментальная проверка разработанного канала передачи данных была выполнена с использованием осциллографа. Осциллограмма сигнала, полученная в ходе измерений, приведена на рисунке 4.</w:t>
      </w:r>
    </w:p>
    <w:p w14:paraId="203CE1FC" w14:textId="2D29A11F" w:rsidR="00913FD7" w:rsidRPr="00913FD7" w:rsidRDefault="00056A8A" w:rsidP="00056A8A">
      <w:pPr>
        <w:jc w:val="center"/>
        <w:rPr>
          <w:lang w:val="ru-RU"/>
        </w:rPr>
      </w:pPr>
      <w:r>
        <w:rPr>
          <w:lang w:val="ru-RU"/>
        </w:rPr>
        <w:br/>
      </w:r>
      <w:r w:rsidR="00913FD7">
        <w:rPr>
          <w:noProof/>
          <w:lang w:val="ru-RU"/>
        </w:rPr>
        <w:drawing>
          <wp:inline distT="0" distB="0" distL="0" distR="0" wp14:anchorId="23D12485" wp14:editId="21AEE8AE">
            <wp:extent cx="3048000" cy="2228850"/>
            <wp:effectExtent l="0" t="0" r="0" b="0"/>
            <wp:docPr id="2085775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55A76" w14:textId="776CF773" w:rsidR="00287A18" w:rsidRPr="00056A8A" w:rsidRDefault="00056A8A" w:rsidP="00056A8A">
      <w:pPr>
        <w:jc w:val="center"/>
        <w:rPr>
          <w:lang w:val="ru-BY"/>
        </w:rPr>
      </w:pPr>
      <w:r w:rsidRPr="00056A8A">
        <w:rPr>
          <w:lang w:val="ru-BY"/>
        </w:rPr>
        <w:t>Рисунок 4 – Осциллограмма сигнала, полученная экспериментально</w:t>
      </w:r>
    </w:p>
    <w:sectPr w:rsidR="00287A18" w:rsidRPr="00056A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E11E1"/>
    <w:multiLevelType w:val="hybridMultilevel"/>
    <w:tmpl w:val="3030092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3340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F06"/>
    <w:rsid w:val="00056A8A"/>
    <w:rsid w:val="0011354A"/>
    <w:rsid w:val="001717FB"/>
    <w:rsid w:val="001F4433"/>
    <w:rsid w:val="00287A18"/>
    <w:rsid w:val="00395705"/>
    <w:rsid w:val="00403445"/>
    <w:rsid w:val="004410AC"/>
    <w:rsid w:val="004F0FEC"/>
    <w:rsid w:val="005C3975"/>
    <w:rsid w:val="006D62A9"/>
    <w:rsid w:val="008107C8"/>
    <w:rsid w:val="00913FD7"/>
    <w:rsid w:val="00A05B71"/>
    <w:rsid w:val="00AA2734"/>
    <w:rsid w:val="00C15F06"/>
    <w:rsid w:val="00D336C8"/>
    <w:rsid w:val="00F47043"/>
    <w:rsid w:val="00F85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E5BB8"/>
  <w15:chartTrackingRefBased/>
  <w15:docId w15:val="{9F942D2B-6C97-46D4-A90B-841F9CB27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5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5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5F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5F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5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5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5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5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5F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5F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5F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5F0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5F0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5F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5F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5F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5F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5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5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5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5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5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5F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5F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5F0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5F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5F0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15F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2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mnipi mnipi</dc:creator>
  <cp:keywords/>
  <dc:description/>
  <cp:lastModifiedBy>mnipi mnipi</cp:lastModifiedBy>
  <cp:revision>5</cp:revision>
  <dcterms:created xsi:type="dcterms:W3CDTF">2025-12-19T11:23:00Z</dcterms:created>
  <dcterms:modified xsi:type="dcterms:W3CDTF">2025-12-31T06:02:00Z</dcterms:modified>
</cp:coreProperties>
</file>