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865" w:rsidRPr="00224865" w:rsidRDefault="00224865" w:rsidP="00224865">
      <w:pPr>
        <w:shd w:val="clear" w:color="auto" w:fill="FFFFFF"/>
        <w:spacing w:after="150"/>
        <w:ind w:firstLine="0"/>
        <w:jc w:val="left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Всего стандартизировано три основные версии USB интерфейса. Каждая новая из них обеспечивает увеличение скорости обмена данных и наращивание функциональных возможностей. Одновременно с  расширением областей применения менялся форм-фактор (размер и форма). Вилки USB-шнуров имеют полный, мини и микро форм-фактор. В основные устройства (компьютеры и т.п.) всегда включается вилка типа</w:t>
      </w:r>
      <w:proofErr w:type="gram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А</w:t>
      </w:r>
      <w:proofErr w:type="gram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, для обслуживания периферийного оборудования (принтеры, сканеры) предназначена вилка типа В. Кроме этого, вилки делятся на тип М (от англ. </w:t>
      </w:r>
      <w:proofErr w:type="spell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male</w:t>
      </w:r>
      <w:proofErr w:type="spell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/папа – штекер) и F (от англ. </w:t>
      </w:r>
      <w:proofErr w:type="spell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female</w:t>
      </w:r>
      <w:proofErr w:type="spell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/мама – гнездо).</w:t>
      </w:r>
    </w:p>
    <w:p w:rsidR="00224865" w:rsidRPr="00224865" w:rsidRDefault="00224865" w:rsidP="00224865">
      <w:pPr>
        <w:shd w:val="clear" w:color="auto" w:fill="FFFFFF"/>
        <w:spacing w:before="300" w:after="150"/>
        <w:ind w:firstLine="0"/>
        <w:jc w:val="left"/>
        <w:outlineLvl w:val="2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Распайка </w:t>
      </w:r>
      <w:proofErr w:type="spell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usb</w:t>
      </w:r>
      <w:proofErr w:type="spell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кабеля по цветам</w:t>
      </w:r>
    </w:p>
    <w:p w:rsidR="00224865" w:rsidRPr="00224865" w:rsidRDefault="00224865" w:rsidP="00224865">
      <w:pPr>
        <w:shd w:val="clear" w:color="auto" w:fill="FFFFFF"/>
        <w:spacing w:after="150"/>
        <w:ind w:firstLine="0"/>
        <w:jc w:val="left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proofErr w:type="spell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Распиновка</w:t>
      </w:r>
      <w:proofErr w:type="spell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USB разъемов отличается тем, что в кабелях  версии 2 используется четыре провода (варианты </w:t>
      </w:r>
      <w:proofErr w:type="spell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mini</w:t>
      </w:r>
      <w:proofErr w:type="spell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и </w:t>
      </w:r>
      <w:proofErr w:type="spell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micro</w:t>
      </w:r>
      <w:proofErr w:type="spell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– 5 контактов), в версии 3 количество проводов увеличено до девяти. Распайка разъема облегчается тем, что проводам стандартного кабеля присвоены определенные цвета, приведенные в таблице ниже.</w:t>
      </w:r>
    </w:p>
    <w:tbl>
      <w:tblPr>
        <w:tblW w:w="148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4180"/>
        <w:gridCol w:w="4180"/>
        <w:gridCol w:w="4305"/>
      </w:tblGrid>
      <w:tr w:rsidR="00224865" w:rsidRPr="00224865" w:rsidTr="00224865">
        <w:trPr>
          <w:trHeight w:val="74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6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spacing w:after="300"/>
              <w:ind w:firstLine="0"/>
              <w:jc w:val="center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b/>
                <w:bCs/>
                <w:color w:val="333333"/>
                <w:lang w:eastAsia="ru-RU"/>
              </w:rPr>
              <w:t>Номер провода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6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spacing w:after="300"/>
              <w:ind w:firstLine="0"/>
              <w:jc w:val="center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b/>
                <w:bCs/>
                <w:color w:val="333333"/>
                <w:lang w:eastAsia="ru-RU"/>
              </w:rPr>
              <w:t>USB2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6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spacing w:after="300"/>
              <w:ind w:firstLine="0"/>
              <w:jc w:val="center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b/>
                <w:bCs/>
                <w:color w:val="333333"/>
                <w:lang w:eastAsia="ru-RU"/>
              </w:rPr>
              <w:t>USB3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6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spacing w:after="300"/>
              <w:ind w:firstLine="0"/>
              <w:jc w:val="center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proofErr w:type="spellStart"/>
            <w:r w:rsidRPr="00224865">
              <w:rPr>
                <w:rFonts w:ascii="Arial" w:eastAsia="Times New Roman" w:hAnsi="Arial" w:cs="Arial"/>
                <w:b/>
                <w:bCs/>
                <w:color w:val="333333"/>
                <w:lang w:eastAsia="ru-RU"/>
              </w:rPr>
              <w:t>microUSB</w:t>
            </w:r>
            <w:proofErr w:type="spellEnd"/>
          </w:p>
        </w:tc>
      </w:tr>
      <w:tr w:rsidR="00224865" w:rsidRPr="00224865" w:rsidTr="00224865">
        <w:trPr>
          <w:trHeight w:val="34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 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красный (плюс питания)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красный (плюс питания)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красный (плюс питания)</w:t>
            </w:r>
          </w:p>
        </w:tc>
      </w:tr>
      <w:tr w:rsidR="00224865" w:rsidRPr="00224865" w:rsidTr="00224865">
        <w:trPr>
          <w:trHeight w:val="34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 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  <w:proofErr w:type="gramStart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белый</w:t>
            </w:r>
            <w:proofErr w:type="gramEnd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 xml:space="preserve"> (данные)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proofErr w:type="gramStart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белый</w:t>
            </w:r>
            <w:proofErr w:type="gramEnd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 xml:space="preserve"> (данные)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proofErr w:type="gramStart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белый</w:t>
            </w:r>
            <w:proofErr w:type="gramEnd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 xml:space="preserve"> (данные)</w:t>
            </w:r>
          </w:p>
        </w:tc>
      </w:tr>
      <w:tr w:rsidR="00224865" w:rsidRPr="00224865" w:rsidTr="00224865">
        <w:trPr>
          <w:trHeight w:val="34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 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зеленый (данные)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зеленый (данные)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зеленый (данные)</w:t>
            </w:r>
          </w:p>
        </w:tc>
      </w:tr>
      <w:tr w:rsidR="00224865" w:rsidRPr="00224865" w:rsidTr="00224865">
        <w:trPr>
          <w:trHeight w:val="37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 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черный (минус питания /общий)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черный (минус питания/ общий)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proofErr w:type="gramStart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Фиолетовый</w:t>
            </w:r>
            <w:proofErr w:type="gramEnd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 xml:space="preserve"> ID - идентификация</w:t>
            </w:r>
          </w:p>
        </w:tc>
      </w:tr>
      <w:tr w:rsidR="00224865" w:rsidRPr="00224865" w:rsidTr="00224865">
        <w:trPr>
          <w:trHeight w:val="34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 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proofErr w:type="gramStart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синий</w:t>
            </w:r>
            <w:proofErr w:type="gramEnd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 xml:space="preserve"> (USB3 – передача)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черный (минус питания/ общий)</w:t>
            </w:r>
          </w:p>
        </w:tc>
      </w:tr>
      <w:tr w:rsidR="00224865" w:rsidRPr="00224865" w:rsidTr="00224865">
        <w:trPr>
          <w:trHeight w:val="34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 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proofErr w:type="gramStart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желтый</w:t>
            </w:r>
            <w:proofErr w:type="gramEnd"/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 xml:space="preserve"> (USB3 – передача)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</w:tr>
      <w:tr w:rsidR="00224865" w:rsidRPr="00224865" w:rsidTr="00224865">
        <w:trPr>
          <w:trHeight w:val="34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 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земля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</w:tr>
      <w:tr w:rsidR="00224865" w:rsidRPr="00224865" w:rsidTr="00224865">
        <w:trPr>
          <w:trHeight w:val="34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 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фиолетовый (USB3 –прием)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</w:tr>
      <w:tr w:rsidR="00224865" w:rsidRPr="00224865" w:rsidTr="00224865">
        <w:trPr>
          <w:trHeight w:val="37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  </w:t>
            </w: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lang w:eastAsia="ru-RU"/>
              </w:rPr>
              <w:t>оранжевый (USB3 –прием)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24865" w:rsidRPr="00224865" w:rsidRDefault="00224865" w:rsidP="00224865">
            <w:pPr>
              <w:ind w:firstLine="0"/>
              <w:jc w:val="left"/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</w:pPr>
            <w:r w:rsidRPr="00224865">
              <w:rPr>
                <w:rFonts w:ascii="Arial" w:eastAsia="Times New Roman" w:hAnsi="Arial" w:cs="Arial"/>
                <w:color w:val="333333"/>
                <w:sz w:val="23"/>
                <w:szCs w:val="23"/>
                <w:lang w:eastAsia="ru-RU"/>
              </w:rPr>
              <w:t> </w:t>
            </w:r>
          </w:p>
        </w:tc>
      </w:tr>
    </w:tbl>
    <w:p w:rsidR="00224865" w:rsidRPr="00224865" w:rsidRDefault="00224865" w:rsidP="00224865">
      <w:pPr>
        <w:shd w:val="clear" w:color="auto" w:fill="FFFFFF"/>
        <w:spacing w:after="150"/>
        <w:ind w:firstLine="0"/>
        <w:jc w:val="left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224865">
        <w:rPr>
          <w:rFonts w:ascii="Arial" w:eastAsia="Times New Roman" w:hAnsi="Arial" w:cs="Arial"/>
          <w:color w:val="333333"/>
          <w:lang w:eastAsia="ru-RU"/>
        </w:rPr>
        <w:br/>
      </w:r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Четвертый провод в разъемах </w:t>
      </w:r>
      <w:proofErr w:type="spell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mini</w:t>
      </w:r>
      <w:proofErr w:type="spell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и </w:t>
      </w:r>
      <w:proofErr w:type="spell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micro</w:t>
      </w:r>
      <w:proofErr w:type="spell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типа B обычно не задействуется, а в разъемах типа</w:t>
      </w:r>
      <w:proofErr w:type="gramStart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А</w:t>
      </w:r>
      <w:proofErr w:type="gramEnd"/>
      <w:r w:rsidRPr="00224865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замкнут на провод GND. Проводу экрана (при наличии) отдельный номер не присваивается. Сводка распределения проводов интерфейсов версии USB 2.0 по контактам вилок и гнёзд различных видов приведена на рисунке ниже.</w:t>
      </w:r>
    </w:p>
    <w:p w:rsidR="00434473" w:rsidRDefault="00434473">
      <w:bookmarkStart w:id="0" w:name="_GoBack"/>
      <w:bookmarkEnd w:id="0"/>
    </w:p>
    <w:sectPr w:rsidR="00434473" w:rsidSect="0022486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33A"/>
    <w:rsid w:val="00224865"/>
    <w:rsid w:val="00434473"/>
    <w:rsid w:val="0061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486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48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486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48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2026-04-14T14:44:00Z</dcterms:created>
  <dcterms:modified xsi:type="dcterms:W3CDTF">2026-04-14T14:48:00Z</dcterms:modified>
</cp:coreProperties>
</file>