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bin" ContentType="application/vnd.openxmlformats-officedocument.oleObject"/>
  <Default Extension="emf" ContentType="image/x-emf"/>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121E" w:rsidRPr="00DD57D7" w:rsidRDefault="003B121E"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Министерство образования Республики Беларусь</w:t>
      </w:r>
    </w:p>
    <w:p w:rsidR="003B121E" w:rsidRPr="00DD57D7" w:rsidRDefault="003B121E"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Учреждение образования</w:t>
      </w:r>
    </w:p>
    <w:p w:rsidR="003B121E" w:rsidRPr="00DD57D7" w:rsidRDefault="003B121E"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«Белорусский государственный университет</w:t>
      </w:r>
    </w:p>
    <w:p w:rsidR="003B121E" w:rsidRPr="00DD57D7" w:rsidRDefault="003B121E" w:rsidP="001C7044">
      <w:pPr>
        <w:spacing w:after="0" w:line="240" w:lineRule="auto"/>
        <w:jc w:val="center"/>
        <w:rPr>
          <w:rFonts w:ascii="Times New Roman" w:hAnsi="Times New Roman" w:cs="Times New Roman"/>
          <w:sz w:val="28"/>
          <w:szCs w:val="28"/>
          <w:lang w:eastAsia="ru-RU"/>
        </w:rPr>
      </w:pPr>
      <w:r w:rsidRPr="00DD57D7">
        <w:rPr>
          <w:rFonts w:ascii="Times New Roman" w:hAnsi="Times New Roman" w:cs="Times New Roman"/>
          <w:sz w:val="28"/>
          <w:szCs w:val="28"/>
        </w:rPr>
        <w:t>информатики и радиоэлектроники»</w:t>
      </w:r>
    </w:p>
    <w:p w:rsidR="003B121E" w:rsidRPr="00DD57D7" w:rsidRDefault="003B121E" w:rsidP="001C7044">
      <w:pPr>
        <w:spacing w:after="0" w:line="240" w:lineRule="auto"/>
        <w:jc w:val="both"/>
        <w:rPr>
          <w:rFonts w:ascii="Times New Roman" w:hAnsi="Times New Roman" w:cs="Times New Roman"/>
          <w:sz w:val="28"/>
          <w:szCs w:val="28"/>
          <w:lang w:eastAsia="ru-RU"/>
        </w:rPr>
      </w:pPr>
    </w:p>
    <w:p w:rsidR="003B121E" w:rsidRPr="00DD57D7" w:rsidRDefault="003B121E" w:rsidP="001C7044">
      <w:pPr>
        <w:spacing w:after="0" w:line="240" w:lineRule="auto"/>
        <w:jc w:val="both"/>
        <w:rPr>
          <w:rFonts w:ascii="Times New Roman" w:hAnsi="Times New Roman" w:cs="Times New Roman"/>
          <w:sz w:val="28"/>
          <w:szCs w:val="28"/>
          <w:lang w:eastAsia="ru-RU"/>
        </w:rPr>
      </w:pPr>
    </w:p>
    <w:p w:rsidR="003B121E" w:rsidRPr="00DD57D7" w:rsidRDefault="003B121E" w:rsidP="001C7044">
      <w:pPr>
        <w:tabs>
          <w:tab w:val="left" w:pos="0"/>
        </w:tabs>
        <w:spacing w:after="0" w:line="240" w:lineRule="auto"/>
        <w:rPr>
          <w:rFonts w:ascii="Times New Roman" w:hAnsi="Times New Roman" w:cs="Times New Roman"/>
          <w:sz w:val="28"/>
          <w:szCs w:val="28"/>
        </w:rPr>
      </w:pPr>
      <w:r w:rsidRPr="00DD57D7">
        <w:rPr>
          <w:rFonts w:ascii="Times New Roman" w:hAnsi="Times New Roman" w:cs="Times New Roman"/>
          <w:sz w:val="28"/>
          <w:szCs w:val="28"/>
        </w:rPr>
        <w:t>Факультет радиотехники и электроники</w:t>
      </w:r>
    </w:p>
    <w:p w:rsidR="003B121E" w:rsidRPr="00DD57D7" w:rsidRDefault="003B121E" w:rsidP="001C7044">
      <w:pPr>
        <w:tabs>
          <w:tab w:val="left" w:pos="0"/>
        </w:tabs>
        <w:spacing w:after="0" w:line="240" w:lineRule="auto"/>
        <w:rPr>
          <w:rFonts w:ascii="Times New Roman" w:hAnsi="Times New Roman" w:cs="Times New Roman"/>
          <w:sz w:val="28"/>
          <w:szCs w:val="28"/>
        </w:rPr>
      </w:pPr>
    </w:p>
    <w:p w:rsidR="003B121E" w:rsidRPr="00DD57D7" w:rsidRDefault="003B121E" w:rsidP="001C7044">
      <w:pPr>
        <w:tabs>
          <w:tab w:val="left" w:pos="0"/>
        </w:tabs>
        <w:spacing w:after="0" w:line="240" w:lineRule="auto"/>
        <w:rPr>
          <w:rFonts w:ascii="Times New Roman" w:hAnsi="Times New Roman" w:cs="Times New Roman"/>
          <w:sz w:val="28"/>
          <w:szCs w:val="28"/>
        </w:rPr>
      </w:pPr>
      <w:r w:rsidRPr="00DD57D7">
        <w:rPr>
          <w:rFonts w:ascii="Times New Roman" w:hAnsi="Times New Roman" w:cs="Times New Roman"/>
          <w:sz w:val="28"/>
          <w:szCs w:val="28"/>
        </w:rPr>
        <w:t>Кафедра информационных радиотехнологий</w:t>
      </w:r>
    </w:p>
    <w:p w:rsidR="003B121E" w:rsidRPr="00DD57D7" w:rsidRDefault="003B121E" w:rsidP="001C7044">
      <w:pPr>
        <w:spacing w:after="0" w:line="240" w:lineRule="auto"/>
        <w:jc w:val="both"/>
        <w:rPr>
          <w:rFonts w:ascii="Times New Roman" w:hAnsi="Times New Roman" w:cs="Times New Roman"/>
          <w:color w:val="222222"/>
          <w:sz w:val="28"/>
          <w:szCs w:val="28"/>
          <w:lang w:eastAsia="ru-RU"/>
        </w:rPr>
      </w:pPr>
    </w:p>
    <w:p w:rsidR="003B121E" w:rsidRPr="00DD57D7" w:rsidRDefault="003B121E" w:rsidP="001C7044">
      <w:pPr>
        <w:spacing w:after="0" w:line="240" w:lineRule="auto"/>
        <w:jc w:val="both"/>
        <w:rPr>
          <w:rFonts w:ascii="Times New Roman" w:hAnsi="Times New Roman" w:cs="Times New Roman"/>
          <w:sz w:val="28"/>
          <w:szCs w:val="28"/>
          <w:lang w:eastAsia="ru-RU"/>
        </w:rPr>
      </w:pPr>
    </w:p>
    <w:p w:rsidR="003B121E" w:rsidRPr="00DD57D7" w:rsidRDefault="003B121E" w:rsidP="001C7044">
      <w:pPr>
        <w:spacing w:after="0" w:line="240" w:lineRule="auto"/>
        <w:jc w:val="both"/>
        <w:rPr>
          <w:rFonts w:ascii="Times New Roman" w:hAnsi="Times New Roman" w:cs="Times New Roman"/>
          <w:sz w:val="28"/>
          <w:szCs w:val="28"/>
          <w:lang w:eastAsia="ru-RU"/>
        </w:rPr>
      </w:pPr>
    </w:p>
    <w:p w:rsidR="003B121E" w:rsidRPr="00DD57D7" w:rsidRDefault="003B121E" w:rsidP="001C7044">
      <w:pPr>
        <w:spacing w:after="0" w:line="240" w:lineRule="auto"/>
        <w:jc w:val="both"/>
        <w:rPr>
          <w:rFonts w:ascii="Times New Roman" w:hAnsi="Times New Roman" w:cs="Times New Roman"/>
          <w:sz w:val="28"/>
          <w:szCs w:val="28"/>
          <w:lang w:eastAsia="ru-RU"/>
        </w:rPr>
      </w:pPr>
    </w:p>
    <w:p w:rsidR="003B121E" w:rsidRPr="00DD57D7" w:rsidRDefault="003B121E" w:rsidP="001C7044">
      <w:pPr>
        <w:spacing w:after="0" w:line="240" w:lineRule="auto"/>
        <w:jc w:val="both"/>
        <w:rPr>
          <w:rFonts w:ascii="Times New Roman" w:hAnsi="Times New Roman" w:cs="Times New Roman"/>
          <w:sz w:val="28"/>
          <w:szCs w:val="28"/>
          <w:lang w:eastAsia="ru-RU"/>
        </w:rPr>
      </w:pPr>
    </w:p>
    <w:p w:rsidR="003B121E" w:rsidRPr="00DD57D7" w:rsidRDefault="003B121E" w:rsidP="001C7044">
      <w:pPr>
        <w:spacing w:after="0" w:line="240" w:lineRule="auto"/>
        <w:jc w:val="both"/>
        <w:rPr>
          <w:rFonts w:ascii="Times New Roman" w:hAnsi="Times New Roman" w:cs="Times New Roman"/>
          <w:sz w:val="28"/>
          <w:szCs w:val="28"/>
          <w:lang w:eastAsia="ru-RU"/>
        </w:rPr>
      </w:pPr>
    </w:p>
    <w:p w:rsidR="003B121E" w:rsidRPr="00DD57D7" w:rsidRDefault="003B121E" w:rsidP="001C7044">
      <w:pPr>
        <w:spacing w:after="0" w:line="240" w:lineRule="auto"/>
        <w:jc w:val="both"/>
        <w:rPr>
          <w:rFonts w:ascii="Times New Roman" w:hAnsi="Times New Roman" w:cs="Times New Roman"/>
          <w:sz w:val="28"/>
          <w:szCs w:val="28"/>
          <w:lang w:eastAsia="ru-RU"/>
        </w:rPr>
      </w:pPr>
    </w:p>
    <w:p w:rsidR="003B121E" w:rsidRPr="00DD57D7" w:rsidRDefault="003B121E" w:rsidP="001C7044">
      <w:pPr>
        <w:spacing w:after="0" w:line="240" w:lineRule="auto"/>
        <w:ind w:hanging="142"/>
        <w:jc w:val="center"/>
        <w:rPr>
          <w:rFonts w:ascii="Times New Roman" w:hAnsi="Times New Roman" w:cs="Times New Roman"/>
          <w:b/>
          <w:bCs/>
          <w:sz w:val="28"/>
          <w:szCs w:val="28"/>
          <w:lang w:eastAsia="ru-RU"/>
        </w:rPr>
      </w:pPr>
      <w:r w:rsidRPr="00DD57D7">
        <w:rPr>
          <w:rFonts w:ascii="Times New Roman" w:hAnsi="Times New Roman" w:cs="Times New Roman"/>
          <w:b/>
          <w:bCs/>
          <w:sz w:val="28"/>
          <w:szCs w:val="28"/>
          <w:lang w:eastAsia="ru-RU"/>
        </w:rPr>
        <w:t>ОТЧЕТ</w:t>
      </w:r>
    </w:p>
    <w:p w:rsidR="003B121E" w:rsidRPr="00DD57D7" w:rsidRDefault="003B121E" w:rsidP="001C7044">
      <w:pPr>
        <w:spacing w:after="0" w:line="240" w:lineRule="auto"/>
        <w:ind w:hanging="142"/>
        <w:jc w:val="center"/>
        <w:rPr>
          <w:rFonts w:ascii="Times New Roman" w:hAnsi="Times New Roman" w:cs="Times New Roman"/>
          <w:b/>
          <w:bCs/>
          <w:sz w:val="28"/>
          <w:szCs w:val="28"/>
          <w:lang w:eastAsia="ru-RU"/>
        </w:rPr>
      </w:pPr>
      <w:r w:rsidRPr="00DD57D7">
        <w:rPr>
          <w:rFonts w:ascii="Times New Roman" w:hAnsi="Times New Roman" w:cs="Times New Roman"/>
          <w:b/>
          <w:bCs/>
          <w:sz w:val="28"/>
          <w:szCs w:val="28"/>
          <w:lang w:eastAsia="ru-RU"/>
        </w:rPr>
        <w:t>по технологической практике</w:t>
      </w:r>
    </w:p>
    <w:p w:rsidR="003B121E" w:rsidRPr="00DD57D7" w:rsidRDefault="003B121E"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Место прохождения практики: ОАО «МНИПИ», г.Минск</w:t>
      </w:r>
    </w:p>
    <w:p w:rsidR="003B121E" w:rsidRPr="00DD57D7" w:rsidRDefault="003B121E" w:rsidP="001C7044">
      <w:pPr>
        <w:spacing w:after="0" w:line="240" w:lineRule="auto"/>
        <w:jc w:val="center"/>
        <w:rPr>
          <w:rFonts w:ascii="Times New Roman" w:hAnsi="Times New Roman" w:cs="Times New Roman"/>
          <w:sz w:val="28"/>
          <w:szCs w:val="28"/>
        </w:rPr>
      </w:pPr>
      <w:r w:rsidRPr="00DD57D7">
        <w:rPr>
          <w:rFonts w:ascii="Times New Roman" w:hAnsi="Times New Roman" w:cs="Times New Roman"/>
          <w:sz w:val="28"/>
          <w:szCs w:val="28"/>
        </w:rPr>
        <w:t>Сроки прохождения практики: с 08.06.2020 по 02.07.2020</w:t>
      </w: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widowControl w:val="0"/>
        <w:spacing w:after="0" w:line="276" w:lineRule="auto"/>
        <w:rPr>
          <w:rFonts w:ascii="Times New Roman" w:hAnsi="Times New Roman" w:cs="Times New Roman"/>
          <w:sz w:val="28"/>
          <w:szCs w:val="28"/>
        </w:rPr>
      </w:pPr>
      <w:r w:rsidRPr="00DD57D7">
        <w:rPr>
          <w:rFonts w:ascii="Times New Roman" w:hAnsi="Times New Roman" w:cs="Times New Roman"/>
          <w:sz w:val="28"/>
          <w:szCs w:val="28"/>
        </w:rPr>
        <w:t>Студент гр. 742801</w:t>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t xml:space="preserve">И.С. Михальчук </w:t>
      </w: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jc w:val="both"/>
        <w:rPr>
          <w:rFonts w:ascii="Times New Roman" w:hAnsi="Times New Roman" w:cs="Times New Roman"/>
          <w:sz w:val="28"/>
          <w:szCs w:val="28"/>
          <w:lang w:eastAsia="ru-RU"/>
        </w:rPr>
      </w:pPr>
      <w:r w:rsidRPr="00DD57D7">
        <w:rPr>
          <w:rFonts w:ascii="Times New Roman" w:hAnsi="Times New Roman" w:cs="Times New Roman"/>
          <w:sz w:val="28"/>
          <w:szCs w:val="28"/>
        </w:rPr>
        <w:t>Руководитель от кафедры</w:t>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r>
      <w:r w:rsidRPr="00DD57D7">
        <w:rPr>
          <w:rFonts w:ascii="Times New Roman" w:hAnsi="Times New Roman" w:cs="Times New Roman"/>
          <w:sz w:val="28"/>
          <w:szCs w:val="28"/>
        </w:rPr>
        <w:tab/>
        <w:t>А.С. Лопатченко</w:t>
      </w: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40" w:lineRule="auto"/>
        <w:jc w:val="center"/>
        <w:rPr>
          <w:rFonts w:ascii="Times New Roman" w:hAnsi="Times New Roman" w:cs="Times New Roman"/>
          <w:sz w:val="28"/>
          <w:szCs w:val="28"/>
          <w:lang w:eastAsia="ru-RU"/>
        </w:rPr>
      </w:pPr>
    </w:p>
    <w:p w:rsidR="003B121E" w:rsidRPr="00DD57D7" w:rsidRDefault="003B121E" w:rsidP="001C7044">
      <w:pPr>
        <w:spacing w:after="0" w:line="276" w:lineRule="auto"/>
        <w:jc w:val="center"/>
        <w:rPr>
          <w:rFonts w:ascii="Times New Roman" w:hAnsi="Times New Roman" w:cs="Times New Roman"/>
          <w:sz w:val="28"/>
          <w:szCs w:val="28"/>
        </w:rPr>
      </w:pPr>
      <w:r w:rsidRPr="00DD57D7">
        <w:rPr>
          <w:rFonts w:ascii="Times New Roman" w:hAnsi="Times New Roman" w:cs="Times New Roman"/>
          <w:sz w:val="28"/>
          <w:szCs w:val="28"/>
        </w:rPr>
        <w:t>Минск</w:t>
      </w:r>
      <w:r>
        <w:rPr>
          <w:rFonts w:ascii="Times New Roman" w:hAnsi="Times New Roman" w:cs="Times New Roman"/>
          <w:sz w:val="28"/>
          <w:szCs w:val="28"/>
        </w:rPr>
        <w:t xml:space="preserve"> 2020</w:t>
      </w:r>
    </w:p>
    <w:p w:rsidR="003B121E" w:rsidRPr="00DD57D7" w:rsidRDefault="003B121E">
      <w:pPr>
        <w:rPr>
          <w:rFonts w:ascii="Times New Roman" w:hAnsi="Times New Roman" w:cs="Times New Roman"/>
        </w:rPr>
      </w:pPr>
    </w:p>
    <w:p w:rsidR="003B121E" w:rsidRDefault="003B121E" w:rsidP="00577567">
      <w:pPr>
        <w:spacing w:after="0" w:line="360" w:lineRule="auto"/>
        <w:jc w:val="center"/>
        <w:rPr>
          <w:rFonts w:ascii="Times New Roman" w:hAnsi="Times New Roman" w:cs="Times New Roman"/>
          <w:b/>
          <w:bCs/>
          <w:color w:val="000000"/>
          <w:sz w:val="28"/>
          <w:szCs w:val="28"/>
        </w:rPr>
      </w:pPr>
      <w:r w:rsidRPr="00DD57D7">
        <w:rPr>
          <w:rFonts w:ascii="Times New Roman" w:hAnsi="Times New Roman" w:cs="Times New Roman"/>
          <w:b/>
          <w:bCs/>
          <w:color w:val="000000"/>
          <w:sz w:val="28"/>
          <w:szCs w:val="28"/>
        </w:rPr>
        <w:t>СОДЕРЖАНИЕ</w:t>
      </w:r>
    </w:p>
    <w:p w:rsidR="003B121E" w:rsidRPr="00114F5C" w:rsidRDefault="003B121E" w:rsidP="00577567">
      <w:pPr>
        <w:spacing w:after="0" w:line="360" w:lineRule="auto"/>
        <w:jc w:val="center"/>
        <w:rPr>
          <w:rFonts w:ascii="Times New Roman" w:hAnsi="Times New Roman" w:cs="Times New Roman"/>
          <w:b/>
          <w:bCs/>
          <w:color w:val="000000"/>
          <w:sz w:val="28"/>
          <w:szCs w:val="28"/>
        </w:rPr>
      </w:pPr>
    </w:p>
    <w:p w:rsidR="003B121E" w:rsidRPr="00DD57D7" w:rsidRDefault="003B121E" w:rsidP="003F69C2">
      <w:pPr>
        <w:pStyle w:val="TOC1"/>
        <w:tabs>
          <w:tab w:val="right" w:leader="dot" w:pos="9355"/>
        </w:tabs>
        <w:spacing w:line="360" w:lineRule="auto"/>
        <w:ind w:left="360" w:firstLine="0"/>
        <w:rPr>
          <w:rFonts w:ascii="Times New Roman" w:hAnsi="Times New Roman" w:cs="Times New Roman"/>
          <w:sz w:val="28"/>
          <w:szCs w:val="28"/>
        </w:rPr>
      </w:pPr>
      <w:r w:rsidRPr="00DD57D7">
        <w:rPr>
          <w:rFonts w:ascii="Times New Roman" w:hAnsi="Times New Roman" w:cs="Times New Roman"/>
          <w:sz w:val="28"/>
          <w:szCs w:val="28"/>
        </w:rPr>
        <w:t xml:space="preserve">Введение </w:t>
      </w:r>
      <w:r w:rsidRPr="00DD57D7">
        <w:rPr>
          <w:rFonts w:ascii="Times New Roman" w:hAnsi="Times New Roman" w:cs="Times New Roman"/>
          <w:sz w:val="28"/>
          <w:szCs w:val="28"/>
        </w:rPr>
        <w:tab/>
      </w:r>
      <w:r>
        <w:rPr>
          <w:rFonts w:ascii="Times New Roman" w:hAnsi="Times New Roman" w:cs="Times New Roman"/>
          <w:sz w:val="28"/>
          <w:szCs w:val="28"/>
        </w:rPr>
        <w:t>3</w:t>
      </w:r>
    </w:p>
    <w:p w:rsidR="003B121E" w:rsidRPr="00DD57D7" w:rsidRDefault="003B121E"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1 Общие сведения о предприятии</w:t>
      </w:r>
      <w:r w:rsidRPr="00DD57D7">
        <w:rPr>
          <w:rFonts w:ascii="Times New Roman" w:hAnsi="Times New Roman" w:cs="Times New Roman"/>
          <w:sz w:val="28"/>
          <w:szCs w:val="28"/>
        </w:rPr>
        <w:t xml:space="preserve"> ОАО «МНИПИ»</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4</w:t>
      </w:r>
    </w:p>
    <w:p w:rsidR="003B121E" w:rsidRPr="00DD57D7" w:rsidRDefault="003B121E" w:rsidP="003F69C2">
      <w:pPr>
        <w:pStyle w:val="TOC2"/>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1.1 Организационная структура предприятия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4</w:t>
      </w:r>
    </w:p>
    <w:p w:rsidR="003B121E" w:rsidRPr="00DD57D7" w:rsidRDefault="003B121E" w:rsidP="003F69C2">
      <w:pPr>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1.2 Деятельность предприятия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5</w:t>
      </w:r>
    </w:p>
    <w:p w:rsidR="003B121E" w:rsidRPr="00DD57D7" w:rsidRDefault="003B121E"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2 Изучение узла РЭА и путей возможного его совершенствования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8</w:t>
      </w:r>
    </w:p>
    <w:p w:rsidR="003B121E" w:rsidRPr="00DD57D7" w:rsidRDefault="003B121E" w:rsidP="003F69C2">
      <w:pPr>
        <w:pStyle w:val="TOC2"/>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2.1 Описание функциональной схемы узла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8</w:t>
      </w:r>
    </w:p>
    <w:p w:rsidR="003B121E" w:rsidRPr="00DD57D7" w:rsidRDefault="003B121E" w:rsidP="003F69C2">
      <w:pPr>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2.2 Пути возможного совершенс</w:t>
      </w:r>
      <w:r>
        <w:rPr>
          <w:rFonts w:ascii="Times New Roman" w:hAnsi="Times New Roman" w:cs="Times New Roman"/>
          <w:color w:val="000000"/>
          <w:sz w:val="28"/>
          <w:szCs w:val="28"/>
        </w:rPr>
        <w:t xml:space="preserve">твования выбранного узла </w:t>
      </w:r>
      <w:r>
        <w:rPr>
          <w:rFonts w:ascii="Times New Roman" w:hAnsi="Times New Roman" w:cs="Times New Roman"/>
          <w:color w:val="000000"/>
          <w:sz w:val="28"/>
          <w:szCs w:val="28"/>
        </w:rPr>
        <w:tab/>
        <w:t>10</w:t>
      </w:r>
    </w:p>
    <w:p w:rsidR="003B121E" w:rsidRPr="00DD57D7" w:rsidRDefault="003B121E"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3 </w:t>
      </w:r>
      <w:r>
        <w:rPr>
          <w:rFonts w:ascii="Times New Roman" w:hAnsi="Times New Roman" w:cs="Times New Roman"/>
          <w:sz w:val="28"/>
          <w:szCs w:val="28"/>
        </w:rPr>
        <w:t>Изучение технологических этапов</w:t>
      </w:r>
      <w:r w:rsidRPr="003F69C2">
        <w:rPr>
          <w:rFonts w:ascii="Times New Roman" w:hAnsi="Times New Roman" w:cs="Times New Roman"/>
          <w:sz w:val="28"/>
          <w:szCs w:val="28"/>
        </w:rPr>
        <w:t xml:space="preserve"> прохождения </w:t>
      </w:r>
      <w:r>
        <w:rPr>
          <w:rFonts w:ascii="Times New Roman" w:hAnsi="Times New Roman" w:cs="Times New Roman"/>
          <w:sz w:val="28"/>
          <w:szCs w:val="28"/>
        </w:rPr>
        <w:t>узла РЭА при его изготовлении (разработке) и оформление</w:t>
      </w:r>
      <w:r w:rsidRPr="003F69C2">
        <w:rPr>
          <w:rFonts w:ascii="Times New Roman" w:hAnsi="Times New Roman" w:cs="Times New Roman"/>
          <w:sz w:val="28"/>
          <w:szCs w:val="28"/>
        </w:rPr>
        <w:t xml:space="preserve"> комплект</w:t>
      </w:r>
      <w:r>
        <w:rPr>
          <w:rFonts w:ascii="Times New Roman" w:hAnsi="Times New Roman" w:cs="Times New Roman"/>
          <w:sz w:val="28"/>
          <w:szCs w:val="28"/>
        </w:rPr>
        <w:t>а</w:t>
      </w:r>
      <w:r w:rsidRPr="003F69C2">
        <w:rPr>
          <w:rFonts w:ascii="Times New Roman" w:hAnsi="Times New Roman" w:cs="Times New Roman"/>
          <w:sz w:val="28"/>
          <w:szCs w:val="28"/>
        </w:rPr>
        <w:t xml:space="preserve"> эскизно конст</w:t>
      </w:r>
      <w:r>
        <w:rPr>
          <w:rFonts w:ascii="Times New Roman" w:hAnsi="Times New Roman" w:cs="Times New Roman"/>
          <w:sz w:val="28"/>
          <w:szCs w:val="28"/>
        </w:rPr>
        <w:t>рукторской документации (ЭКД</w:t>
      </w:r>
      <w:r w:rsidRPr="003F69C2">
        <w:rPr>
          <w:rFonts w:ascii="Times New Roman" w:hAnsi="Times New Roman" w:cs="Times New Roman"/>
          <w:sz w:val="28"/>
          <w:szCs w:val="28"/>
        </w:rPr>
        <w:t>)</w:t>
      </w:r>
      <w:r>
        <w:rPr>
          <w:rFonts w:ascii="Times New Roman" w:hAnsi="Times New Roman" w:cs="Times New Roman"/>
          <w:color w:val="000000"/>
          <w:sz w:val="28"/>
          <w:szCs w:val="28"/>
        </w:rPr>
        <w:tab/>
        <w:t>11</w:t>
      </w:r>
    </w:p>
    <w:p w:rsidR="003B121E" w:rsidRPr="00DD57D7" w:rsidRDefault="003B121E"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4 </w:t>
      </w:r>
      <w:r w:rsidRPr="00DD57D7">
        <w:rPr>
          <w:rStyle w:val="Hyperlink"/>
          <w:rFonts w:ascii="Times New Roman" w:hAnsi="Times New Roman" w:cs="Times New Roman"/>
          <w:color w:val="000000"/>
          <w:sz w:val="28"/>
          <w:szCs w:val="28"/>
          <w:u w:val="none"/>
        </w:rPr>
        <w:t xml:space="preserve">Организация изобретательской </w:t>
      </w:r>
      <w:r>
        <w:rPr>
          <w:rStyle w:val="Hyperlink"/>
          <w:rFonts w:ascii="Times New Roman" w:hAnsi="Times New Roman" w:cs="Times New Roman"/>
          <w:color w:val="000000"/>
          <w:sz w:val="28"/>
          <w:szCs w:val="28"/>
          <w:u w:val="none"/>
        </w:rPr>
        <w:t xml:space="preserve">и рационализаторской </w:t>
      </w:r>
      <w:r w:rsidRPr="00DD57D7">
        <w:rPr>
          <w:rStyle w:val="Hyperlink"/>
          <w:rFonts w:ascii="Times New Roman" w:hAnsi="Times New Roman" w:cs="Times New Roman"/>
          <w:color w:val="000000"/>
          <w:sz w:val="28"/>
          <w:szCs w:val="28"/>
          <w:u w:val="none"/>
        </w:rPr>
        <w:t xml:space="preserve">работы на предприятии </w:t>
      </w:r>
      <w:r w:rsidRPr="00DD57D7">
        <w:rPr>
          <w:rFonts w:ascii="Times New Roman" w:hAnsi="Times New Roman" w:cs="Times New Roman"/>
          <w:color w:val="000000"/>
          <w:sz w:val="28"/>
          <w:szCs w:val="28"/>
        </w:rPr>
        <w:tab/>
        <w:t>1</w:t>
      </w:r>
      <w:r>
        <w:rPr>
          <w:rFonts w:ascii="Times New Roman" w:hAnsi="Times New Roman" w:cs="Times New Roman"/>
          <w:color w:val="000000"/>
          <w:sz w:val="28"/>
          <w:szCs w:val="28"/>
        </w:rPr>
        <w:t>3</w:t>
      </w:r>
    </w:p>
    <w:p w:rsidR="003B121E" w:rsidRPr="00DD57D7" w:rsidRDefault="003B121E"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5 </w:t>
      </w:r>
      <w:r w:rsidRPr="00DD57D7">
        <w:rPr>
          <w:rStyle w:val="Hyperlink"/>
          <w:rFonts w:ascii="Times New Roman" w:hAnsi="Times New Roman" w:cs="Times New Roman"/>
          <w:color w:val="000000"/>
          <w:sz w:val="28"/>
          <w:szCs w:val="28"/>
          <w:u w:val="none"/>
        </w:rPr>
        <w:t>Экономика и организация производства</w:t>
      </w:r>
      <w:r w:rsidRPr="00DD57D7">
        <w:rPr>
          <w:rFonts w:ascii="Times New Roman" w:hAnsi="Times New Roman" w:cs="Times New Roman"/>
          <w:color w:val="000000"/>
          <w:sz w:val="28"/>
          <w:szCs w:val="28"/>
        </w:rPr>
        <w:tab/>
        <w:t>1</w:t>
      </w:r>
      <w:r>
        <w:rPr>
          <w:rFonts w:ascii="Times New Roman" w:hAnsi="Times New Roman" w:cs="Times New Roman"/>
          <w:color w:val="000000"/>
          <w:sz w:val="28"/>
          <w:szCs w:val="28"/>
        </w:rPr>
        <w:t>5</w:t>
      </w:r>
    </w:p>
    <w:p w:rsidR="003B121E" w:rsidRPr="00DD57D7" w:rsidRDefault="003B121E" w:rsidP="003F69C2">
      <w:pPr>
        <w:pStyle w:val="TOC2"/>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5.1 </w:t>
      </w:r>
      <w:r w:rsidRPr="00DD57D7">
        <w:rPr>
          <w:rFonts w:ascii="Times New Roman" w:hAnsi="Times New Roman" w:cs="Times New Roman"/>
          <w:sz w:val="28"/>
          <w:szCs w:val="28"/>
        </w:rPr>
        <w:t xml:space="preserve">Анализ основных показателей производственно-хозяйственной деятельности предприятия </w:t>
      </w:r>
      <w:r w:rsidRPr="00DD57D7">
        <w:rPr>
          <w:rFonts w:ascii="Times New Roman" w:hAnsi="Times New Roman" w:cs="Times New Roman"/>
          <w:color w:val="000000"/>
          <w:sz w:val="28"/>
          <w:szCs w:val="28"/>
        </w:rPr>
        <w:tab/>
        <w:t>1</w:t>
      </w:r>
      <w:r>
        <w:rPr>
          <w:rFonts w:ascii="Times New Roman" w:hAnsi="Times New Roman" w:cs="Times New Roman"/>
          <w:color w:val="000000"/>
          <w:sz w:val="28"/>
          <w:szCs w:val="28"/>
        </w:rPr>
        <w:t>5</w:t>
      </w:r>
    </w:p>
    <w:p w:rsidR="003B121E" w:rsidRPr="00DD57D7" w:rsidRDefault="003B121E" w:rsidP="003F69C2">
      <w:pPr>
        <w:tabs>
          <w:tab w:val="right" w:leader="dot" w:pos="9355"/>
        </w:tabs>
        <w:spacing w:line="360" w:lineRule="auto"/>
        <w:ind w:left="360" w:firstLine="207"/>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5.2 </w:t>
      </w:r>
      <w:r w:rsidRPr="00DD57D7">
        <w:rPr>
          <w:rFonts w:ascii="Times New Roman" w:hAnsi="Times New Roman" w:cs="Times New Roman"/>
          <w:sz w:val="28"/>
          <w:szCs w:val="28"/>
        </w:rPr>
        <w:t>Цели и задачи предприятия, приоритетные цели и направления деятельности</w:t>
      </w:r>
      <w:r w:rsidRPr="00DD57D7">
        <w:rPr>
          <w:rFonts w:ascii="Times New Roman" w:hAnsi="Times New Roman" w:cs="Times New Roman"/>
          <w:color w:val="000000"/>
          <w:sz w:val="28"/>
          <w:szCs w:val="28"/>
        </w:rPr>
        <w:t xml:space="preserve">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21</w:t>
      </w:r>
    </w:p>
    <w:p w:rsidR="003B121E" w:rsidRPr="00DD57D7" w:rsidRDefault="003B121E" w:rsidP="003F69C2">
      <w:pPr>
        <w:tabs>
          <w:tab w:val="right" w:leader="dot" w:pos="9355"/>
        </w:tabs>
        <w:spacing w:line="360" w:lineRule="auto"/>
        <w:ind w:left="360" w:firstLine="207"/>
        <w:rPr>
          <w:rFonts w:ascii="Times New Roman" w:hAnsi="Times New Roman" w:cs="Times New Roman"/>
          <w:sz w:val="28"/>
          <w:szCs w:val="28"/>
        </w:rPr>
      </w:pPr>
      <w:r w:rsidRPr="00DD57D7">
        <w:rPr>
          <w:rFonts w:ascii="Times New Roman" w:hAnsi="Times New Roman" w:cs="Times New Roman"/>
          <w:color w:val="000000"/>
          <w:sz w:val="28"/>
          <w:szCs w:val="28"/>
        </w:rPr>
        <w:t xml:space="preserve">5.3 </w:t>
      </w:r>
      <w:r w:rsidRPr="00DD57D7">
        <w:rPr>
          <w:rFonts w:ascii="Times New Roman" w:hAnsi="Times New Roman" w:cs="Times New Roman"/>
          <w:sz w:val="28"/>
          <w:szCs w:val="28"/>
        </w:rPr>
        <w:t>Организация производственного процесса</w:t>
      </w:r>
      <w:r w:rsidRPr="00DD57D7">
        <w:rPr>
          <w:rFonts w:ascii="Times New Roman" w:hAnsi="Times New Roman" w:cs="Times New Roman"/>
          <w:color w:val="000000"/>
          <w:sz w:val="28"/>
          <w:szCs w:val="28"/>
        </w:rPr>
        <w:t xml:space="preserve">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24</w:t>
      </w:r>
    </w:p>
    <w:p w:rsidR="003B121E" w:rsidRPr="00DD57D7" w:rsidRDefault="003B121E" w:rsidP="003F69C2">
      <w:pPr>
        <w:pStyle w:val="TOC2"/>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Заключение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29</w:t>
      </w:r>
    </w:p>
    <w:p w:rsidR="003B121E" w:rsidRPr="00DD57D7" w:rsidRDefault="003B121E" w:rsidP="003F69C2">
      <w:pPr>
        <w:tabs>
          <w:tab w:val="right" w:leader="dot" w:pos="9355"/>
        </w:tabs>
        <w:spacing w:line="360" w:lineRule="auto"/>
        <w:ind w:left="360"/>
        <w:rPr>
          <w:rFonts w:ascii="Times New Roman" w:hAnsi="Times New Roman" w:cs="Times New Roman"/>
          <w:color w:val="000000"/>
          <w:sz w:val="28"/>
          <w:szCs w:val="28"/>
        </w:rPr>
      </w:pPr>
      <w:r w:rsidRPr="00DD57D7">
        <w:rPr>
          <w:rFonts w:ascii="Times New Roman" w:hAnsi="Times New Roman" w:cs="Times New Roman"/>
          <w:color w:val="000000"/>
          <w:sz w:val="28"/>
          <w:szCs w:val="28"/>
        </w:rPr>
        <w:t xml:space="preserve">Список использованных источников </w:t>
      </w:r>
      <w:r w:rsidRPr="00DD57D7">
        <w:rPr>
          <w:rFonts w:ascii="Times New Roman" w:hAnsi="Times New Roman" w:cs="Times New Roman"/>
          <w:color w:val="000000"/>
          <w:sz w:val="28"/>
          <w:szCs w:val="28"/>
        </w:rPr>
        <w:tab/>
      </w:r>
      <w:r>
        <w:rPr>
          <w:rFonts w:ascii="Times New Roman" w:hAnsi="Times New Roman" w:cs="Times New Roman"/>
          <w:color w:val="000000"/>
          <w:sz w:val="28"/>
          <w:szCs w:val="28"/>
        </w:rPr>
        <w:t>30</w:t>
      </w:r>
    </w:p>
    <w:p w:rsidR="003B121E" w:rsidRDefault="003B121E" w:rsidP="00577567">
      <w:pPr>
        <w:spacing w:line="360" w:lineRule="auto"/>
        <w:rPr>
          <w:rFonts w:ascii="Times New Roman" w:hAnsi="Times New Roman" w:cs="Times New Roman"/>
          <w:color w:val="000000"/>
          <w:sz w:val="28"/>
          <w:szCs w:val="28"/>
        </w:rPr>
      </w:pPr>
    </w:p>
    <w:p w:rsidR="003B121E" w:rsidRDefault="003B121E" w:rsidP="00577567">
      <w:pPr>
        <w:spacing w:line="360" w:lineRule="auto"/>
        <w:rPr>
          <w:rFonts w:ascii="Times New Roman" w:hAnsi="Times New Roman" w:cs="Times New Roman"/>
          <w:color w:val="000000"/>
          <w:sz w:val="28"/>
          <w:szCs w:val="28"/>
        </w:rPr>
      </w:pPr>
    </w:p>
    <w:p w:rsidR="003B121E" w:rsidRDefault="003B121E" w:rsidP="00577567">
      <w:pPr>
        <w:spacing w:line="360" w:lineRule="auto"/>
        <w:rPr>
          <w:rFonts w:ascii="Times New Roman" w:hAnsi="Times New Roman" w:cs="Times New Roman"/>
          <w:color w:val="000000"/>
          <w:sz w:val="28"/>
          <w:szCs w:val="28"/>
        </w:rPr>
      </w:pPr>
    </w:p>
    <w:p w:rsidR="003B121E" w:rsidRDefault="003B121E" w:rsidP="00577567">
      <w:pPr>
        <w:spacing w:line="360" w:lineRule="auto"/>
        <w:rPr>
          <w:rFonts w:ascii="Times New Roman" w:hAnsi="Times New Roman" w:cs="Times New Roman"/>
          <w:color w:val="000000"/>
          <w:sz w:val="28"/>
          <w:szCs w:val="28"/>
        </w:rPr>
      </w:pPr>
    </w:p>
    <w:p w:rsidR="003B121E" w:rsidRDefault="003B121E" w:rsidP="0064716E">
      <w:pPr>
        <w:tabs>
          <w:tab w:val="left" w:pos="7350"/>
        </w:tabs>
        <w:spacing w:after="0" w:line="360" w:lineRule="auto"/>
        <w:jc w:val="center"/>
        <w:rPr>
          <w:rFonts w:ascii="Times New Roman" w:hAnsi="Times New Roman" w:cs="Times New Roman"/>
          <w:b/>
          <w:bCs/>
          <w:color w:val="000000"/>
          <w:sz w:val="28"/>
          <w:szCs w:val="28"/>
        </w:rPr>
      </w:pPr>
      <w:r w:rsidRPr="00DD57D7">
        <w:rPr>
          <w:rFonts w:ascii="Times New Roman" w:hAnsi="Times New Roman" w:cs="Times New Roman"/>
          <w:b/>
          <w:bCs/>
          <w:color w:val="000000"/>
          <w:sz w:val="28"/>
          <w:szCs w:val="28"/>
        </w:rPr>
        <w:t>ВВЕДЕНИЕ</w:t>
      </w:r>
    </w:p>
    <w:p w:rsidR="003B121E" w:rsidRPr="00114F5C" w:rsidRDefault="003B121E" w:rsidP="00577567">
      <w:pPr>
        <w:tabs>
          <w:tab w:val="left" w:pos="7350"/>
        </w:tabs>
        <w:spacing w:after="0" w:line="360" w:lineRule="auto"/>
        <w:jc w:val="center"/>
        <w:rPr>
          <w:rFonts w:ascii="Times New Roman" w:hAnsi="Times New Roman" w:cs="Times New Roman"/>
          <w:b/>
          <w:bCs/>
          <w:color w:val="000000"/>
          <w:sz w:val="28"/>
          <w:szCs w:val="28"/>
        </w:rPr>
      </w:pPr>
    </w:p>
    <w:p w:rsidR="003B121E" w:rsidRPr="00DD57D7" w:rsidRDefault="003B121E" w:rsidP="003E0A49">
      <w:pPr>
        <w:pStyle w:val="NoSpacing"/>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Целью производственной практики является применение теоретических и практических знаний, полученных в процессе обучения в университете по основным общенаучным и общепрофессиональным дисциплинам.</w:t>
      </w:r>
    </w:p>
    <w:p w:rsidR="003B121E" w:rsidRPr="00DD57D7" w:rsidRDefault="003B121E" w:rsidP="003E0A49">
      <w:pPr>
        <w:pStyle w:val="NoSpacing"/>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 В ходе производственной практики было необходимо приобрести опыт работы на производстве. Для прохождения практики была выбрана компания ОАО «МНИПИ».  Открытое акционерное общество «МНИПИ» (Минский научно-исследовательский приборостроительный институт) – один из старейших научно–исследовательских и производственных центров электронного приборостроения, отсчитывающий свою историю с 1954 г.</w:t>
      </w:r>
    </w:p>
    <w:p w:rsidR="003B121E" w:rsidRPr="00DD57D7" w:rsidRDefault="003B121E" w:rsidP="003E0A49">
      <w:pPr>
        <w:pStyle w:val="NoSpacing"/>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качестве индивидуального задания требовалось изучить:</w:t>
      </w:r>
    </w:p>
    <w:p w:rsidR="003B121E" w:rsidRPr="00DD57D7" w:rsidRDefault="003B121E"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организационную структуру предприятия.</w:t>
      </w:r>
    </w:p>
    <w:p w:rsidR="003B121E" w:rsidRPr="00DD57D7" w:rsidRDefault="003B121E"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один из узлов радиоэлектронной аппаратуры (РЭА) и предложить пути его совершенствования (узел предлагает руководитель практики от предприятия).</w:t>
      </w:r>
    </w:p>
    <w:p w:rsidR="003B121E" w:rsidRPr="00DD57D7" w:rsidRDefault="003B121E"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технологические этапы прохождения узла РЭА при его изготовлении (разработке) и оформить комплект эскизной конструкторской документации (ЭКД).</w:t>
      </w:r>
    </w:p>
    <w:p w:rsidR="003B121E" w:rsidRPr="00DD57D7" w:rsidRDefault="003B121E"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организацию изобретательской и рационализаторской работы на предприятии.</w:t>
      </w:r>
    </w:p>
    <w:p w:rsidR="003B121E" w:rsidRPr="00DD57D7" w:rsidRDefault="003B121E" w:rsidP="003E0A49">
      <w:pPr>
        <w:pStyle w:val="NoSpacing"/>
        <w:numPr>
          <w:ilvl w:val="0"/>
          <w:numId w:val="18"/>
        </w:numPr>
        <w:spacing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Изучить вопросы охраны труда и ТБ, экономики и организации производства, стандартизации, охраны окружающей среды на предприятии (одна из тем на выбор).</w:t>
      </w:r>
    </w:p>
    <w:p w:rsidR="003B121E" w:rsidRPr="00DD57D7" w:rsidRDefault="003B121E" w:rsidP="00114F5C">
      <w:pPr>
        <w:spacing w:after="120"/>
        <w:rPr>
          <w:rFonts w:ascii="Times New Roman" w:hAnsi="Times New Roman" w:cs="Times New Roman"/>
          <w:sz w:val="28"/>
          <w:szCs w:val="28"/>
        </w:rPr>
      </w:pPr>
      <w:r w:rsidRPr="00DD57D7">
        <w:rPr>
          <w:rFonts w:ascii="Times New Roman" w:hAnsi="Times New Roman" w:cs="Times New Roman"/>
          <w:sz w:val="28"/>
          <w:szCs w:val="28"/>
        </w:rPr>
        <w:br w:type="page"/>
      </w:r>
    </w:p>
    <w:p w:rsidR="003B121E" w:rsidRDefault="003B121E" w:rsidP="00114F5C">
      <w:pPr>
        <w:spacing w:after="120" w:line="360" w:lineRule="auto"/>
        <w:ind w:firstLine="708"/>
        <w:jc w:val="both"/>
        <w:rPr>
          <w:rFonts w:ascii="Times New Roman" w:hAnsi="Times New Roman" w:cs="Times New Roman"/>
          <w:b/>
          <w:bCs/>
          <w:sz w:val="28"/>
          <w:szCs w:val="28"/>
        </w:rPr>
      </w:pPr>
      <w:r w:rsidRPr="00DD57D7">
        <w:rPr>
          <w:rFonts w:ascii="Times New Roman" w:hAnsi="Times New Roman" w:cs="Times New Roman"/>
          <w:b/>
          <w:bCs/>
          <w:color w:val="000000"/>
          <w:sz w:val="28"/>
          <w:szCs w:val="28"/>
        </w:rPr>
        <w:t xml:space="preserve">1 ОБЩИЕ СВЕДЕНИЯ О ПРЕДПРИЯТИИ ОАО </w:t>
      </w:r>
      <w:r w:rsidRPr="00DD57D7">
        <w:rPr>
          <w:rFonts w:ascii="Times New Roman" w:hAnsi="Times New Roman" w:cs="Times New Roman"/>
          <w:b/>
          <w:bCs/>
          <w:sz w:val="28"/>
          <w:szCs w:val="28"/>
        </w:rPr>
        <w:t>«МНИПИ»</w:t>
      </w:r>
    </w:p>
    <w:p w:rsidR="003B121E" w:rsidRPr="00D77296" w:rsidRDefault="003B121E" w:rsidP="00D77296">
      <w:pPr>
        <w:pStyle w:val="NoSpacing"/>
        <w:numPr>
          <w:ilvl w:val="1"/>
          <w:numId w:val="2"/>
        </w:numPr>
        <w:spacing w:line="276" w:lineRule="auto"/>
        <w:jc w:val="both"/>
        <w:rPr>
          <w:rFonts w:ascii="Times New Roman" w:hAnsi="Times New Roman" w:cs="Times New Roman"/>
          <w:b/>
          <w:bCs/>
          <w:sz w:val="28"/>
          <w:szCs w:val="28"/>
        </w:rPr>
      </w:pPr>
      <w:r w:rsidRPr="00DD57D7">
        <w:rPr>
          <w:rFonts w:ascii="Times New Roman" w:hAnsi="Times New Roman" w:cs="Times New Roman"/>
          <w:b/>
          <w:bCs/>
          <w:sz w:val="28"/>
          <w:szCs w:val="28"/>
        </w:rPr>
        <w:t>Деятельность предприятия</w:t>
      </w:r>
    </w:p>
    <w:p w:rsidR="003B121E" w:rsidRPr="00D77296" w:rsidRDefault="003B121E" w:rsidP="00D77296">
      <w:pPr>
        <w:shd w:val="clear" w:color="auto" w:fill="FFFFFF"/>
        <w:spacing w:before="240" w:after="240" w:line="360" w:lineRule="auto"/>
        <w:ind w:firstLine="709"/>
        <w:jc w:val="both"/>
        <w:rPr>
          <w:rFonts w:ascii="Times New Roman" w:hAnsi="Times New Roman" w:cs="Times New Roman"/>
          <w:color w:val="1F2226"/>
          <w:sz w:val="28"/>
          <w:szCs w:val="28"/>
          <w:lang w:eastAsia="ru-RU"/>
        </w:rPr>
      </w:pPr>
      <w:r w:rsidRPr="00D77296">
        <w:rPr>
          <w:rFonts w:ascii="Times New Roman" w:hAnsi="Times New Roman" w:cs="Times New Roman"/>
          <w:color w:val="1F2226"/>
          <w:sz w:val="28"/>
          <w:szCs w:val="28"/>
          <w:lang w:eastAsia="ru-RU"/>
        </w:rPr>
        <w:t>ОАО «МНИПИ» занимается созданием и производством специальной радиоэлектронной техники, радиоизмерительных приборов и измерительных систем народно-хозяйственного назначения. Многолетний опыт работы в области создания специальной и измерительной техники, имеющаяся научно-техническая база, штат высококвалифицированных специалистов дают возможность предприятию создавать и выпускать широкую номенклатуру современных высокотехнологичных и наукоемких приборов, устройств и систем. В номенклатуре продукции предприятия более 20 сложных изделий спецтехники и более 100 радиоизмерительных приборов и устройств.</w:t>
      </w:r>
    </w:p>
    <w:p w:rsidR="003B121E" w:rsidRPr="00D77296" w:rsidRDefault="003B121E" w:rsidP="00D77296">
      <w:pPr>
        <w:ind w:firstLine="709"/>
        <w:jc w:val="both"/>
        <w:rPr>
          <w:rFonts w:ascii="Times New Roman" w:hAnsi="Times New Roman" w:cs="Times New Roman"/>
          <w:sz w:val="28"/>
          <w:szCs w:val="28"/>
        </w:rPr>
      </w:pPr>
      <w:r w:rsidRPr="00D77296">
        <w:rPr>
          <w:rFonts w:ascii="Times New Roman" w:hAnsi="Times New Roman" w:cs="Times New Roman"/>
          <w:sz w:val="28"/>
          <w:szCs w:val="28"/>
        </w:rPr>
        <w:t>Наиболее значимыми достижениями последних лет являются:</w:t>
      </w:r>
    </w:p>
    <w:p w:rsidR="003B121E" w:rsidRPr="00D77296" w:rsidRDefault="003B121E" w:rsidP="003E0A49">
      <w:pPr>
        <w:numPr>
          <w:ilvl w:val="0"/>
          <w:numId w:val="17"/>
        </w:numPr>
        <w:spacing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w:t>
      </w:r>
      <w:r w:rsidRPr="00D77296">
        <w:rPr>
          <w:rFonts w:ascii="Times New Roman" w:hAnsi="Times New Roman" w:cs="Times New Roman"/>
          <w:sz w:val="28"/>
          <w:szCs w:val="28"/>
        </w:rPr>
        <w:t>азработка, производство и поставка Министерству обороны Республики Беларусь современных средств информационного обеспечения для полевых условий эксплуатации, таких как подвижные информационные центры ИЦ-2006 и ИЦ-2006/01, переносной информационный комплекс ПИК-2015;</w:t>
      </w:r>
    </w:p>
    <w:p w:rsidR="003B121E" w:rsidRPr="00D77296" w:rsidRDefault="003B121E" w:rsidP="003E0A49">
      <w:pPr>
        <w:numPr>
          <w:ilvl w:val="0"/>
          <w:numId w:val="17"/>
        </w:numPr>
        <w:spacing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w:t>
      </w:r>
      <w:r w:rsidRPr="00D77296">
        <w:rPr>
          <w:rFonts w:ascii="Times New Roman" w:hAnsi="Times New Roman" w:cs="Times New Roman"/>
          <w:sz w:val="28"/>
          <w:szCs w:val="28"/>
        </w:rPr>
        <w:t>азработка, производство и поставка спецпотребителям современных средств защиты информации в каналах связи;</w:t>
      </w:r>
    </w:p>
    <w:p w:rsidR="003B121E" w:rsidRPr="00D77296" w:rsidRDefault="003B121E" w:rsidP="003E0A49">
      <w:pPr>
        <w:numPr>
          <w:ilvl w:val="0"/>
          <w:numId w:val="17"/>
        </w:numPr>
        <w:spacing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w:t>
      </w:r>
      <w:r w:rsidRPr="00D77296">
        <w:rPr>
          <w:rFonts w:ascii="Times New Roman" w:hAnsi="Times New Roman" w:cs="Times New Roman"/>
          <w:sz w:val="28"/>
          <w:szCs w:val="28"/>
        </w:rPr>
        <w:t>азработка, производство и поставка в различные отрасли народного хозяйства современных радиоизмерительных приборов и систем, в том числе высокоточных калибраторов, систем измерения в микроэлектронике, LCR-измерителей, электронных частотомеров, вольтметров, осциллографов, генераторов, СВЧ-антенн, мегаомметров и других приборов, комплектующих и узлов.</w:t>
      </w:r>
    </w:p>
    <w:p w:rsidR="003B121E" w:rsidRPr="00215591" w:rsidRDefault="003B121E" w:rsidP="00215591">
      <w:pPr>
        <w:spacing w:line="360" w:lineRule="auto"/>
        <w:ind w:firstLine="709"/>
        <w:jc w:val="both"/>
        <w:rPr>
          <w:rFonts w:ascii="Times New Roman" w:hAnsi="Times New Roman" w:cs="Times New Roman"/>
          <w:sz w:val="28"/>
          <w:szCs w:val="28"/>
        </w:rPr>
      </w:pPr>
      <w:r w:rsidRPr="00D77296">
        <w:rPr>
          <w:rFonts w:ascii="Times New Roman" w:hAnsi="Times New Roman" w:cs="Times New Roman"/>
          <w:sz w:val="28"/>
          <w:szCs w:val="28"/>
        </w:rPr>
        <w:t>На предприятии разработана, сертифицирована и постоянно актуализируется система менеджмента качества в соответствии с требованиями СТБ ISO 9001 – 2015.</w:t>
      </w:r>
    </w:p>
    <w:p w:rsidR="003B121E" w:rsidRPr="00577567" w:rsidRDefault="003B121E" w:rsidP="00577567">
      <w:pPr>
        <w:pStyle w:val="ListParagraph"/>
        <w:numPr>
          <w:ilvl w:val="1"/>
          <w:numId w:val="2"/>
        </w:numPr>
        <w:spacing w:after="120" w:line="360" w:lineRule="auto"/>
        <w:jc w:val="both"/>
        <w:rPr>
          <w:rFonts w:ascii="Times New Roman" w:hAnsi="Times New Roman" w:cs="Times New Roman"/>
          <w:b/>
          <w:bCs/>
          <w:sz w:val="28"/>
          <w:szCs w:val="28"/>
        </w:rPr>
      </w:pPr>
      <w:r w:rsidRPr="00DD57D7">
        <w:rPr>
          <w:rFonts w:ascii="Times New Roman" w:hAnsi="Times New Roman" w:cs="Times New Roman"/>
          <w:b/>
          <w:bCs/>
          <w:sz w:val="28"/>
          <w:szCs w:val="28"/>
        </w:rPr>
        <w:t>Организационная структура предприятия</w:t>
      </w:r>
    </w:p>
    <w:p w:rsidR="003B121E" w:rsidRPr="00DD57D7" w:rsidRDefault="003B121E" w:rsidP="00114F5C">
      <w:pPr>
        <w:shd w:val="clear" w:color="auto" w:fill="FFFFFF"/>
        <w:spacing w:after="0" w:line="360" w:lineRule="auto"/>
        <w:ind w:firstLine="720"/>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Организационная структура предприятия ОАО «МНИПИ» соответствует профилю работы предприятии.</w:t>
      </w:r>
      <w:r w:rsidRPr="00DD57D7">
        <w:rPr>
          <w:rFonts w:ascii="Times New Roman" w:hAnsi="Times New Roman" w:cs="Times New Roman"/>
          <w:sz w:val="28"/>
          <w:szCs w:val="28"/>
        </w:rPr>
        <w:t xml:space="preserve"> Данную структуру трудно назвать оптимальной, однако она довольно эффективна и кроме того, практически полностью исключено дублирование функций.</w:t>
      </w:r>
    </w:p>
    <w:p w:rsidR="003B121E" w:rsidRDefault="003B121E" w:rsidP="00114F5C">
      <w:pPr>
        <w:spacing w:after="0" w:line="360" w:lineRule="auto"/>
        <w:ind w:firstLine="709"/>
        <w:jc w:val="both"/>
        <w:rPr>
          <w:rFonts w:ascii="Times New Roman" w:hAnsi="Times New Roman" w:cs="Times New Roman"/>
          <w:color w:val="000000"/>
          <w:sz w:val="28"/>
          <w:szCs w:val="28"/>
        </w:rPr>
      </w:pPr>
      <w:bookmarkStart w:id="0" w:name="OLE_LINK1"/>
      <w:bookmarkStart w:id="1" w:name="OLE_LINK2"/>
      <w:r w:rsidRPr="00DD57D7">
        <w:rPr>
          <w:rFonts w:ascii="Times New Roman" w:hAnsi="Times New Roman" w:cs="Times New Roman"/>
          <w:color w:val="000000"/>
          <w:sz w:val="28"/>
          <w:szCs w:val="28"/>
        </w:rPr>
        <w:t>Организационная структура предприятия ОАО «МНИПИ»</w:t>
      </w:r>
      <w:bookmarkEnd w:id="0"/>
      <w:bookmarkEnd w:id="1"/>
      <w:r w:rsidRPr="00DD57D7">
        <w:rPr>
          <w:rFonts w:ascii="Times New Roman" w:hAnsi="Times New Roman" w:cs="Times New Roman"/>
          <w:color w:val="000000"/>
          <w:sz w:val="28"/>
          <w:szCs w:val="28"/>
        </w:rPr>
        <w:t xml:space="preserve"> представлена на рисунке 1.1.</w:t>
      </w:r>
    </w:p>
    <w:p w:rsidR="003B121E" w:rsidRDefault="003B121E" w:rsidP="00114F5C">
      <w:pPr>
        <w:spacing w:after="0" w:line="360" w:lineRule="auto"/>
        <w:ind w:firstLine="709"/>
        <w:jc w:val="both"/>
        <w:rPr>
          <w:rFonts w:ascii="Times New Roman" w:hAnsi="Times New Roman" w:cs="Times New Roman"/>
          <w:color w:val="000000"/>
          <w:sz w:val="28"/>
          <w:szCs w:val="28"/>
        </w:rPr>
      </w:pPr>
    </w:p>
    <w:p w:rsidR="003B121E" w:rsidRDefault="003B121E" w:rsidP="00577567">
      <w:pPr>
        <w:spacing w:after="0" w:line="360" w:lineRule="auto"/>
        <w:jc w:val="center"/>
        <w:rPr>
          <w:rFonts w:ascii="Times New Roman" w:hAnsi="Times New Roman" w:cs="Times New Roman"/>
          <w:color w:val="000000"/>
          <w:sz w:val="28"/>
          <w:szCs w:val="28"/>
        </w:rPr>
      </w:pPr>
      <w:r w:rsidRPr="00E728F9">
        <w:rPr>
          <w:rFonts w:ascii="Times New Roman" w:hAnsi="Times New Roman" w:cs="Times New Roman"/>
          <w:noProof/>
          <w:color w:val="000000"/>
          <w:sz w:val="28"/>
          <w:szCs w:val="28"/>
          <w:lang w:eastAsia="ru-RU"/>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Рисунок 14" o:spid="_x0000_i1025" type="#_x0000_t75" style="width:467.25pt;height:336pt;visibility:visible">
            <v:imagedata r:id="rId7" o:title=""/>
          </v:shape>
        </w:pict>
      </w:r>
    </w:p>
    <w:p w:rsidR="003B121E" w:rsidRPr="00FC7940" w:rsidRDefault="003B121E" w:rsidP="00FC7940">
      <w:pPr>
        <w:spacing w:before="240" w:after="240"/>
        <w:jc w:val="center"/>
        <w:rPr>
          <w:rFonts w:ascii="Times New Roman" w:hAnsi="Times New Roman" w:cs="Times New Roman"/>
          <w:sz w:val="28"/>
          <w:szCs w:val="28"/>
        </w:rPr>
      </w:pPr>
      <w:r>
        <w:rPr>
          <w:rFonts w:ascii="Times New Roman" w:hAnsi="Times New Roman" w:cs="Times New Roman"/>
          <w:sz w:val="28"/>
          <w:szCs w:val="28"/>
        </w:rPr>
        <w:t>Рисунок 1</w:t>
      </w:r>
      <w:r w:rsidRPr="00FC7940">
        <w:rPr>
          <w:rFonts w:ascii="Times New Roman" w:hAnsi="Times New Roman" w:cs="Times New Roman"/>
          <w:sz w:val="28"/>
          <w:szCs w:val="28"/>
        </w:rPr>
        <w:t>.</w:t>
      </w:r>
      <w:r>
        <w:rPr>
          <w:rFonts w:ascii="Times New Roman" w:hAnsi="Times New Roman" w:cs="Times New Roman"/>
          <w:sz w:val="28"/>
          <w:szCs w:val="28"/>
        </w:rPr>
        <w:t>1</w:t>
      </w:r>
      <w:r w:rsidRPr="00FC7940">
        <w:rPr>
          <w:rFonts w:ascii="Times New Roman" w:hAnsi="Times New Roman" w:cs="Times New Roman"/>
          <w:sz w:val="28"/>
          <w:szCs w:val="28"/>
        </w:rPr>
        <w:t xml:space="preserve"> – </w:t>
      </w:r>
      <w:r w:rsidRPr="002733F9">
        <w:rPr>
          <w:rFonts w:ascii="Times New Roman" w:hAnsi="Times New Roman" w:cs="Times New Roman"/>
          <w:sz w:val="28"/>
          <w:szCs w:val="28"/>
        </w:rPr>
        <w:t>Организационная структура предприятия ОАО «</w:t>
      </w:r>
      <w:r>
        <w:rPr>
          <w:rFonts w:ascii="Times New Roman" w:hAnsi="Times New Roman" w:cs="Times New Roman"/>
          <w:sz w:val="28"/>
          <w:szCs w:val="28"/>
        </w:rPr>
        <w:t>МНИПИ</w:t>
      </w:r>
      <w:r w:rsidRPr="002733F9">
        <w:rPr>
          <w:rFonts w:ascii="Times New Roman" w:hAnsi="Times New Roman" w:cs="Times New Roman"/>
          <w:sz w:val="28"/>
          <w:szCs w:val="28"/>
        </w:rPr>
        <w:t>»</w:t>
      </w:r>
    </w:p>
    <w:p w:rsidR="003B121E" w:rsidRPr="00DD57D7" w:rsidRDefault="003B121E" w:rsidP="00577567">
      <w:pPr>
        <w:spacing w:after="0" w:line="360" w:lineRule="auto"/>
        <w:jc w:val="center"/>
        <w:rPr>
          <w:rFonts w:ascii="Times New Roman" w:hAnsi="Times New Roman" w:cs="Times New Roman"/>
          <w:color w:val="000000"/>
          <w:sz w:val="28"/>
          <w:szCs w:val="28"/>
        </w:rPr>
      </w:pPr>
    </w:p>
    <w:p w:rsidR="003B121E" w:rsidRPr="00DD57D7" w:rsidRDefault="003B121E" w:rsidP="00114F5C">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Главной задачей организационной структуры </w:t>
      </w:r>
      <w:r w:rsidRPr="00DD57D7">
        <w:rPr>
          <w:rFonts w:ascii="Times New Roman" w:hAnsi="Times New Roman" w:cs="Times New Roman"/>
          <w:color w:val="000000"/>
          <w:sz w:val="28"/>
          <w:szCs w:val="28"/>
        </w:rPr>
        <w:t xml:space="preserve">предприятия ОАО «МНИПИ» </w:t>
      </w:r>
      <w:r w:rsidRPr="00DD57D7">
        <w:rPr>
          <w:rFonts w:ascii="Times New Roman" w:hAnsi="Times New Roman" w:cs="Times New Roman"/>
          <w:sz w:val="28"/>
          <w:szCs w:val="28"/>
        </w:rPr>
        <w:t>является установление взаимоотношений полномочий, которые связывают высшее руководство с низшими уровнями работников. Эти отношения устанавливаются посредством делегирования, которое означает передачу полномочий и задач лицу, которое принимает на себя ответственность за их выполнение.</w:t>
      </w:r>
    </w:p>
    <w:p w:rsidR="003B121E" w:rsidRPr="00DD57D7" w:rsidRDefault="003B121E" w:rsidP="00114F5C">
      <w:pPr>
        <w:shd w:val="clear" w:color="auto" w:fill="FFFFFF"/>
        <w:spacing w:after="0" w:line="360" w:lineRule="auto"/>
        <w:ind w:firstLine="720"/>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Исполнительным органом предприятия ОАО «МНИПИ» является его генеральный директор. Директор организует всю работу предприятия и несет полную ответственность за его состояние и деятельность перед государством и трудовым коллективом. Директор представляет предприятие во всех учреждениях и организациях, распоряжается имуществом предприятия, заключает договоры, издает приказы по предприятию, в соответствии с трудовым законодательством принимает и увольняет работников, применяет меры поощрения и налагает взыскания на работников предприятия, открывает в банках счета предприятия.</w:t>
      </w:r>
    </w:p>
    <w:p w:rsidR="003B121E" w:rsidRPr="00DD57D7" w:rsidRDefault="003B121E" w:rsidP="006E1DBE">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На </w:t>
      </w:r>
      <w:r w:rsidRPr="00DD57D7">
        <w:rPr>
          <w:rFonts w:ascii="Times New Roman" w:hAnsi="Times New Roman" w:cs="Times New Roman"/>
          <w:color w:val="000000"/>
          <w:sz w:val="28"/>
          <w:szCs w:val="28"/>
        </w:rPr>
        <w:t>предприятии ОАО «МНИПИ»</w:t>
      </w:r>
      <w:r w:rsidRPr="00DD57D7">
        <w:rPr>
          <w:rFonts w:ascii="Times New Roman" w:hAnsi="Times New Roman" w:cs="Times New Roman"/>
          <w:sz w:val="28"/>
          <w:szCs w:val="28"/>
        </w:rPr>
        <w:t xml:space="preserve"> используется линейно-функциональная структура управления. </w:t>
      </w:r>
    </w:p>
    <w:p w:rsidR="003B121E" w:rsidRPr="00DD57D7" w:rsidRDefault="003B121E" w:rsidP="00DD57D7">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Линейно-функциональная организационная структура управления - ступенчатая иерархическая структура. Ее также называю линейно-штабной. При ней линейные руководители являются единоначальниками, а им оказывают помощь функциональные органы. Линейные руководители низших ступеней административно не подчинены функциональным руководителям высших ступеней управления.</w:t>
      </w:r>
    </w:p>
    <w:p w:rsidR="003B121E" w:rsidRPr="00DD57D7" w:rsidRDefault="003B121E" w:rsidP="006E1DBE">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Основу линейно-функциональной структуры составляет "шахтный" принцип построения и специализация управленческого персонала по функциональным подсистемам организации.</w:t>
      </w:r>
    </w:p>
    <w:p w:rsidR="003B121E" w:rsidRPr="00DD57D7" w:rsidRDefault="003B121E" w:rsidP="006E1DBE">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По каждой подсистеме формируются "иерархия" служб ("шахта"), пронизывающая всю организацию сверху донизу. Результаты работы любой службы аппарата управления оцениваются показателями, характеризующими реализацию ими своих целей и задач.</w:t>
      </w:r>
    </w:p>
    <w:p w:rsidR="003B121E" w:rsidRPr="00DD57D7" w:rsidRDefault="003B121E" w:rsidP="006E1DBE">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Многолетний опыт использования линейно-функциональных структур управления показал, что они наиболее эффективны там, где аппарату управления приходится выполнять множество рутинных, часто повторяющихся процедур и операций при сравнительной стабильности управленческих задач и функций: посредством жесткой системы связей обеспечивается четкая работа каждой подсистемы и организации в целом. В то же время выявились и существенные недостатки, среди которых в первую очередь отмечают следующие: невосприимчивость к изменениям, особенно под воздействием научно-технического и технологического прогресса; закостенелость системы отношений между звеньями и работниками аппарата управления, обязанными строго следовать правилам и процедурам; медленную передачу и переработку информации из-за множества согласований (как по вертикали, так и по горизонтали); замедление прогресса управленческих решений.</w:t>
      </w:r>
    </w:p>
    <w:p w:rsidR="003B121E" w:rsidRPr="00DD57D7" w:rsidRDefault="003B121E" w:rsidP="00DD57D7">
      <w:pPr>
        <w:pStyle w:val="HTMLPreformatted"/>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Иногда такую систему называют штабной, так как функциональные руководители соответствующего уровня составляют штаб линейного руководителя.</w:t>
      </w:r>
    </w:p>
    <w:p w:rsidR="003B121E" w:rsidRDefault="003B121E" w:rsidP="00215591">
      <w:pPr>
        <w:pStyle w:val="NoSpacing"/>
        <w:spacing w:line="360" w:lineRule="auto"/>
        <w:ind w:firstLine="709"/>
        <w:rPr>
          <w:rFonts w:ascii="Times New Roman" w:hAnsi="Times New Roman" w:cs="Times New Roman"/>
          <w:b/>
          <w:bCs/>
          <w:color w:val="000000"/>
          <w:sz w:val="28"/>
          <w:szCs w:val="28"/>
        </w:rPr>
      </w:pPr>
      <w:r>
        <w:rPr>
          <w:rFonts w:ascii="Times New Roman" w:hAnsi="Times New Roman" w:cs="Times New Roman"/>
          <w:b/>
          <w:bCs/>
          <w:sz w:val="28"/>
          <w:szCs w:val="28"/>
        </w:rPr>
        <w:br w:type="page"/>
      </w:r>
      <w:r>
        <w:rPr>
          <w:rFonts w:ascii="Times New Roman" w:hAnsi="Times New Roman" w:cs="Times New Roman"/>
          <w:b/>
          <w:bCs/>
          <w:color w:val="000000"/>
          <w:sz w:val="28"/>
          <w:szCs w:val="28"/>
        </w:rPr>
        <w:t>2 ИЗУЧЕНИЕ УЗЛА РЭА И ПУТЕЙ ВОЗМОЖНОГО ЕГО СОВЕРШЕНСТВОВАНИЯ</w:t>
      </w:r>
    </w:p>
    <w:p w:rsidR="003B121E" w:rsidRPr="00A51FA2" w:rsidRDefault="003B121E" w:rsidP="00215591">
      <w:pPr>
        <w:pStyle w:val="NoSpacing"/>
        <w:spacing w:line="360" w:lineRule="auto"/>
        <w:ind w:firstLine="709"/>
        <w:jc w:val="both"/>
        <w:rPr>
          <w:rFonts w:ascii="Times New Roman" w:hAnsi="Times New Roman" w:cs="Times New Roman"/>
          <w:b/>
          <w:bCs/>
          <w:sz w:val="28"/>
          <w:szCs w:val="28"/>
        </w:rPr>
      </w:pPr>
      <w:r w:rsidRPr="00A51FA2">
        <w:rPr>
          <w:rFonts w:ascii="Times New Roman" w:hAnsi="Times New Roman" w:cs="Times New Roman"/>
          <w:b/>
          <w:bCs/>
          <w:sz w:val="28"/>
          <w:szCs w:val="28"/>
        </w:rPr>
        <w:t>2.1</w:t>
      </w:r>
      <w:r w:rsidRPr="00A51FA2">
        <w:rPr>
          <w:rFonts w:ascii="Times New Roman" w:hAnsi="Times New Roman" w:cs="Times New Roman"/>
          <w:b/>
          <w:bCs/>
          <w:color w:val="000000"/>
          <w:sz w:val="28"/>
          <w:szCs w:val="28"/>
        </w:rPr>
        <w:t xml:space="preserve"> Описание функциональной схемы узла</w:t>
      </w:r>
    </w:p>
    <w:p w:rsidR="003B121E" w:rsidRDefault="003B121E" w:rsidP="00215591">
      <w:pPr>
        <w:pStyle w:val="NoSpacing"/>
        <w:spacing w:line="360" w:lineRule="auto"/>
        <w:ind w:firstLine="709"/>
        <w:jc w:val="both"/>
        <w:rPr>
          <w:rFonts w:ascii="Times New Roman" w:hAnsi="Times New Roman" w:cs="Times New Roman"/>
          <w:sz w:val="28"/>
          <w:szCs w:val="28"/>
        </w:rPr>
      </w:pPr>
      <w:r w:rsidRPr="0092351B">
        <w:rPr>
          <w:rFonts w:ascii="Times New Roman" w:hAnsi="Times New Roman" w:cs="Times New Roman"/>
          <w:sz w:val="28"/>
          <w:szCs w:val="28"/>
        </w:rPr>
        <w:t>В качестве изучаемого узла руководителем практики от производства был выбран</w:t>
      </w:r>
      <w:r>
        <w:rPr>
          <w:rFonts w:ascii="Times New Roman" w:hAnsi="Times New Roman" w:cs="Times New Roman"/>
          <w:sz w:val="28"/>
          <w:szCs w:val="28"/>
        </w:rPr>
        <w:t xml:space="preserve"> формирователь мощных импульсов напряжения (положительной и отрицательной полярности), предназначенный для применения в измерителе вольтамперных характеристик (ВАХ) типа ИППП-3/1, в качестве источника испытательных импульсов.</w:t>
      </w:r>
    </w:p>
    <w:p w:rsidR="003B121E" w:rsidRDefault="003B121E" w:rsidP="00215591">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Формирователь должен вырабатывать прямоугольные импульсы напряжения положительной полярности амплитудой от 0В до +50В, на выходе </w:t>
      </w:r>
      <w:r w:rsidRPr="00DD57D7">
        <w:rPr>
          <w:rFonts w:ascii="Times New Roman" w:hAnsi="Times New Roman" w:cs="Times New Roman"/>
          <w:sz w:val="28"/>
          <w:szCs w:val="28"/>
        </w:rPr>
        <w:t>«</w:t>
      </w:r>
      <w:r>
        <w:rPr>
          <w:rFonts w:ascii="Times New Roman" w:hAnsi="Times New Roman" w:cs="Times New Roman"/>
          <w:sz w:val="28"/>
          <w:szCs w:val="28"/>
        </w:rPr>
        <w:t>+</w:t>
      </w:r>
      <w:r w:rsidRPr="00DD57D7">
        <w:rPr>
          <w:rFonts w:ascii="Times New Roman" w:hAnsi="Times New Roman" w:cs="Times New Roman"/>
          <w:sz w:val="28"/>
          <w:szCs w:val="28"/>
        </w:rPr>
        <w:t>»</w:t>
      </w:r>
      <w:r>
        <w:rPr>
          <w:rFonts w:ascii="Times New Roman" w:hAnsi="Times New Roman" w:cs="Times New Roman"/>
          <w:sz w:val="28"/>
          <w:szCs w:val="28"/>
        </w:rPr>
        <w:t xml:space="preserve">. И прямоугольные импульсы напряжения отрицательной полярности амплитудой от 0В до -50В, на выходе </w:t>
      </w:r>
      <w:r w:rsidRPr="00DD57D7">
        <w:rPr>
          <w:rFonts w:ascii="Times New Roman" w:hAnsi="Times New Roman" w:cs="Times New Roman"/>
          <w:sz w:val="28"/>
          <w:szCs w:val="28"/>
        </w:rPr>
        <w:t>«</w:t>
      </w:r>
      <w:r>
        <w:rPr>
          <w:rFonts w:ascii="Times New Roman" w:hAnsi="Times New Roman" w:cs="Times New Roman"/>
          <w:sz w:val="28"/>
          <w:szCs w:val="28"/>
        </w:rPr>
        <w:t>-</w:t>
      </w:r>
      <w:r w:rsidRPr="00DD57D7">
        <w:rPr>
          <w:rFonts w:ascii="Times New Roman" w:hAnsi="Times New Roman" w:cs="Times New Roman"/>
          <w:sz w:val="28"/>
          <w:szCs w:val="28"/>
        </w:rPr>
        <w:t>»</w:t>
      </w:r>
      <w:r>
        <w:rPr>
          <w:rFonts w:ascii="Times New Roman" w:hAnsi="Times New Roman" w:cs="Times New Roman"/>
          <w:sz w:val="28"/>
          <w:szCs w:val="28"/>
        </w:rPr>
        <w:t>.</w:t>
      </w:r>
    </w:p>
    <w:p w:rsidR="003B121E" w:rsidRDefault="003B121E" w:rsidP="00215591">
      <w:pPr>
        <w:pStyle w:val="NoSpacing"/>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Максимальный ток в импульсе до 100А;</w:t>
      </w:r>
    </w:p>
    <w:p w:rsidR="003B121E" w:rsidRPr="00873DAC" w:rsidRDefault="003B121E" w:rsidP="00EB2F03">
      <w:pPr>
        <w:pStyle w:val="NoSpacing"/>
        <w:numPr>
          <w:ilvl w:val="0"/>
          <w:numId w:val="19"/>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Длительность импульсов 0,2 </w:t>
      </w:r>
      <w:r w:rsidRPr="00873DAC">
        <w:rPr>
          <w:rFonts w:ascii="Times New Roman" w:hAnsi="Times New Roman" w:cs="Times New Roman"/>
          <w:sz w:val="28"/>
          <w:szCs w:val="28"/>
        </w:rPr>
        <w:t>м</w:t>
      </w:r>
      <w:r w:rsidRPr="00873DAC">
        <w:rPr>
          <w:rFonts w:ascii="Times New Roman" w:hAnsi="Times New Roman" w:cs="Times New Roman"/>
          <w:sz w:val="28"/>
          <w:szCs w:val="28"/>
          <w:highlight w:val="red"/>
        </w:rPr>
        <w:t>к</w:t>
      </w:r>
      <w:r w:rsidRPr="00873DAC">
        <w:rPr>
          <w:rFonts w:ascii="Times New Roman" w:hAnsi="Times New Roman" w:cs="Times New Roman"/>
          <w:sz w:val="28"/>
          <w:szCs w:val="28"/>
        </w:rPr>
        <w:t>с.</w:t>
      </w:r>
    </w:p>
    <w:p w:rsidR="003B121E" w:rsidRDefault="003B121E" w:rsidP="00EB2F03">
      <w:pPr>
        <w:pStyle w:val="NoSpacing"/>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Функциональная схема изучаемого узла представлена на рисунке 2.1.</w:t>
      </w:r>
    </w:p>
    <w:p w:rsidR="003B121E" w:rsidRDefault="003B121E" w:rsidP="00EB2F03">
      <w:pPr>
        <w:pStyle w:val="NoSpacing"/>
        <w:spacing w:line="360" w:lineRule="auto"/>
        <w:ind w:firstLine="709"/>
        <w:jc w:val="both"/>
        <w:rPr>
          <w:rFonts w:ascii="Times New Roman" w:hAnsi="Times New Roman" w:cs="Times New Roman"/>
          <w:sz w:val="28"/>
          <w:szCs w:val="28"/>
        </w:rPr>
      </w:pPr>
    </w:p>
    <w:p w:rsidR="003B121E" w:rsidRDefault="003B121E" w:rsidP="00633D47">
      <w:pPr>
        <w:spacing w:line="360" w:lineRule="auto"/>
        <w:jc w:val="center"/>
      </w:pPr>
      <w:r>
        <w:object w:dxaOrig="23829" w:dyaOrig="9249">
          <v:shape id="_x0000_i1026" type="#_x0000_t75" style="width:465pt;height:175.5pt" o:ole="">
            <v:imagedata r:id="rId8" o:title=""/>
          </v:shape>
          <o:OLEObject Type="Embed" ProgID="Visio.Drawing.11" ShapeID="_x0000_i1026" DrawAspect="Content" ObjectID="_1663051195" r:id="rId9"/>
        </w:object>
      </w:r>
    </w:p>
    <w:p w:rsidR="003B121E" w:rsidRDefault="003B121E" w:rsidP="00EB2F03">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Pr="00EB2F03">
        <w:rPr>
          <w:rFonts w:ascii="Times New Roman" w:hAnsi="Times New Roman" w:cs="Times New Roman"/>
          <w:sz w:val="28"/>
          <w:szCs w:val="28"/>
        </w:rPr>
        <w:t xml:space="preserve">.1 – </w:t>
      </w:r>
      <w:r>
        <w:rPr>
          <w:rFonts w:ascii="Times New Roman" w:hAnsi="Times New Roman" w:cs="Times New Roman"/>
          <w:sz w:val="28"/>
          <w:szCs w:val="28"/>
        </w:rPr>
        <w:t>Функциональная</w:t>
      </w:r>
      <w:r w:rsidRPr="00EB2F03">
        <w:rPr>
          <w:rFonts w:ascii="Times New Roman" w:hAnsi="Times New Roman" w:cs="Times New Roman"/>
          <w:sz w:val="28"/>
          <w:szCs w:val="28"/>
        </w:rPr>
        <w:t xml:space="preserve"> схема формирователя испытательных импульсов мощностью до 5000 Вт.</w:t>
      </w:r>
    </w:p>
    <w:p w:rsidR="003B121E" w:rsidRDefault="003B121E" w:rsidP="00EB2F03">
      <w:pPr>
        <w:spacing w:line="360" w:lineRule="auto"/>
        <w:rPr>
          <w:rFonts w:ascii="Times New Roman" w:hAnsi="Times New Roman" w:cs="Times New Roman"/>
          <w:sz w:val="28"/>
          <w:szCs w:val="28"/>
        </w:rPr>
      </w:pPr>
    </w:p>
    <w:p w:rsidR="003B121E" w:rsidRDefault="003B121E" w:rsidP="00EB2F03">
      <w:pPr>
        <w:spacing w:line="360" w:lineRule="auto"/>
        <w:ind w:firstLine="709"/>
        <w:rPr>
          <w:rFonts w:ascii="Times New Roman" w:hAnsi="Times New Roman" w:cs="Times New Roman"/>
          <w:color w:val="000000"/>
          <w:sz w:val="28"/>
          <w:szCs w:val="28"/>
        </w:rPr>
      </w:pPr>
      <w:r w:rsidRPr="00EB2F03">
        <w:rPr>
          <w:rFonts w:ascii="Times New Roman" w:hAnsi="Times New Roman" w:cs="Times New Roman"/>
          <w:color w:val="000000"/>
          <w:sz w:val="28"/>
          <w:szCs w:val="28"/>
        </w:rPr>
        <w:t>Функциональная схема ТЭЗ ЦПМ в</w:t>
      </w:r>
      <w:r w:rsidRPr="00EB2F03">
        <w:rPr>
          <w:rFonts w:ascii="Times New Roman" w:hAnsi="Times New Roman" w:cs="Times New Roman"/>
          <w:smallCaps/>
          <w:color w:val="000000"/>
          <w:sz w:val="28"/>
          <w:szCs w:val="28"/>
        </w:rPr>
        <w:t xml:space="preserve"> </w:t>
      </w:r>
      <w:r w:rsidRPr="00EB2F03">
        <w:rPr>
          <w:rFonts w:ascii="Times New Roman" w:hAnsi="Times New Roman" w:cs="Times New Roman"/>
          <w:color w:val="000000"/>
          <w:sz w:val="28"/>
          <w:szCs w:val="28"/>
        </w:rPr>
        <w:t>соответствии с рисунком 2.1 включает в себя</w:t>
      </w:r>
      <w:r>
        <w:rPr>
          <w:rFonts w:ascii="Times New Roman" w:hAnsi="Times New Roman" w:cs="Times New Roman"/>
          <w:color w:val="000000"/>
          <w:sz w:val="28"/>
          <w:szCs w:val="28"/>
        </w:rPr>
        <w:t xml:space="preserve"> 6 блоков.</w:t>
      </w:r>
    </w:p>
    <w:p w:rsidR="003B121E" w:rsidRDefault="003B121E" w:rsidP="003F69C2">
      <w:pPr>
        <w:spacing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В блок формирователя параметров импульса во временной области входят две цифровых микросхемы </w:t>
      </w:r>
      <w:r>
        <w:rPr>
          <w:rFonts w:ascii="Times New Roman" w:hAnsi="Times New Roman" w:cs="Times New Roman"/>
          <w:color w:val="000000"/>
          <w:sz w:val="28"/>
          <w:szCs w:val="28"/>
          <w:lang w:val="en-US"/>
        </w:rPr>
        <w:t>DD</w:t>
      </w:r>
      <w:r>
        <w:rPr>
          <w:rFonts w:ascii="Times New Roman" w:hAnsi="Times New Roman" w:cs="Times New Roman"/>
          <w:color w:val="000000"/>
          <w:sz w:val="28"/>
          <w:szCs w:val="28"/>
        </w:rPr>
        <w:t xml:space="preserve">1 </w:t>
      </w:r>
      <w:r w:rsidRPr="00EB2F03">
        <w:rPr>
          <w:rFonts w:ascii="Times New Roman" w:hAnsi="Times New Roman" w:cs="Times New Roman"/>
          <w:color w:val="000000"/>
          <w:sz w:val="28"/>
          <w:szCs w:val="28"/>
        </w:rPr>
        <w:t xml:space="preserve">(IN74HC221AN)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DD</w:t>
      </w:r>
      <w:r>
        <w:rPr>
          <w:rFonts w:ascii="Times New Roman" w:hAnsi="Times New Roman" w:cs="Times New Roman"/>
          <w:color w:val="000000"/>
          <w:sz w:val="28"/>
          <w:szCs w:val="28"/>
        </w:rPr>
        <w:t xml:space="preserve">2 </w:t>
      </w:r>
      <w:r w:rsidRPr="00EB2F03">
        <w:rPr>
          <w:rFonts w:ascii="Times New Roman" w:hAnsi="Times New Roman" w:cs="Times New Roman"/>
          <w:color w:val="000000"/>
          <w:sz w:val="28"/>
          <w:szCs w:val="28"/>
        </w:rPr>
        <w:t>(</w:t>
      </w:r>
      <w:r>
        <w:rPr>
          <w:rFonts w:ascii="Times New Roman" w:hAnsi="Times New Roman" w:cs="Times New Roman"/>
          <w:color w:val="000000"/>
          <w:sz w:val="28"/>
          <w:szCs w:val="28"/>
        </w:rPr>
        <w:t>IN74HC153</w:t>
      </w:r>
      <w:r w:rsidRPr="00EB2F03">
        <w:rPr>
          <w:rFonts w:ascii="Times New Roman" w:hAnsi="Times New Roman" w:cs="Times New Roman"/>
          <w:color w:val="000000"/>
          <w:sz w:val="28"/>
          <w:szCs w:val="28"/>
        </w:rPr>
        <w:t>AN).</w:t>
      </w:r>
      <w:r>
        <w:rPr>
          <w:rFonts w:ascii="Times New Roman" w:hAnsi="Times New Roman" w:cs="Times New Roman"/>
          <w:color w:val="000000"/>
          <w:sz w:val="28"/>
          <w:szCs w:val="28"/>
        </w:rPr>
        <w:t xml:space="preserve"> Формирователь амплитудных параметров импульса включает в себя источник опорного напряжения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3 (</w:t>
      </w:r>
      <w:r>
        <w:rPr>
          <w:rFonts w:ascii="Times New Roman" w:hAnsi="Times New Roman" w:cs="Times New Roman"/>
          <w:color w:val="000000"/>
          <w:sz w:val="28"/>
          <w:szCs w:val="28"/>
          <w:lang w:val="en-US"/>
        </w:rPr>
        <w:t>ADR</w:t>
      </w:r>
      <w:r w:rsidRPr="00215591">
        <w:rPr>
          <w:rFonts w:ascii="Times New Roman" w:hAnsi="Times New Roman" w:cs="Times New Roman"/>
          <w:color w:val="000000"/>
          <w:sz w:val="28"/>
          <w:szCs w:val="28"/>
        </w:rPr>
        <w:t>381</w:t>
      </w:r>
      <w:r>
        <w:rPr>
          <w:rFonts w:ascii="Times New Roman" w:hAnsi="Times New Roman" w:cs="Times New Roman"/>
          <w:color w:val="000000"/>
          <w:sz w:val="28"/>
          <w:szCs w:val="28"/>
          <w:lang w:val="en-US"/>
        </w:rPr>
        <w:t>ARTZ</w:t>
      </w:r>
      <w:r w:rsidRPr="00633D4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цифро-аналоговый преобразователь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4 (</w:t>
      </w:r>
      <w:r w:rsidRPr="00A739F0">
        <w:rPr>
          <w:rFonts w:ascii="Times New Roman" w:hAnsi="Times New Roman" w:cs="Times New Roman"/>
          <w:color w:val="000000"/>
          <w:sz w:val="28"/>
          <w:szCs w:val="28"/>
        </w:rPr>
        <w:t>AD5531BRU</w:t>
      </w:r>
      <w:r w:rsidRPr="00633D4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В состав коммутатора полярности входят две аналоговые микросхемы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5 (</w:t>
      </w:r>
      <w:r w:rsidRPr="00A739F0">
        <w:rPr>
          <w:rFonts w:ascii="Times New Roman" w:hAnsi="Times New Roman" w:cs="Times New Roman"/>
          <w:color w:val="000000"/>
          <w:sz w:val="28"/>
          <w:szCs w:val="28"/>
        </w:rPr>
        <w:t>ADG433BN</w:t>
      </w:r>
      <w:r w:rsidRPr="00633D47">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и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 xml:space="preserve">6 (AD8676BRZ). </w:t>
      </w:r>
      <w:r>
        <w:rPr>
          <w:rFonts w:ascii="Times New Roman" w:hAnsi="Times New Roman" w:cs="Times New Roman"/>
          <w:color w:val="000000"/>
          <w:sz w:val="28"/>
          <w:szCs w:val="28"/>
        </w:rPr>
        <w:t xml:space="preserve">Усилитель мощности положительной полярности включает в свой состав инвертор </w:t>
      </w:r>
      <w:r>
        <w:rPr>
          <w:rFonts w:ascii="Times New Roman" w:hAnsi="Times New Roman" w:cs="Times New Roman"/>
          <w:color w:val="000000"/>
          <w:sz w:val="28"/>
          <w:szCs w:val="28"/>
          <w:lang w:val="en-US"/>
        </w:rPr>
        <w:t>DA</w:t>
      </w:r>
      <w:r w:rsidRPr="00633D47">
        <w:rPr>
          <w:rFonts w:ascii="Times New Roman" w:hAnsi="Times New Roman" w:cs="Times New Roman"/>
          <w:color w:val="000000"/>
          <w:sz w:val="28"/>
          <w:szCs w:val="28"/>
        </w:rPr>
        <w:t xml:space="preserve">7 </w:t>
      </w:r>
      <w:r>
        <w:rPr>
          <w:rFonts w:ascii="Times New Roman" w:hAnsi="Times New Roman" w:cs="Times New Roman"/>
          <w:color w:val="000000"/>
          <w:sz w:val="28"/>
          <w:szCs w:val="28"/>
        </w:rPr>
        <w:t>(</w:t>
      </w:r>
      <w:r w:rsidRPr="00633D47">
        <w:rPr>
          <w:rFonts w:ascii="Times New Roman" w:hAnsi="Times New Roman" w:cs="Times New Roman"/>
          <w:color w:val="000000"/>
          <w:sz w:val="28"/>
          <w:szCs w:val="28"/>
        </w:rPr>
        <w:t>AD8676BRZ</w:t>
      </w:r>
      <w:r>
        <w:rPr>
          <w:rFonts w:ascii="Times New Roman" w:hAnsi="Times New Roman" w:cs="Times New Roman"/>
          <w:color w:val="000000"/>
          <w:sz w:val="28"/>
          <w:szCs w:val="28"/>
        </w:rPr>
        <w:t xml:space="preserve">) и мощный операционный усилитель </w:t>
      </w:r>
      <w:r>
        <w:rPr>
          <w:rFonts w:ascii="Times New Roman" w:hAnsi="Times New Roman" w:cs="Times New Roman"/>
          <w:color w:val="000000"/>
          <w:sz w:val="28"/>
          <w:szCs w:val="28"/>
          <w:lang w:val="en-US"/>
        </w:rPr>
        <w:t>DA</w:t>
      </w:r>
      <w:r>
        <w:rPr>
          <w:rFonts w:ascii="Times New Roman" w:hAnsi="Times New Roman" w:cs="Times New Roman"/>
          <w:color w:val="000000"/>
          <w:sz w:val="28"/>
          <w:szCs w:val="28"/>
        </w:rPr>
        <w:t xml:space="preserve">9 </w:t>
      </w:r>
      <w:r w:rsidRPr="00633D47">
        <w:rPr>
          <w:rFonts w:ascii="Times New Roman" w:hAnsi="Times New Roman" w:cs="Times New Roman"/>
          <w:color w:val="000000"/>
          <w:sz w:val="28"/>
          <w:szCs w:val="28"/>
        </w:rPr>
        <w:t>(</w:t>
      </w:r>
      <w:r>
        <w:rPr>
          <w:rFonts w:ascii="Times New Roman" w:hAnsi="Times New Roman" w:cs="Times New Roman"/>
          <w:color w:val="000000"/>
          <w:sz w:val="28"/>
          <w:szCs w:val="28"/>
          <w:lang w:val="en-US"/>
        </w:rPr>
        <w:t>PA</w:t>
      </w:r>
      <w:r w:rsidRPr="00633D47">
        <w:rPr>
          <w:rFonts w:ascii="Times New Roman" w:hAnsi="Times New Roman" w:cs="Times New Roman"/>
          <w:color w:val="000000"/>
          <w:sz w:val="28"/>
          <w:szCs w:val="28"/>
        </w:rPr>
        <w:t>08 (</w:t>
      </w:r>
      <w:r>
        <w:rPr>
          <w:rFonts w:ascii="Times New Roman" w:hAnsi="Times New Roman" w:cs="Times New Roman"/>
          <w:color w:val="000000"/>
          <w:sz w:val="28"/>
          <w:szCs w:val="28"/>
          <w:lang w:val="en-US"/>
        </w:rPr>
        <w:t>APEX</w:t>
      </w:r>
      <w:r w:rsidRPr="00633D47">
        <w:rPr>
          <w:rFonts w:ascii="Times New Roman" w:hAnsi="Times New Roman" w:cs="Times New Roman"/>
          <w:color w:val="000000"/>
          <w:sz w:val="28"/>
          <w:szCs w:val="28"/>
        </w:rPr>
        <w:t>)).</w:t>
      </w:r>
      <w:r>
        <w:rPr>
          <w:rFonts w:ascii="Times New Roman" w:hAnsi="Times New Roman" w:cs="Times New Roman"/>
          <w:color w:val="000000"/>
          <w:sz w:val="28"/>
          <w:szCs w:val="28"/>
        </w:rPr>
        <w:t xml:space="preserve"> В состав усилителя мощности отрицательной полярности так же входит мощный операционный усилитель </w:t>
      </w:r>
      <w:r>
        <w:rPr>
          <w:rFonts w:ascii="Times New Roman" w:hAnsi="Times New Roman" w:cs="Times New Roman"/>
          <w:color w:val="000000"/>
          <w:sz w:val="28"/>
          <w:szCs w:val="28"/>
          <w:lang w:val="en-US"/>
        </w:rPr>
        <w:t>DA</w:t>
      </w:r>
      <w:r>
        <w:rPr>
          <w:rFonts w:ascii="Times New Roman" w:hAnsi="Times New Roman" w:cs="Times New Roman"/>
          <w:color w:val="000000"/>
          <w:sz w:val="28"/>
          <w:szCs w:val="28"/>
        </w:rPr>
        <w:t xml:space="preserve">8 </w:t>
      </w:r>
      <w:r w:rsidRPr="00633D47">
        <w:rPr>
          <w:rFonts w:ascii="Times New Roman" w:hAnsi="Times New Roman" w:cs="Times New Roman"/>
          <w:color w:val="000000"/>
          <w:sz w:val="28"/>
          <w:szCs w:val="28"/>
        </w:rPr>
        <w:t>(</w:t>
      </w:r>
      <w:r>
        <w:rPr>
          <w:rFonts w:ascii="Times New Roman" w:hAnsi="Times New Roman" w:cs="Times New Roman"/>
          <w:color w:val="000000"/>
          <w:sz w:val="28"/>
          <w:szCs w:val="28"/>
          <w:lang w:val="en-US"/>
        </w:rPr>
        <w:t>PA</w:t>
      </w:r>
      <w:r w:rsidRPr="00633D47">
        <w:rPr>
          <w:rFonts w:ascii="Times New Roman" w:hAnsi="Times New Roman" w:cs="Times New Roman"/>
          <w:color w:val="000000"/>
          <w:sz w:val="28"/>
          <w:szCs w:val="28"/>
        </w:rPr>
        <w:t>08 (</w:t>
      </w:r>
      <w:r>
        <w:rPr>
          <w:rFonts w:ascii="Times New Roman" w:hAnsi="Times New Roman" w:cs="Times New Roman"/>
          <w:color w:val="000000"/>
          <w:sz w:val="28"/>
          <w:szCs w:val="28"/>
          <w:lang w:val="en-US"/>
        </w:rPr>
        <w:t>APEX</w:t>
      </w:r>
      <w:r w:rsidRPr="00633D47">
        <w:rPr>
          <w:rFonts w:ascii="Times New Roman" w:hAnsi="Times New Roman" w:cs="Times New Roman"/>
          <w:color w:val="000000"/>
          <w:sz w:val="28"/>
          <w:szCs w:val="28"/>
        </w:rPr>
        <w:t>))</w:t>
      </w:r>
      <w:r>
        <w:rPr>
          <w:rFonts w:ascii="Times New Roman" w:hAnsi="Times New Roman" w:cs="Times New Roman"/>
          <w:color w:val="000000"/>
          <w:sz w:val="28"/>
          <w:szCs w:val="28"/>
        </w:rPr>
        <w:t>.</w:t>
      </w:r>
    </w:p>
    <w:p w:rsidR="003B121E" w:rsidRPr="00A739F0" w:rsidRDefault="003B121E" w:rsidP="00215591">
      <w:pPr>
        <w:spacing w:line="360" w:lineRule="auto"/>
        <w:ind w:firstLine="709"/>
        <w:jc w:val="both"/>
        <w:rPr>
          <w:rFonts w:ascii="Times New Roman" w:hAnsi="Times New Roman" w:cs="Times New Roman"/>
          <w:color w:val="000000"/>
          <w:sz w:val="28"/>
          <w:szCs w:val="28"/>
        </w:rPr>
      </w:pPr>
      <w:r>
        <w:rPr>
          <w:rFonts w:ascii="Times New Roman" w:hAnsi="Times New Roman" w:cs="Times New Roman"/>
          <w:color w:val="000000"/>
          <w:sz w:val="28"/>
          <w:szCs w:val="28"/>
        </w:rPr>
        <w:t>Временные диаграммы напряжений в схеме формирователя импульсов напряжения представлены на рисунке 2.2.</w:t>
      </w:r>
    </w:p>
    <w:p w:rsidR="003B121E" w:rsidRDefault="003B121E" w:rsidP="00A739F0">
      <w:pPr>
        <w:jc w:val="center"/>
      </w:pPr>
      <w:r>
        <w:object w:dxaOrig="5291" w:dyaOrig="8083">
          <v:shape id="_x0000_i1027" type="#_x0000_t75" style="width:219.75pt;height:335.25pt" o:ole="">
            <v:imagedata r:id="rId10" o:title=""/>
          </v:shape>
          <o:OLEObject Type="Embed" ProgID="Visio.Drawing.11" ShapeID="_x0000_i1027" DrawAspect="Content" ObjectID="_1663051196" r:id="rId11"/>
        </w:object>
      </w:r>
    </w:p>
    <w:p w:rsidR="003B121E" w:rsidRDefault="003B121E" w:rsidP="0081603A">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2.</w:t>
      </w:r>
      <w:r w:rsidRPr="0081603A">
        <w:rPr>
          <w:rFonts w:ascii="Times New Roman" w:hAnsi="Times New Roman" w:cs="Times New Roman"/>
          <w:sz w:val="28"/>
          <w:szCs w:val="28"/>
        </w:rPr>
        <w:t>2</w:t>
      </w:r>
      <w:r w:rsidRPr="00A739F0">
        <w:rPr>
          <w:rFonts w:ascii="Times New Roman" w:hAnsi="Times New Roman" w:cs="Times New Roman"/>
          <w:sz w:val="28"/>
          <w:szCs w:val="28"/>
        </w:rPr>
        <w:t xml:space="preserve"> – Временные диаграммы напряжений </w:t>
      </w:r>
      <w:r>
        <w:rPr>
          <w:rFonts w:ascii="Times New Roman" w:hAnsi="Times New Roman" w:cs="Times New Roman"/>
          <w:sz w:val="28"/>
          <w:szCs w:val="28"/>
        </w:rPr>
        <w:t>в схеме формирователя импульсов</w:t>
      </w:r>
    </w:p>
    <w:p w:rsidR="003B121E" w:rsidRDefault="003B121E" w:rsidP="00150961">
      <w:pPr>
        <w:spacing w:line="360" w:lineRule="auto"/>
        <w:ind w:firstLine="709"/>
        <w:rPr>
          <w:rFonts w:ascii="Times New Roman" w:hAnsi="Times New Roman" w:cs="Times New Roman"/>
          <w:sz w:val="28"/>
          <w:szCs w:val="28"/>
        </w:rPr>
      </w:pPr>
      <w:r>
        <w:rPr>
          <w:rFonts w:ascii="Times New Roman" w:hAnsi="Times New Roman" w:cs="Times New Roman"/>
          <w:sz w:val="28"/>
          <w:szCs w:val="28"/>
        </w:rPr>
        <w:t xml:space="preserve">Рассчитаем напряжение падения на электролитическом конденсаторе, при </w:t>
      </w:r>
      <w:r w:rsidRPr="00E728F9">
        <w:rPr>
          <w:position w:val="-14"/>
        </w:rPr>
        <w:pict>
          <v:shape id="_x0000_i1028" type="#_x0000_t75" style="width:30pt;height:17.25pt">
            <v:imagedata r:id="rId12" o:title=""/>
          </v:shape>
        </w:pict>
      </w:r>
      <w:r>
        <w:rPr>
          <w:rFonts w:ascii="Times New Roman" w:hAnsi="Times New Roman" w:cs="Times New Roman"/>
          <w:sz w:val="28"/>
          <w:szCs w:val="28"/>
        </w:rPr>
        <w:t xml:space="preserve">= 200 мкс, С = 4700 мкВ, </w:t>
      </w:r>
      <w:r>
        <w:rPr>
          <w:rFonts w:ascii="Times New Roman" w:hAnsi="Times New Roman" w:cs="Times New Roman"/>
          <w:sz w:val="28"/>
          <w:szCs w:val="28"/>
          <w:lang w:val="en-US"/>
        </w:rPr>
        <w:t>I</w:t>
      </w:r>
      <w:r>
        <w:rPr>
          <w:rFonts w:ascii="Times New Roman" w:hAnsi="Times New Roman" w:cs="Times New Roman"/>
          <w:sz w:val="28"/>
          <w:szCs w:val="28"/>
        </w:rPr>
        <w:t xml:space="preserve"> = 100А:</w:t>
      </w:r>
    </w:p>
    <w:p w:rsidR="003B121E" w:rsidRDefault="003B121E" w:rsidP="00150961">
      <w:pPr>
        <w:spacing w:line="360" w:lineRule="auto"/>
        <w:jc w:val="center"/>
        <w:rPr>
          <w:rFonts w:ascii="Times New Roman" w:hAnsi="Times New Roman" w:cs="Times New Roman"/>
          <w:sz w:val="28"/>
          <w:szCs w:val="28"/>
        </w:rPr>
      </w:pPr>
      <w:r w:rsidRPr="00E728F9">
        <w:rPr>
          <w:position w:val="-32"/>
        </w:rPr>
        <w:pict>
          <v:shape id="_x0000_i1029" type="#_x0000_t75" style="width:207pt;height:41.25pt">
            <v:imagedata r:id="rId13" o:title=""/>
          </v:shape>
        </w:pict>
      </w:r>
      <w:r w:rsidRPr="00A33AB5">
        <w:rPr>
          <w:rFonts w:ascii="Times New Roman" w:hAnsi="Times New Roman" w:cs="Times New Roman"/>
          <w:sz w:val="28"/>
          <w:szCs w:val="28"/>
        </w:rPr>
        <w:t>В</w:t>
      </w:r>
      <w:r>
        <w:rPr>
          <w:rFonts w:ascii="Times New Roman" w:hAnsi="Times New Roman" w:cs="Times New Roman"/>
          <w:sz w:val="28"/>
          <w:szCs w:val="28"/>
        </w:rPr>
        <w:t>.</w:t>
      </w:r>
    </w:p>
    <w:p w:rsidR="003B121E" w:rsidRPr="00150961" w:rsidRDefault="003B121E" w:rsidP="00150961">
      <w:pPr>
        <w:spacing w:line="360" w:lineRule="auto"/>
        <w:jc w:val="center"/>
        <w:rPr>
          <w:rFonts w:ascii="Times New Roman" w:hAnsi="Times New Roman" w:cs="Times New Roman"/>
          <w:sz w:val="28"/>
          <w:szCs w:val="28"/>
        </w:rPr>
      </w:pPr>
    </w:p>
    <w:p w:rsidR="003B121E" w:rsidRDefault="003B121E" w:rsidP="003F69C2">
      <w:pPr>
        <w:spacing w:line="360" w:lineRule="auto"/>
        <w:ind w:firstLine="720"/>
        <w:rPr>
          <w:rFonts w:ascii="Times New Roman" w:hAnsi="Times New Roman" w:cs="Times New Roman"/>
          <w:b/>
          <w:bCs/>
          <w:color w:val="000000"/>
          <w:sz w:val="28"/>
          <w:szCs w:val="28"/>
        </w:rPr>
      </w:pPr>
      <w:r w:rsidRPr="00A739F0">
        <w:rPr>
          <w:rFonts w:ascii="Times New Roman" w:hAnsi="Times New Roman" w:cs="Times New Roman"/>
          <w:b/>
          <w:bCs/>
          <w:color w:val="000000"/>
          <w:sz w:val="28"/>
          <w:szCs w:val="28"/>
        </w:rPr>
        <w:t>2.2 Пути возможного совершенствования выбранного узла</w:t>
      </w:r>
    </w:p>
    <w:p w:rsidR="003B121E" w:rsidRDefault="003B121E" w:rsidP="003F69C2">
      <w:pPr>
        <w:spacing w:line="360" w:lineRule="auto"/>
        <w:ind w:firstLine="720"/>
        <w:rPr>
          <w:rFonts w:ascii="Times New Roman" w:hAnsi="Times New Roman" w:cs="Times New Roman"/>
          <w:sz w:val="28"/>
          <w:szCs w:val="28"/>
        </w:rPr>
      </w:pPr>
      <w:r>
        <w:rPr>
          <w:rFonts w:ascii="Times New Roman" w:hAnsi="Times New Roman" w:cs="Times New Roman"/>
          <w:sz w:val="28"/>
          <w:szCs w:val="28"/>
        </w:rPr>
        <w:t>В порядке усовершенствования формирователя импульсов напряжения можно:</w:t>
      </w:r>
    </w:p>
    <w:p w:rsidR="003B121E" w:rsidRDefault="003B121E" w:rsidP="003F69C2">
      <w:pPr>
        <w:pStyle w:val="ListParagraph"/>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 xml:space="preserve">Увеличить токи до 400А, для этого необходимо параллельно транзисторам </w:t>
      </w:r>
      <w:r>
        <w:rPr>
          <w:rFonts w:ascii="Times New Roman" w:hAnsi="Times New Roman" w:cs="Times New Roman"/>
          <w:sz w:val="28"/>
          <w:szCs w:val="28"/>
          <w:lang w:val="en-US"/>
        </w:rPr>
        <w:t>VT</w:t>
      </w:r>
      <w:r w:rsidRPr="00A739F0">
        <w:rPr>
          <w:rFonts w:ascii="Times New Roman" w:hAnsi="Times New Roman" w:cs="Times New Roman"/>
          <w:sz w:val="28"/>
          <w:szCs w:val="28"/>
        </w:rPr>
        <w:t xml:space="preserve">1 </w:t>
      </w:r>
      <w:r>
        <w:rPr>
          <w:rFonts w:ascii="Times New Roman" w:hAnsi="Times New Roman" w:cs="Times New Roman"/>
          <w:sz w:val="28"/>
          <w:szCs w:val="28"/>
        </w:rPr>
        <w:t>и</w:t>
      </w:r>
      <w:r w:rsidRPr="00A739F0">
        <w:rPr>
          <w:rFonts w:ascii="Times New Roman" w:hAnsi="Times New Roman" w:cs="Times New Roman"/>
          <w:sz w:val="28"/>
          <w:szCs w:val="28"/>
        </w:rPr>
        <w:t xml:space="preserve"> </w:t>
      </w:r>
      <w:r>
        <w:rPr>
          <w:rFonts w:ascii="Times New Roman" w:hAnsi="Times New Roman" w:cs="Times New Roman"/>
          <w:sz w:val="28"/>
          <w:szCs w:val="28"/>
          <w:lang w:val="en-US"/>
        </w:rPr>
        <w:t>VT</w:t>
      </w:r>
      <w:r w:rsidRPr="00A739F0">
        <w:rPr>
          <w:rFonts w:ascii="Times New Roman" w:hAnsi="Times New Roman" w:cs="Times New Roman"/>
          <w:sz w:val="28"/>
          <w:szCs w:val="28"/>
        </w:rPr>
        <w:t>2</w:t>
      </w:r>
      <w:r>
        <w:rPr>
          <w:rFonts w:ascii="Times New Roman" w:hAnsi="Times New Roman" w:cs="Times New Roman"/>
          <w:sz w:val="28"/>
          <w:szCs w:val="28"/>
        </w:rPr>
        <w:t xml:space="preserve"> установить мощные транзисторы такого же типа;</w:t>
      </w:r>
    </w:p>
    <w:p w:rsidR="003B121E" w:rsidRDefault="003B121E" w:rsidP="003F69C2">
      <w:pPr>
        <w:pStyle w:val="ListParagraph"/>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По результатам испытания устройств продолжительность импульса может быть уменьшена до 50-100 мкс;</w:t>
      </w:r>
    </w:p>
    <w:p w:rsidR="003B121E" w:rsidRDefault="003B121E" w:rsidP="003F69C2">
      <w:pPr>
        <w:pStyle w:val="ListParagraph"/>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 xml:space="preserve">Увеличить начальный заряд электролитических конденсаторов </w:t>
      </w:r>
      <w:r>
        <w:rPr>
          <w:rFonts w:ascii="Times New Roman" w:hAnsi="Times New Roman" w:cs="Times New Roman"/>
          <w:sz w:val="28"/>
          <w:szCs w:val="28"/>
          <w:lang w:val="en-US"/>
        </w:rPr>
        <w:t>C</w:t>
      </w:r>
      <w:r>
        <w:rPr>
          <w:rFonts w:ascii="Times New Roman" w:hAnsi="Times New Roman" w:cs="Times New Roman"/>
          <w:sz w:val="28"/>
          <w:szCs w:val="28"/>
        </w:rPr>
        <w:t xml:space="preserve">1, </w:t>
      </w:r>
      <w:r>
        <w:rPr>
          <w:rFonts w:ascii="Times New Roman" w:hAnsi="Times New Roman" w:cs="Times New Roman"/>
          <w:sz w:val="28"/>
          <w:szCs w:val="28"/>
          <w:lang w:val="en-US"/>
        </w:rPr>
        <w:t>C</w:t>
      </w:r>
      <w:r>
        <w:rPr>
          <w:rFonts w:ascii="Times New Roman" w:hAnsi="Times New Roman" w:cs="Times New Roman"/>
          <w:sz w:val="28"/>
          <w:szCs w:val="28"/>
        </w:rPr>
        <w:t>2, например, до 75В;</w:t>
      </w:r>
    </w:p>
    <w:p w:rsidR="003B121E" w:rsidRDefault="003B121E" w:rsidP="003F69C2">
      <w:pPr>
        <w:pStyle w:val="ListParagraph"/>
        <w:numPr>
          <w:ilvl w:val="0"/>
          <w:numId w:val="20"/>
        </w:numPr>
        <w:spacing w:line="360" w:lineRule="auto"/>
        <w:ind w:left="1134" w:hanging="425"/>
        <w:rPr>
          <w:rFonts w:ascii="Times New Roman" w:hAnsi="Times New Roman" w:cs="Times New Roman"/>
          <w:sz w:val="28"/>
          <w:szCs w:val="28"/>
        </w:rPr>
      </w:pPr>
      <w:r>
        <w:rPr>
          <w:rFonts w:ascii="Times New Roman" w:hAnsi="Times New Roman" w:cs="Times New Roman"/>
          <w:sz w:val="28"/>
          <w:szCs w:val="28"/>
        </w:rPr>
        <w:t>Датчики тока в детекторе превышения порога по току вынести на отдельную плату, расположенную таким образов, чтобы силовые проводники (400А) проходили не ближе 5 см от основной платы с микросхемой.</w:t>
      </w:r>
    </w:p>
    <w:p w:rsidR="003B121E" w:rsidRDefault="003B121E" w:rsidP="003F69C2">
      <w:pPr>
        <w:spacing w:after="0" w:line="360" w:lineRule="auto"/>
        <w:rPr>
          <w:rFonts w:ascii="Times New Roman" w:hAnsi="Times New Roman" w:cs="Times New Roman"/>
          <w:sz w:val="28"/>
          <w:szCs w:val="28"/>
        </w:rPr>
      </w:pPr>
      <w:r>
        <w:rPr>
          <w:rFonts w:ascii="Times New Roman" w:hAnsi="Times New Roman" w:cs="Times New Roman"/>
          <w:sz w:val="28"/>
          <w:szCs w:val="28"/>
        </w:rPr>
        <w:br w:type="page"/>
      </w:r>
    </w:p>
    <w:p w:rsidR="003B121E" w:rsidRDefault="003B121E" w:rsidP="00215591">
      <w:pPr>
        <w:spacing w:line="360" w:lineRule="auto"/>
        <w:ind w:firstLine="709"/>
        <w:rPr>
          <w:rFonts w:ascii="Times New Roman" w:hAnsi="Times New Roman" w:cs="Times New Roman"/>
          <w:b/>
          <w:bCs/>
          <w:sz w:val="28"/>
          <w:szCs w:val="28"/>
        </w:rPr>
      </w:pPr>
      <w:r w:rsidRPr="003F69C2">
        <w:rPr>
          <w:rFonts w:ascii="Times New Roman" w:hAnsi="Times New Roman" w:cs="Times New Roman"/>
          <w:b/>
          <w:bCs/>
          <w:sz w:val="28"/>
          <w:szCs w:val="28"/>
        </w:rPr>
        <w:t xml:space="preserve">3 </w:t>
      </w:r>
      <w:r>
        <w:rPr>
          <w:rFonts w:ascii="Times New Roman" w:hAnsi="Times New Roman" w:cs="Times New Roman"/>
          <w:b/>
          <w:bCs/>
          <w:sz w:val="28"/>
          <w:szCs w:val="28"/>
        </w:rPr>
        <w:t>ИЗУЧЕНИЕ ТЕХНОЛОГИЧЕСКИХ ЭТАПОВ</w:t>
      </w:r>
      <w:r w:rsidRPr="003F69C2">
        <w:rPr>
          <w:rFonts w:ascii="Times New Roman" w:hAnsi="Times New Roman" w:cs="Times New Roman"/>
          <w:b/>
          <w:bCs/>
          <w:sz w:val="28"/>
          <w:szCs w:val="28"/>
        </w:rPr>
        <w:t xml:space="preserve"> ПРОХОЖДЕНИЯ УЗЛА РЭА ПРИ ЕГО ИЗГОТОВЛЕНИИ (РАЗРАБОТКЕ) И ОФОРМЛЕНИЕ КОМПЛЕКТА ЭСКИЗНО КОНСТРУКТОРСКОЙ ДОКУМЕНТАЦИИ (ЭКД)</w:t>
      </w:r>
    </w:p>
    <w:p w:rsidR="003B121E" w:rsidRPr="009515A9" w:rsidRDefault="003B121E" w:rsidP="009515A9">
      <w:pPr>
        <w:pStyle w:val="BodyText"/>
        <w:spacing w:line="360" w:lineRule="auto"/>
        <w:ind w:firstLine="709"/>
        <w:jc w:val="both"/>
        <w:rPr>
          <w:rFonts w:ascii="Times New Roman" w:hAnsi="Times New Roman" w:cs="Times New Roman"/>
          <w:sz w:val="28"/>
          <w:szCs w:val="28"/>
        </w:rPr>
      </w:pPr>
      <w:r w:rsidRPr="009515A9">
        <w:rPr>
          <w:rFonts w:ascii="Times New Roman" w:hAnsi="Times New Roman" w:cs="Times New Roman"/>
          <w:sz w:val="28"/>
          <w:szCs w:val="28"/>
        </w:rPr>
        <w:t>Разработка РЭА начинается с предъявлен</w:t>
      </w:r>
      <w:r>
        <w:rPr>
          <w:rFonts w:ascii="Times New Roman" w:hAnsi="Times New Roman" w:cs="Times New Roman"/>
          <w:sz w:val="28"/>
          <w:szCs w:val="28"/>
        </w:rPr>
        <w:t>ия заказчиком ряда требований (характеристик</w:t>
      </w:r>
      <w:r w:rsidRPr="009515A9">
        <w:rPr>
          <w:rFonts w:ascii="Times New Roman" w:hAnsi="Times New Roman" w:cs="Times New Roman"/>
          <w:sz w:val="28"/>
          <w:szCs w:val="28"/>
        </w:rPr>
        <w:t>) к изделию. На основание требовани</w:t>
      </w:r>
      <w:r>
        <w:rPr>
          <w:rFonts w:ascii="Times New Roman" w:hAnsi="Times New Roman" w:cs="Times New Roman"/>
          <w:sz w:val="28"/>
          <w:szCs w:val="28"/>
        </w:rPr>
        <w:t>й первым делом формируется ТЗ (</w:t>
      </w:r>
      <w:r w:rsidRPr="009515A9">
        <w:rPr>
          <w:rFonts w:ascii="Times New Roman" w:hAnsi="Times New Roman" w:cs="Times New Roman"/>
          <w:sz w:val="28"/>
          <w:szCs w:val="28"/>
        </w:rPr>
        <w:t>техническое задание). Исходя из ТЗ производится разра</w:t>
      </w:r>
      <w:r>
        <w:rPr>
          <w:rFonts w:ascii="Times New Roman" w:hAnsi="Times New Roman" w:cs="Times New Roman"/>
          <w:sz w:val="28"/>
          <w:szCs w:val="28"/>
        </w:rPr>
        <w:t>ботка системы и узлов изделия (схемы Э3)</w:t>
      </w:r>
      <w:r w:rsidRPr="009515A9">
        <w:rPr>
          <w:rFonts w:ascii="Times New Roman" w:hAnsi="Times New Roman" w:cs="Times New Roman"/>
          <w:sz w:val="28"/>
          <w:szCs w:val="28"/>
        </w:rPr>
        <w:t xml:space="preserve">. На следующем этапе, исходя </w:t>
      </w:r>
      <w:r>
        <w:rPr>
          <w:rFonts w:ascii="Times New Roman" w:hAnsi="Times New Roman" w:cs="Times New Roman"/>
          <w:sz w:val="28"/>
          <w:szCs w:val="28"/>
        </w:rPr>
        <w:t>из ТЗ и разработанной системы (узла</w:t>
      </w:r>
      <w:r w:rsidRPr="009515A9">
        <w:rPr>
          <w:rFonts w:ascii="Times New Roman" w:hAnsi="Times New Roman" w:cs="Times New Roman"/>
          <w:sz w:val="28"/>
          <w:szCs w:val="28"/>
        </w:rPr>
        <w:t>), констр</w:t>
      </w:r>
      <w:r>
        <w:rPr>
          <w:rFonts w:ascii="Times New Roman" w:hAnsi="Times New Roman" w:cs="Times New Roman"/>
          <w:sz w:val="28"/>
          <w:szCs w:val="28"/>
        </w:rPr>
        <w:t>уктора создают эскизные модели (</w:t>
      </w:r>
      <w:r w:rsidRPr="009515A9">
        <w:rPr>
          <w:rFonts w:ascii="Times New Roman" w:hAnsi="Times New Roman" w:cs="Times New Roman"/>
          <w:sz w:val="28"/>
          <w:szCs w:val="28"/>
        </w:rPr>
        <w:t>корпуса, расположение элементов в изделии…), производят разводку печатных плат, разрабатывают рабочую конс</w:t>
      </w:r>
      <w:r>
        <w:rPr>
          <w:rFonts w:ascii="Times New Roman" w:hAnsi="Times New Roman" w:cs="Times New Roman"/>
          <w:sz w:val="28"/>
          <w:szCs w:val="28"/>
        </w:rPr>
        <w:t>трукторскую документацию (РКД</w:t>
      </w:r>
      <w:r w:rsidRPr="009515A9">
        <w:rPr>
          <w:rFonts w:ascii="Times New Roman" w:hAnsi="Times New Roman" w:cs="Times New Roman"/>
          <w:sz w:val="28"/>
          <w:szCs w:val="28"/>
        </w:rPr>
        <w:t>). Далее создаётся заявка на приобретен</w:t>
      </w:r>
      <w:r>
        <w:rPr>
          <w:rFonts w:ascii="Times New Roman" w:hAnsi="Times New Roman" w:cs="Times New Roman"/>
          <w:sz w:val="28"/>
          <w:szCs w:val="28"/>
        </w:rPr>
        <w:t>ие конструктивных изделий (ПКИ</w:t>
      </w:r>
      <w:r w:rsidRPr="009515A9">
        <w:rPr>
          <w:rFonts w:ascii="Times New Roman" w:hAnsi="Times New Roman" w:cs="Times New Roman"/>
          <w:sz w:val="28"/>
          <w:szCs w:val="28"/>
        </w:rPr>
        <w:t>). На следующем этапе технологами, исходя из конструкторс</w:t>
      </w:r>
      <w:r>
        <w:rPr>
          <w:rFonts w:ascii="Times New Roman" w:hAnsi="Times New Roman" w:cs="Times New Roman"/>
          <w:sz w:val="28"/>
          <w:szCs w:val="28"/>
        </w:rPr>
        <w:t>кой документации (КД</w:t>
      </w:r>
      <w:r w:rsidRPr="009515A9">
        <w:rPr>
          <w:rFonts w:ascii="Times New Roman" w:hAnsi="Times New Roman" w:cs="Times New Roman"/>
          <w:sz w:val="28"/>
          <w:szCs w:val="28"/>
        </w:rPr>
        <w:t>), описываются техпроцессы на из</w:t>
      </w:r>
      <w:r>
        <w:rPr>
          <w:rFonts w:ascii="Times New Roman" w:hAnsi="Times New Roman" w:cs="Times New Roman"/>
          <w:sz w:val="28"/>
          <w:szCs w:val="28"/>
        </w:rPr>
        <w:t>готовление деталей (компонентов</w:t>
      </w:r>
      <w:r w:rsidRPr="009515A9">
        <w:rPr>
          <w:rFonts w:ascii="Times New Roman" w:hAnsi="Times New Roman" w:cs="Times New Roman"/>
          <w:sz w:val="28"/>
          <w:szCs w:val="28"/>
        </w:rPr>
        <w:t>), после чего запускается производство изготовления компонентов и самого изделия. После изготовления производится этап отладки, калибровки, технологической тренировки, оформляется эксплуатационная документация, паспорт изделия, формуляр. Одним из важнейших этапов является проведение испытаний изделия, после которого изделие отправляется либо на доработку и устранение недостатков, либо запускается серийное производство и производится сдача готового изделия заказчику с эксплуатационной документацией.</w:t>
      </w:r>
    </w:p>
    <w:p w:rsidR="003B121E" w:rsidRDefault="003B121E" w:rsidP="009515A9">
      <w:pPr>
        <w:pStyle w:val="BodyText"/>
        <w:spacing w:line="360" w:lineRule="auto"/>
        <w:jc w:val="both"/>
        <w:rPr>
          <w:rFonts w:ascii="Times New Roman" w:hAnsi="Times New Roman" w:cs="Times New Roman"/>
          <w:sz w:val="28"/>
          <w:szCs w:val="28"/>
        </w:rPr>
      </w:pPr>
      <w:r w:rsidRPr="009515A9">
        <w:rPr>
          <w:rFonts w:ascii="Times New Roman" w:hAnsi="Times New Roman" w:cs="Times New Roman"/>
          <w:sz w:val="28"/>
          <w:szCs w:val="28"/>
        </w:rPr>
        <w:tab/>
        <w:t>Для сдачи изделия в военную отрасль перед серийным производством проводится опытная эксплуатация.</w:t>
      </w:r>
    </w:p>
    <w:p w:rsidR="003B121E" w:rsidRDefault="003B121E" w:rsidP="009515A9">
      <w:pPr>
        <w:spacing w:line="360" w:lineRule="auto"/>
        <w:ind w:firstLine="708"/>
        <w:jc w:val="both"/>
        <w:rPr>
          <w:rFonts w:ascii="Times New Roman" w:hAnsi="Times New Roman" w:cs="Times New Roman"/>
          <w:noProof/>
          <w:sz w:val="28"/>
          <w:szCs w:val="28"/>
        </w:rPr>
      </w:pPr>
      <w:r w:rsidRPr="009515A9">
        <w:rPr>
          <w:rFonts w:ascii="Times New Roman" w:hAnsi="Times New Roman" w:cs="Times New Roman"/>
          <w:noProof/>
          <w:sz w:val="28"/>
          <w:szCs w:val="28"/>
        </w:rPr>
        <w:t>При изучении технологис</w:t>
      </w:r>
      <w:r>
        <w:rPr>
          <w:rFonts w:ascii="Times New Roman" w:hAnsi="Times New Roman" w:cs="Times New Roman"/>
          <w:noProof/>
          <w:sz w:val="28"/>
          <w:szCs w:val="28"/>
        </w:rPr>
        <w:t>ких этапов прохождения узла был</w:t>
      </w:r>
      <w:r w:rsidRPr="009515A9">
        <w:rPr>
          <w:rFonts w:ascii="Times New Roman" w:hAnsi="Times New Roman" w:cs="Times New Roman"/>
          <w:noProof/>
          <w:sz w:val="28"/>
          <w:szCs w:val="28"/>
        </w:rPr>
        <w:t xml:space="preserve"> разработан комлект эскизной конструкторской документации </w:t>
      </w:r>
      <w:r>
        <w:rPr>
          <w:rFonts w:ascii="Times New Roman" w:hAnsi="Times New Roman" w:cs="Times New Roman"/>
          <w:noProof/>
          <w:sz w:val="28"/>
          <w:szCs w:val="28"/>
        </w:rPr>
        <w:t>представленный на рисунках 3.1, 3.2.</w:t>
      </w:r>
    </w:p>
    <w:p w:rsidR="003B121E" w:rsidRDefault="003B121E" w:rsidP="0081603A">
      <w:pPr>
        <w:spacing w:line="360" w:lineRule="auto"/>
        <w:jc w:val="center"/>
        <w:rPr>
          <w:rFonts w:ascii="Times New Roman" w:hAnsi="Times New Roman" w:cs="Times New Roman"/>
          <w:noProof/>
          <w:sz w:val="28"/>
          <w:szCs w:val="28"/>
        </w:rPr>
      </w:pPr>
      <w:r w:rsidRPr="00E728F9">
        <w:rPr>
          <w:rFonts w:ascii="Times New Roman" w:hAnsi="Times New Roman" w:cs="Times New Roman"/>
          <w:noProof/>
          <w:sz w:val="28"/>
          <w:szCs w:val="28"/>
        </w:rPr>
        <w:pict>
          <v:shape id="_x0000_i1030" type="#_x0000_t75" style="width:364.5pt;height:297.75pt">
            <v:imagedata r:id="rId14" o:title=""/>
          </v:shape>
        </w:pict>
      </w:r>
    </w:p>
    <w:p w:rsidR="003B121E" w:rsidRDefault="003B121E" w:rsidP="0081603A">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Pr="00A739F0">
        <w:rPr>
          <w:rFonts w:ascii="Times New Roman" w:hAnsi="Times New Roman" w:cs="Times New Roman"/>
          <w:sz w:val="28"/>
          <w:szCs w:val="28"/>
        </w:rPr>
        <w:t xml:space="preserve">.1 – </w:t>
      </w:r>
      <w:r>
        <w:rPr>
          <w:rFonts w:ascii="Times New Roman" w:hAnsi="Times New Roman" w:cs="Times New Roman"/>
          <w:sz w:val="28"/>
          <w:szCs w:val="28"/>
        </w:rPr>
        <w:t>Сборочный чертеж формирователя импульсов напряжения</w:t>
      </w:r>
    </w:p>
    <w:p w:rsidR="003B121E" w:rsidRDefault="003B121E" w:rsidP="0081603A">
      <w:pPr>
        <w:spacing w:line="360" w:lineRule="auto"/>
        <w:ind w:firstLine="720"/>
        <w:jc w:val="center"/>
        <w:rPr>
          <w:rFonts w:ascii="Times New Roman" w:hAnsi="Times New Roman" w:cs="Times New Roman"/>
          <w:sz w:val="28"/>
          <w:szCs w:val="28"/>
        </w:rPr>
      </w:pPr>
    </w:p>
    <w:p w:rsidR="003B121E" w:rsidRDefault="003B121E" w:rsidP="0081603A">
      <w:pPr>
        <w:spacing w:line="360" w:lineRule="auto"/>
        <w:jc w:val="center"/>
        <w:rPr>
          <w:rFonts w:ascii="Times New Roman" w:hAnsi="Times New Roman" w:cs="Times New Roman"/>
          <w:sz w:val="28"/>
          <w:szCs w:val="28"/>
        </w:rPr>
      </w:pPr>
      <w:r w:rsidRPr="00E728F9">
        <w:rPr>
          <w:rFonts w:ascii="Times New Roman" w:hAnsi="Times New Roman" w:cs="Times New Roman"/>
          <w:sz w:val="28"/>
          <w:szCs w:val="28"/>
        </w:rPr>
        <w:pict>
          <v:shape id="_x0000_i1031" type="#_x0000_t75" style="width:384pt;height:297.75pt">
            <v:imagedata r:id="rId15" o:title=""/>
          </v:shape>
        </w:pict>
      </w:r>
    </w:p>
    <w:p w:rsidR="003B121E" w:rsidRDefault="003B121E" w:rsidP="00CB365E">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3.2</w:t>
      </w:r>
      <w:r w:rsidRPr="00A739F0">
        <w:rPr>
          <w:rFonts w:ascii="Times New Roman" w:hAnsi="Times New Roman" w:cs="Times New Roman"/>
          <w:sz w:val="28"/>
          <w:szCs w:val="28"/>
        </w:rPr>
        <w:t xml:space="preserve"> – </w:t>
      </w:r>
      <w:r>
        <w:rPr>
          <w:rFonts w:ascii="Times New Roman" w:hAnsi="Times New Roman" w:cs="Times New Roman"/>
          <w:sz w:val="28"/>
          <w:szCs w:val="28"/>
        </w:rPr>
        <w:t>Внешний вид формирователя импульсов напряжения</w:t>
      </w:r>
    </w:p>
    <w:p w:rsidR="003B121E" w:rsidRDefault="003B121E" w:rsidP="00215591">
      <w:pPr>
        <w:spacing w:after="0" w:line="360" w:lineRule="auto"/>
        <w:ind w:firstLine="709"/>
        <w:rPr>
          <w:rStyle w:val="Hyperlink"/>
          <w:rFonts w:ascii="Times New Roman" w:hAnsi="Times New Roman" w:cs="Times New Roman"/>
          <w:b/>
          <w:bCs/>
          <w:color w:val="000000"/>
          <w:sz w:val="28"/>
          <w:szCs w:val="28"/>
          <w:u w:val="none"/>
        </w:rPr>
      </w:pPr>
      <w:r w:rsidRPr="00CB365E">
        <w:rPr>
          <w:rStyle w:val="Hyperlink"/>
          <w:rFonts w:ascii="Times New Roman" w:hAnsi="Times New Roman" w:cs="Times New Roman"/>
          <w:b/>
          <w:bCs/>
          <w:color w:val="000000"/>
          <w:sz w:val="28"/>
          <w:szCs w:val="28"/>
          <w:u w:val="none"/>
        </w:rPr>
        <w:t>4</w:t>
      </w:r>
      <w:r>
        <w:rPr>
          <w:rStyle w:val="Hyperlink"/>
          <w:rFonts w:ascii="Times New Roman" w:hAnsi="Times New Roman" w:cs="Times New Roman"/>
          <w:b/>
          <w:bCs/>
          <w:color w:val="000000"/>
          <w:sz w:val="28"/>
          <w:szCs w:val="28"/>
          <w:u w:val="none"/>
        </w:rPr>
        <w:t xml:space="preserve"> ОРГАНИЗАЦИЯ ИЗОБРЕТАТЕЛЬСКОЙ И РАЦИОНАЛИЗАТОРСКОЙ </w:t>
      </w:r>
      <w:r w:rsidRPr="00CB365E">
        <w:rPr>
          <w:rStyle w:val="Hyperlink"/>
          <w:rFonts w:ascii="Times New Roman" w:hAnsi="Times New Roman" w:cs="Times New Roman"/>
          <w:b/>
          <w:bCs/>
          <w:color w:val="000000"/>
          <w:sz w:val="28"/>
          <w:szCs w:val="28"/>
          <w:u w:val="none"/>
        </w:rPr>
        <w:t>РАБОТЫ НА ПРЕДПРИЯТИИ</w:t>
      </w:r>
    </w:p>
    <w:p w:rsidR="003B121E" w:rsidRPr="00CB365E" w:rsidRDefault="003B121E"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На предприятиях в про</w:t>
      </w:r>
      <w:r w:rsidRPr="00CB365E">
        <w:rPr>
          <w:rFonts w:ascii="Times New Roman" w:hAnsi="Times New Roman" w:cs="Times New Roman"/>
          <w:sz w:val="28"/>
          <w:szCs w:val="28"/>
        </w:rPr>
        <w:softHyphen/>
        <w:t>цессе создания новой техники выполняется большой перечень научно-исследовательских работ технического, организационно-экономического и социально-психологического направления.</w:t>
      </w:r>
    </w:p>
    <w:p w:rsidR="003B121E" w:rsidRPr="00CB365E" w:rsidRDefault="003B121E"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Основным структурным звеном предприятия, в котором проводятся научно-исследовательские работы, являются лабора</w:t>
      </w:r>
      <w:r w:rsidRPr="00CB365E">
        <w:rPr>
          <w:rFonts w:ascii="Times New Roman" w:hAnsi="Times New Roman" w:cs="Times New Roman"/>
          <w:sz w:val="28"/>
          <w:szCs w:val="28"/>
        </w:rPr>
        <w:softHyphen/>
        <w:t>тории. Главные специалисты предприятия (главный конструктор, главный технолог, главный металлург, главный энергетик, главный метролог) иногда имеют соответствующие лаборатории. Часто лаборатории технологического профиля объединяются в центральную заводскую лабораторию.</w:t>
      </w:r>
    </w:p>
    <w:p w:rsidR="003B121E" w:rsidRPr="00CB365E" w:rsidRDefault="003B121E"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Исследования организационно-экономического и социально</w:t>
      </w:r>
      <w:r w:rsidRPr="00CB365E">
        <w:rPr>
          <w:rFonts w:ascii="Times New Roman" w:hAnsi="Times New Roman" w:cs="Times New Roman"/>
          <w:sz w:val="28"/>
          <w:szCs w:val="28"/>
        </w:rPr>
        <w:softHyphen/>
        <w:t>го характера проводятся в лабораториях экономического анали</w:t>
      </w:r>
      <w:r w:rsidRPr="00CB365E">
        <w:rPr>
          <w:rFonts w:ascii="Times New Roman" w:hAnsi="Times New Roman" w:cs="Times New Roman"/>
          <w:sz w:val="28"/>
          <w:szCs w:val="28"/>
        </w:rPr>
        <w:softHyphen/>
        <w:t>за, научной организации труда и управлени</w:t>
      </w:r>
      <w:r>
        <w:rPr>
          <w:rFonts w:ascii="Times New Roman" w:hAnsi="Times New Roman" w:cs="Times New Roman"/>
          <w:sz w:val="28"/>
          <w:szCs w:val="28"/>
        </w:rPr>
        <w:t xml:space="preserve">я, </w:t>
      </w:r>
      <w:r w:rsidRPr="00CB365E">
        <w:rPr>
          <w:rFonts w:ascii="Times New Roman" w:hAnsi="Times New Roman" w:cs="Times New Roman"/>
          <w:sz w:val="28"/>
          <w:szCs w:val="28"/>
        </w:rPr>
        <w:t>социологических</w:t>
      </w:r>
      <w:r>
        <w:rPr>
          <w:rFonts w:ascii="Times New Roman" w:hAnsi="Times New Roman" w:cs="Times New Roman"/>
          <w:sz w:val="28"/>
          <w:szCs w:val="28"/>
        </w:rPr>
        <w:t xml:space="preserve"> </w:t>
      </w:r>
      <w:r w:rsidRPr="00CB365E">
        <w:rPr>
          <w:rFonts w:ascii="Times New Roman" w:hAnsi="Times New Roman" w:cs="Times New Roman"/>
          <w:sz w:val="28"/>
          <w:szCs w:val="28"/>
        </w:rPr>
        <w:t>исследований.</w:t>
      </w:r>
    </w:p>
    <w:p w:rsidR="003B121E" w:rsidRPr="00CB365E" w:rsidRDefault="003B121E"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Для каждой лаборатории разрабатывается положение, утвержда</w:t>
      </w:r>
      <w:r w:rsidRPr="00CB365E">
        <w:rPr>
          <w:rFonts w:ascii="Times New Roman" w:hAnsi="Times New Roman" w:cs="Times New Roman"/>
          <w:sz w:val="28"/>
          <w:szCs w:val="28"/>
        </w:rPr>
        <w:softHyphen/>
        <w:t>емое директором предприятия или его заместителем. В положении излагаются цели, задачи, структура лаборатории, перечень выпол</w:t>
      </w:r>
      <w:r w:rsidRPr="00CB365E">
        <w:rPr>
          <w:rFonts w:ascii="Times New Roman" w:hAnsi="Times New Roman" w:cs="Times New Roman"/>
          <w:sz w:val="28"/>
          <w:szCs w:val="28"/>
        </w:rPr>
        <w:softHyphen/>
        <w:t>няемых работ. В лабораториях должны выполняться научные и практические разработки, которые проверяются на эксперимен</w:t>
      </w:r>
      <w:r w:rsidRPr="00CB365E">
        <w:rPr>
          <w:rFonts w:ascii="Times New Roman" w:hAnsi="Times New Roman" w:cs="Times New Roman"/>
          <w:sz w:val="28"/>
          <w:szCs w:val="28"/>
        </w:rPr>
        <w:softHyphen/>
        <w:t>тальной базе или непосредственно в производственных условиях.</w:t>
      </w:r>
    </w:p>
    <w:p w:rsidR="003B121E" w:rsidRDefault="003B121E"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Чтобы разработать принципиально новую технику, прогрессив</w:t>
      </w:r>
      <w:r w:rsidRPr="00CB365E">
        <w:rPr>
          <w:rFonts w:ascii="Times New Roman" w:hAnsi="Times New Roman" w:cs="Times New Roman"/>
          <w:sz w:val="28"/>
          <w:szCs w:val="28"/>
        </w:rPr>
        <w:softHyphen/>
        <w:t>ную технологию, передовые методы организации производства и труда, необходимо изучить отечественный и зарубежный опыт, провести информационный и патентный поиск. Для этого на пред</w:t>
      </w:r>
      <w:r w:rsidRPr="00CB365E">
        <w:rPr>
          <w:rFonts w:ascii="Times New Roman" w:hAnsi="Times New Roman" w:cs="Times New Roman"/>
          <w:sz w:val="28"/>
          <w:szCs w:val="28"/>
        </w:rPr>
        <w:softHyphen/>
        <w:t>приятиях создается служба научно-технической информации.</w:t>
      </w:r>
    </w:p>
    <w:p w:rsidR="003B121E" w:rsidRPr="00CB365E" w:rsidRDefault="003B121E"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Различают следующие виды специализации научно-исследовательских подразделений: предметная, функциональная и смешанная. Предметная специализация предполагает выполнение исследований по конкретным объектам (машины, оборудование, узлы); функциональная направлена на выполнение работ по изучению отдельных характеристик изделий, материалов, процессов. Во многих случаях эти виды специализации совмещаются и получается смешанная предметно-функциональная специализация, при которой лаборатория изучает только отдельные стороны создав</w:t>
      </w:r>
      <w:r>
        <w:rPr>
          <w:rFonts w:ascii="Times New Roman" w:hAnsi="Times New Roman" w:cs="Times New Roman"/>
          <w:sz w:val="28"/>
          <w:szCs w:val="28"/>
        </w:rPr>
        <w:t xml:space="preserve">аемого изделия или процесса. </w:t>
      </w:r>
    </w:p>
    <w:p w:rsidR="003B121E" w:rsidRDefault="003B121E" w:rsidP="00215591">
      <w:pPr>
        <w:spacing w:after="0" w:line="360" w:lineRule="auto"/>
        <w:ind w:firstLine="709"/>
        <w:jc w:val="both"/>
        <w:rPr>
          <w:rFonts w:ascii="Times New Roman" w:hAnsi="Times New Roman" w:cs="Times New Roman"/>
          <w:sz w:val="28"/>
          <w:szCs w:val="28"/>
        </w:rPr>
      </w:pPr>
      <w:r w:rsidRPr="00CB365E">
        <w:rPr>
          <w:rFonts w:ascii="Times New Roman" w:hAnsi="Times New Roman" w:cs="Times New Roman"/>
          <w:sz w:val="28"/>
          <w:szCs w:val="28"/>
        </w:rPr>
        <w:t>На практике преобладает жесткое закрепление молодых специалистов за определенными лабораториями, группами, темами. Но такое закрепление не дает возможности маневрировать трудовыми ресурсами и приводит к увеличению численности персонала.</w:t>
      </w:r>
    </w:p>
    <w:p w:rsidR="003B121E" w:rsidRDefault="003B121E" w:rsidP="00150961">
      <w:pPr>
        <w:spacing w:after="0" w:line="360" w:lineRule="auto"/>
        <w:ind w:firstLine="709"/>
        <w:rPr>
          <w:rFonts w:ascii="Times New Roman" w:hAnsi="Times New Roman" w:cs="Times New Roman"/>
          <w:b/>
          <w:bCs/>
          <w:sz w:val="28"/>
          <w:szCs w:val="28"/>
        </w:rPr>
      </w:pPr>
      <w:r>
        <w:rPr>
          <w:rFonts w:ascii="Times New Roman" w:hAnsi="Times New Roman" w:cs="Times New Roman"/>
          <w:sz w:val="28"/>
          <w:szCs w:val="28"/>
        </w:rPr>
        <w:br w:type="page"/>
      </w:r>
      <w:r>
        <w:rPr>
          <w:rFonts w:ascii="Times New Roman" w:hAnsi="Times New Roman" w:cs="Times New Roman"/>
          <w:b/>
          <w:bCs/>
          <w:sz w:val="28"/>
          <w:szCs w:val="28"/>
        </w:rPr>
        <w:t>5</w:t>
      </w:r>
      <w:r w:rsidRPr="003E0A49">
        <w:rPr>
          <w:rFonts w:ascii="Times New Roman" w:hAnsi="Times New Roman" w:cs="Times New Roman"/>
          <w:b/>
          <w:bCs/>
          <w:sz w:val="28"/>
          <w:szCs w:val="28"/>
        </w:rPr>
        <w:t xml:space="preserve"> ЭКОНОМИКА И ОРГАНИЗАЦИЯ ПРОИЗВОДСТВА</w:t>
      </w:r>
    </w:p>
    <w:p w:rsidR="003B121E" w:rsidRPr="00150961" w:rsidRDefault="003B121E" w:rsidP="00150961">
      <w:pPr>
        <w:spacing w:after="0" w:line="360" w:lineRule="auto"/>
        <w:ind w:firstLine="709"/>
        <w:rPr>
          <w:rFonts w:ascii="Times New Roman" w:hAnsi="Times New Roman" w:cs="Times New Roman"/>
          <w:b/>
          <w:bCs/>
          <w:sz w:val="28"/>
          <w:szCs w:val="28"/>
        </w:rPr>
      </w:pPr>
      <w:r w:rsidRPr="00150961">
        <w:rPr>
          <w:rFonts w:ascii="Times New Roman" w:hAnsi="Times New Roman" w:cs="Times New Roman"/>
          <w:b/>
          <w:bCs/>
          <w:color w:val="000000"/>
          <w:sz w:val="28"/>
          <w:szCs w:val="28"/>
        </w:rPr>
        <w:t xml:space="preserve">5.1 </w:t>
      </w:r>
      <w:r w:rsidRPr="00150961">
        <w:rPr>
          <w:rFonts w:ascii="Times New Roman" w:hAnsi="Times New Roman" w:cs="Times New Roman"/>
          <w:b/>
          <w:bCs/>
          <w:sz w:val="28"/>
          <w:szCs w:val="28"/>
        </w:rPr>
        <w:t>Анализ основных показателей производственно-хозяйственной деятельности предприятия</w:t>
      </w:r>
    </w:p>
    <w:p w:rsidR="003B121E" w:rsidRPr="00210F15" w:rsidRDefault="003B121E" w:rsidP="00210F15">
      <w:pPr>
        <w:shd w:val="clear" w:color="auto" w:fill="FFFFFF"/>
        <w:tabs>
          <w:tab w:val="left" w:pos="8592"/>
        </w:tabs>
        <w:spacing w:after="0" w:line="360" w:lineRule="auto"/>
        <w:ind w:firstLine="709"/>
        <w:jc w:val="both"/>
        <w:rPr>
          <w:rFonts w:ascii="Times New Roman" w:hAnsi="Times New Roman" w:cs="Times New Roman"/>
          <w:sz w:val="28"/>
          <w:szCs w:val="28"/>
        </w:rPr>
      </w:pPr>
      <w:r w:rsidRPr="00210F15">
        <w:rPr>
          <w:rFonts w:ascii="Times New Roman" w:hAnsi="Times New Roman" w:cs="Times New Roman"/>
          <w:sz w:val="28"/>
          <w:szCs w:val="28"/>
        </w:rPr>
        <w:t>Основным направлением своей деятельности ОАО «МНИПИ» является.</w:t>
      </w:r>
      <w:r w:rsidRPr="00210F15">
        <w:rPr>
          <w:rFonts w:ascii="Times New Roman" w:hAnsi="Times New Roman" w:cs="Times New Roman"/>
          <w:color w:val="000000"/>
          <w:sz w:val="28"/>
          <w:szCs w:val="28"/>
          <w:shd w:val="clear" w:color="auto" w:fill="FFFFFF"/>
        </w:rPr>
        <w:t xml:space="preserve"> разработка, производство и поставка в различные отрасли народного хозяйства современных радиоизмерительных приборов и систем, в том числе высокоточных калибраторов, систем измерения в микроэлектронике, LCR-измерителей, электронных частотомеров, вольтметров, осциллографов, генераторов, СВЧ-антенн, мегаомметров и других приборов, комплектующих и узлов.</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210F15">
        <w:rPr>
          <w:rFonts w:ascii="Times New Roman" w:hAnsi="Times New Roman" w:cs="Times New Roman"/>
          <w:sz w:val="28"/>
          <w:szCs w:val="28"/>
        </w:rPr>
        <w:t xml:space="preserve">В таблице </w:t>
      </w:r>
      <w:r>
        <w:rPr>
          <w:rFonts w:ascii="Times New Roman" w:hAnsi="Times New Roman" w:cs="Times New Roman"/>
          <w:sz w:val="28"/>
          <w:szCs w:val="28"/>
        </w:rPr>
        <w:t>5</w:t>
      </w:r>
      <w:r w:rsidRPr="00210F15">
        <w:rPr>
          <w:rFonts w:ascii="Times New Roman" w:hAnsi="Times New Roman" w:cs="Times New Roman"/>
          <w:sz w:val="28"/>
          <w:szCs w:val="28"/>
        </w:rPr>
        <w:t>.1. представим основные</w:t>
      </w:r>
      <w:r w:rsidRPr="00DD57D7">
        <w:rPr>
          <w:rFonts w:ascii="Times New Roman" w:hAnsi="Times New Roman" w:cs="Times New Roman"/>
          <w:sz w:val="28"/>
          <w:szCs w:val="28"/>
        </w:rPr>
        <w:t xml:space="preserve"> экономические показатели деятельности предприятия ОАО «МНИПИ»</w:t>
      </w:r>
    </w:p>
    <w:p w:rsidR="003B121E" w:rsidRPr="00DD57D7" w:rsidRDefault="003B121E" w:rsidP="00210F15">
      <w:pPr>
        <w:shd w:val="clear" w:color="auto" w:fill="FFFFFF"/>
        <w:spacing w:before="240" w:after="0" w:line="240" w:lineRule="auto"/>
        <w:jc w:val="center"/>
        <w:rPr>
          <w:rFonts w:ascii="Times New Roman" w:hAnsi="Times New Roman" w:cs="Times New Roman"/>
          <w:sz w:val="28"/>
          <w:szCs w:val="28"/>
        </w:rPr>
      </w:pPr>
      <w:r w:rsidRPr="00DD57D7">
        <w:rPr>
          <w:rFonts w:ascii="Times New Roman" w:hAnsi="Times New Roman" w:cs="Times New Roman"/>
          <w:i/>
          <w:iCs/>
          <w:sz w:val="28"/>
          <w:szCs w:val="28"/>
        </w:rPr>
        <w:t xml:space="preserve">Таблица </w:t>
      </w:r>
      <w:r>
        <w:rPr>
          <w:rFonts w:ascii="Times New Roman" w:hAnsi="Times New Roman" w:cs="Times New Roman"/>
          <w:i/>
          <w:iCs/>
          <w:sz w:val="28"/>
          <w:szCs w:val="28"/>
        </w:rPr>
        <w:t>5</w:t>
      </w:r>
      <w:r w:rsidRPr="00DD57D7">
        <w:rPr>
          <w:rFonts w:ascii="Times New Roman" w:hAnsi="Times New Roman" w:cs="Times New Roman"/>
          <w:i/>
          <w:iCs/>
          <w:sz w:val="28"/>
          <w:szCs w:val="28"/>
        </w:rPr>
        <w:t xml:space="preserve">.1. </w:t>
      </w:r>
      <w:r w:rsidRPr="00DD57D7">
        <w:rPr>
          <w:rFonts w:ascii="Times New Roman" w:hAnsi="Times New Roman" w:cs="Times New Roman"/>
          <w:sz w:val="28"/>
          <w:szCs w:val="28"/>
        </w:rPr>
        <w:t>Основные экономические показатели деятельности</w:t>
      </w:r>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7611"/>
        <w:gridCol w:w="900"/>
        <w:gridCol w:w="944"/>
      </w:tblGrid>
      <w:tr w:rsidR="003B121E" w:rsidRPr="002A0D3E">
        <w:trPr>
          <w:trHeight w:hRule="exact" w:val="424"/>
          <w:jc w:val="center"/>
        </w:trPr>
        <w:tc>
          <w:tcPr>
            <w:tcW w:w="7611"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Наименование показателя</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2007</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2006</w:t>
            </w:r>
          </w:p>
        </w:tc>
      </w:tr>
      <w:tr w:rsidR="003B121E" w:rsidRPr="002A0D3E">
        <w:trPr>
          <w:trHeight w:hRule="exact" w:val="284"/>
          <w:jc w:val="center"/>
        </w:trPr>
        <w:tc>
          <w:tcPr>
            <w:tcW w:w="7611"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w:t>
            </w:r>
          </w:p>
        </w:tc>
      </w:tr>
      <w:tr w:rsidR="003B121E" w:rsidRPr="002A0D3E">
        <w:trPr>
          <w:trHeight w:hRule="exact" w:val="284"/>
          <w:jc w:val="center"/>
        </w:trPr>
        <w:tc>
          <w:tcPr>
            <w:tcW w:w="9455" w:type="dxa"/>
            <w:gridSpan w:val="3"/>
            <w:shd w:val="clear" w:color="auto" w:fill="FFFFFF"/>
          </w:tcPr>
          <w:p w:rsidR="003B121E" w:rsidRPr="002A0D3E" w:rsidRDefault="003B121E" w:rsidP="00393C4B">
            <w:pPr>
              <w:shd w:val="clear" w:color="auto" w:fill="FFFFFF"/>
              <w:jc w:val="both"/>
              <w:rPr>
                <w:rFonts w:ascii="Times New Roman" w:hAnsi="Times New Roman" w:cs="Times New Roman"/>
                <w:kern w:val="24"/>
              </w:rPr>
            </w:pPr>
            <w:r w:rsidRPr="002A0D3E">
              <w:rPr>
                <w:rFonts w:ascii="Times New Roman" w:hAnsi="Times New Roman" w:cs="Times New Roman"/>
                <w:kern w:val="24"/>
              </w:rPr>
              <w:t>1. Доходы и расходы по видам деятельности</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Выручка от реализации товаров, продукции, работ, услуг</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33 717</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22 639</w:t>
            </w:r>
          </w:p>
        </w:tc>
      </w:tr>
      <w:tr w:rsidR="003B121E" w:rsidRPr="002A0D3E">
        <w:trPr>
          <w:trHeight w:hRule="exact" w:val="288"/>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включаемые в выручку от реализации товаров, продукции, услуг</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5 851</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4 046</w:t>
            </w:r>
          </w:p>
        </w:tc>
      </w:tr>
      <w:tr w:rsidR="003B121E" w:rsidRPr="002A0D3E">
        <w:trPr>
          <w:trHeight w:hRule="exact" w:val="542"/>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Выручка от реализации товаров, продукции, работ, услуг (за минусом НДС, акцихов и иных анологичных обязательных платежей)</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27 866</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18 593</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Себестоимость реализованных товаров, продукции, работ, услуг</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21 636</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15 322</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Управленческие расходы</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на реализацию</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363</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256</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 xml:space="preserve">Прибыль (убыток) от реализации </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5 867</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3 015</w:t>
            </w:r>
          </w:p>
        </w:tc>
      </w:tr>
      <w:tr w:rsidR="003B121E" w:rsidRPr="002A0D3E">
        <w:trPr>
          <w:trHeight w:val="284"/>
          <w:jc w:val="center"/>
        </w:trPr>
        <w:tc>
          <w:tcPr>
            <w:tcW w:w="9455" w:type="dxa"/>
            <w:gridSpan w:val="3"/>
            <w:shd w:val="clear" w:color="auto" w:fill="FFFFFF"/>
          </w:tcPr>
          <w:p w:rsidR="003B121E" w:rsidRPr="002A0D3E" w:rsidRDefault="003B121E" w:rsidP="00393C4B">
            <w:pPr>
              <w:shd w:val="clear" w:color="auto" w:fill="FFFFFF"/>
              <w:jc w:val="both"/>
              <w:rPr>
                <w:rFonts w:ascii="Times New Roman" w:hAnsi="Times New Roman" w:cs="Times New Roman"/>
                <w:kern w:val="24"/>
              </w:rPr>
            </w:pPr>
            <w:r w:rsidRPr="002A0D3E">
              <w:rPr>
                <w:rFonts w:ascii="Times New Roman" w:hAnsi="Times New Roman" w:cs="Times New Roman"/>
                <w:kern w:val="24"/>
              </w:rPr>
              <w:t>2. Операционные доходы и расходы</w:t>
            </w:r>
          </w:p>
        </w:tc>
      </w:tr>
      <w:tr w:rsidR="003B121E" w:rsidRPr="002A0D3E">
        <w:trPr>
          <w:trHeigh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Операционные доходы</w:t>
            </w:r>
          </w:p>
        </w:tc>
        <w:tc>
          <w:tcPr>
            <w:tcW w:w="900" w:type="dxa"/>
            <w:shd w:val="clear" w:color="auto" w:fill="FFFFFF"/>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1 911</w:t>
            </w:r>
          </w:p>
        </w:tc>
        <w:tc>
          <w:tcPr>
            <w:tcW w:w="944" w:type="dxa"/>
            <w:shd w:val="clear" w:color="auto" w:fill="FFFFFF"/>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2 882</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включаемые в операционные доходы</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7</w:t>
            </w:r>
          </w:p>
        </w:tc>
      </w:tr>
      <w:tr w:rsidR="003B121E" w:rsidRPr="002A0D3E">
        <w:trPr>
          <w:trHeight w:val="570"/>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Операционные доходы (за минусом НДС, иных аналогичных обязательных платежей)</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1 909</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2 875</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в том числе:</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r>
      <w:tr w:rsidR="003B121E" w:rsidRPr="002A0D3E">
        <w:trPr>
          <w:trHeight w:hRule="exact" w:val="595"/>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доходы, полученные от продажи активов (кроме ценных бумаг и иностранной валюты)</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7</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37</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доходы от операций с ценными бумагами</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1 643</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2 034</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доходы от участия в уставных фондах других организаций</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прочие операционные доходы</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-259</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804</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Операционные расходы</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1 652</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2 970</w:t>
            </w:r>
          </w:p>
        </w:tc>
      </w:tr>
      <w:tr w:rsidR="003B121E" w:rsidRPr="002A0D3E">
        <w:trPr>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в том числе:</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r>
    </w:tbl>
    <w:p w:rsidR="003B121E" w:rsidRPr="00DD57D7" w:rsidRDefault="003B121E" w:rsidP="00210F15">
      <w:pPr>
        <w:spacing w:line="240" w:lineRule="auto"/>
        <w:jc w:val="right"/>
        <w:rPr>
          <w:rFonts w:ascii="Times New Roman" w:hAnsi="Times New Roman" w:cs="Times New Roman"/>
          <w:i/>
          <w:iCs/>
          <w:sz w:val="28"/>
          <w:szCs w:val="28"/>
        </w:rPr>
      </w:pPr>
      <w:r w:rsidRPr="00DD57D7">
        <w:rPr>
          <w:rFonts w:ascii="Times New Roman" w:hAnsi="Times New Roman" w:cs="Times New Roman"/>
        </w:rPr>
        <w:br w:type="page"/>
      </w:r>
      <w:r w:rsidRPr="00DD57D7">
        <w:rPr>
          <w:rFonts w:ascii="Times New Roman" w:hAnsi="Times New Roman" w:cs="Times New Roman"/>
          <w:sz w:val="28"/>
          <w:szCs w:val="28"/>
        </w:rPr>
        <w:t xml:space="preserve">Окончание </w:t>
      </w:r>
      <w:r w:rsidRPr="00DD57D7">
        <w:rPr>
          <w:rFonts w:ascii="Times New Roman" w:hAnsi="Times New Roman" w:cs="Times New Roman"/>
          <w:i/>
          <w:iCs/>
          <w:sz w:val="28"/>
          <w:szCs w:val="28"/>
        </w:rPr>
        <w:t xml:space="preserve">таблицы </w:t>
      </w:r>
      <w:r>
        <w:rPr>
          <w:rFonts w:ascii="Times New Roman" w:hAnsi="Times New Roman" w:cs="Times New Roman"/>
          <w:i/>
          <w:iCs/>
          <w:sz w:val="28"/>
          <w:szCs w:val="28"/>
        </w:rPr>
        <w:t>5</w:t>
      </w:r>
      <w:r w:rsidRPr="00DD57D7">
        <w:rPr>
          <w:rFonts w:ascii="Times New Roman" w:hAnsi="Times New Roman" w:cs="Times New Roman"/>
          <w:i/>
          <w:iCs/>
          <w:sz w:val="28"/>
          <w:szCs w:val="28"/>
        </w:rPr>
        <w:t>.1.</w:t>
      </w:r>
    </w:p>
    <w:tbl>
      <w:tblPr>
        <w:tblW w:w="94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0" w:type="dxa"/>
          <w:right w:w="40" w:type="dxa"/>
        </w:tblCellMar>
        <w:tblLook w:val="0000"/>
      </w:tblPr>
      <w:tblGrid>
        <w:gridCol w:w="5"/>
        <w:gridCol w:w="7606"/>
        <w:gridCol w:w="900"/>
        <w:gridCol w:w="944"/>
      </w:tblGrid>
      <w:tr w:rsidR="003B121E" w:rsidRPr="002A0D3E">
        <w:trPr>
          <w:trHeight w:val="263"/>
          <w:jc w:val="center"/>
        </w:trPr>
        <w:tc>
          <w:tcPr>
            <w:tcW w:w="7611" w:type="dxa"/>
            <w:gridSpan w:val="2"/>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3</w:t>
            </w:r>
          </w:p>
        </w:tc>
      </w:tr>
      <w:tr w:rsidR="003B121E" w:rsidRPr="002A0D3E">
        <w:trPr>
          <w:trHeight w:val="570"/>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полученные от продажи активов (кроме ценных бумаг и иностранной валюты)</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8</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w:t>
            </w:r>
          </w:p>
        </w:tc>
      </w:tr>
      <w:tr w:rsidR="003B121E" w:rsidRPr="002A0D3E">
        <w:trPr>
          <w:trHeight w:hRule="exact" w:val="284"/>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от операций с ценными бумагами</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1 640</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2 021</w:t>
            </w:r>
          </w:p>
        </w:tc>
      </w:tr>
      <w:tr w:rsidR="003B121E" w:rsidRPr="002A0D3E">
        <w:trPr>
          <w:trHeight w:hRule="exact" w:val="284"/>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прочие операционные расходы</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924</w:t>
            </w:r>
          </w:p>
        </w:tc>
      </w:tr>
      <w:tr w:rsidR="003B121E" w:rsidRPr="002A0D3E">
        <w:trPr>
          <w:trHeight w:hRule="exact" w:val="284"/>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Прибыль (убыток) от операционных доходов и расходов</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257</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-95</w:t>
            </w:r>
          </w:p>
        </w:tc>
      </w:tr>
      <w:tr w:rsidR="003B121E" w:rsidRPr="002A0D3E">
        <w:trPr>
          <w:trHeight w:val="280"/>
          <w:jc w:val="center"/>
        </w:trPr>
        <w:tc>
          <w:tcPr>
            <w:tcW w:w="9455" w:type="dxa"/>
            <w:gridSpan w:val="4"/>
            <w:shd w:val="clear" w:color="auto" w:fill="FFFFFF"/>
          </w:tcPr>
          <w:p w:rsidR="003B121E" w:rsidRPr="002A0D3E" w:rsidRDefault="003B121E" w:rsidP="00393C4B">
            <w:pPr>
              <w:shd w:val="clear" w:color="auto" w:fill="FFFFFF"/>
              <w:jc w:val="both"/>
              <w:rPr>
                <w:rFonts w:ascii="Times New Roman" w:hAnsi="Times New Roman" w:cs="Times New Roman"/>
                <w:kern w:val="24"/>
              </w:rPr>
            </w:pPr>
            <w:r w:rsidRPr="002A0D3E">
              <w:rPr>
                <w:rFonts w:ascii="Times New Roman" w:hAnsi="Times New Roman" w:cs="Times New Roman"/>
                <w:kern w:val="24"/>
              </w:rPr>
              <w:t>3 Внереализационные доходы и расходы</w:t>
            </w:r>
          </w:p>
        </w:tc>
      </w:tr>
      <w:tr w:rsidR="003B121E" w:rsidRPr="002A0D3E">
        <w:trPr>
          <w:trHeight w:hRule="exact" w:val="280"/>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Внереализационные доходы</w:t>
            </w:r>
          </w:p>
        </w:tc>
        <w:tc>
          <w:tcPr>
            <w:tcW w:w="900" w:type="dxa"/>
            <w:shd w:val="clear" w:color="auto" w:fill="FFFFFF"/>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26</w:t>
            </w:r>
          </w:p>
        </w:tc>
        <w:tc>
          <w:tcPr>
            <w:tcW w:w="944" w:type="dxa"/>
            <w:shd w:val="clear" w:color="auto" w:fill="FFFFFF"/>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21</w:t>
            </w:r>
          </w:p>
        </w:tc>
      </w:tr>
      <w:tr w:rsidR="003B121E" w:rsidRPr="002A0D3E">
        <w:trPr>
          <w:trHeight w:hRule="exact" w:val="307"/>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включаемые во внереализационные доходы</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w:t>
            </w:r>
          </w:p>
        </w:tc>
      </w:tr>
      <w:tr w:rsidR="003B121E" w:rsidRPr="002A0D3E">
        <w:trPr>
          <w:trHeight w:hRule="exact" w:val="547"/>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Внереализационные доходы (за минусом НДС, иных аналогичных обязательных платежей)</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26</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20</w:t>
            </w:r>
          </w:p>
        </w:tc>
      </w:tr>
      <w:tr w:rsidR="003B121E" w:rsidRPr="002A0D3E">
        <w:trPr>
          <w:trHeight w:hRule="exact" w:val="284"/>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Внереализационные расходы</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133</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46</w:t>
            </w:r>
          </w:p>
        </w:tc>
      </w:tr>
      <w:tr w:rsidR="003B121E" w:rsidRPr="002A0D3E">
        <w:trPr>
          <w:trHeight w:hRule="exact" w:val="284"/>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Сумма источников собственных средств, направленная на</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r>
      <w:tr w:rsidR="003B121E" w:rsidRPr="002A0D3E">
        <w:trPr>
          <w:trHeight w:hRule="exact" w:val="284"/>
          <w:jc w:val="center"/>
        </w:trPr>
        <w:tc>
          <w:tcPr>
            <w:tcW w:w="7611" w:type="dxa"/>
            <w:gridSpan w:val="2"/>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покрытие убытков</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p w:rsidR="003B121E" w:rsidRPr="002A0D3E" w:rsidRDefault="003B121E"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p w:rsidR="003B121E" w:rsidRPr="002A0D3E" w:rsidRDefault="003B121E" w:rsidP="00393C4B">
            <w:pPr>
              <w:shd w:val="clear" w:color="auto" w:fill="FFFFFF"/>
              <w:jc w:val="center"/>
              <w:rPr>
                <w:rFonts w:ascii="Times New Roman" w:hAnsi="Times New Roman" w:cs="Times New Roman"/>
                <w:kern w:val="24"/>
              </w:rPr>
            </w:pPr>
          </w:p>
        </w:tc>
      </w:tr>
      <w:tr w:rsidR="003B121E" w:rsidRPr="002A0D3E">
        <w:trPr>
          <w:gridBefore w:val="1"/>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Прибыль (убыток) от внереализационных доходов и расходов</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-107</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-26</w:t>
            </w:r>
          </w:p>
        </w:tc>
      </w:tr>
      <w:tr w:rsidR="003B121E" w:rsidRPr="002A0D3E">
        <w:trPr>
          <w:gridBefore w:val="1"/>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Итого прибыль (убыток) за отчетный период</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6017</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2894</w:t>
            </w:r>
          </w:p>
        </w:tc>
      </w:tr>
      <w:tr w:rsidR="003B121E" w:rsidRPr="002A0D3E">
        <w:trPr>
          <w:gridBefore w:val="1"/>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Налоги и сборы, производимые из прибыли</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1539</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556</w:t>
            </w:r>
          </w:p>
        </w:tc>
      </w:tr>
      <w:tr w:rsidR="003B121E" w:rsidRPr="002A0D3E">
        <w:trPr>
          <w:gridBefore w:val="1"/>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Расходы и платежи из прибыли</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p>
        </w:tc>
      </w:tr>
      <w:tr w:rsidR="003B121E" w:rsidRPr="002A0D3E">
        <w:trPr>
          <w:gridBefore w:val="1"/>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Сумма льготы по налогу на прибыль</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414</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931</w:t>
            </w:r>
          </w:p>
        </w:tc>
      </w:tr>
      <w:tr w:rsidR="003B121E" w:rsidRPr="002A0D3E">
        <w:trPr>
          <w:gridBefore w:val="1"/>
          <w:trHeight w:hRule="exact" w:val="284"/>
          <w:jc w:val="center"/>
        </w:trPr>
        <w:tc>
          <w:tcPr>
            <w:tcW w:w="7611" w:type="dxa"/>
            <w:shd w:val="clear" w:color="auto" w:fill="FFFFFF"/>
          </w:tcPr>
          <w:p w:rsidR="003B121E" w:rsidRPr="002A0D3E" w:rsidRDefault="003B121E" w:rsidP="00393C4B">
            <w:pPr>
              <w:shd w:val="clear" w:color="auto" w:fill="FFFFFF"/>
              <w:rPr>
                <w:rFonts w:ascii="Times New Roman" w:hAnsi="Times New Roman" w:cs="Times New Roman"/>
                <w:kern w:val="24"/>
              </w:rPr>
            </w:pPr>
            <w:r w:rsidRPr="002A0D3E">
              <w:rPr>
                <w:rFonts w:ascii="Times New Roman" w:hAnsi="Times New Roman" w:cs="Times New Roman"/>
                <w:kern w:val="24"/>
              </w:rPr>
              <w:t>Прибыль (убыток) к распределению</w:t>
            </w:r>
          </w:p>
        </w:tc>
        <w:tc>
          <w:tcPr>
            <w:tcW w:w="900"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4064</w:t>
            </w:r>
          </w:p>
        </w:tc>
        <w:tc>
          <w:tcPr>
            <w:tcW w:w="944" w:type="dxa"/>
            <w:shd w:val="clear" w:color="auto" w:fill="FFFFFF"/>
            <w:vAlign w:val="center"/>
          </w:tcPr>
          <w:p w:rsidR="003B121E" w:rsidRPr="002A0D3E" w:rsidRDefault="003B121E" w:rsidP="00393C4B">
            <w:pPr>
              <w:shd w:val="clear" w:color="auto" w:fill="FFFFFF"/>
              <w:jc w:val="center"/>
              <w:rPr>
                <w:rFonts w:ascii="Times New Roman" w:hAnsi="Times New Roman" w:cs="Times New Roman"/>
                <w:kern w:val="24"/>
              </w:rPr>
            </w:pPr>
            <w:r w:rsidRPr="002A0D3E">
              <w:rPr>
                <w:rFonts w:ascii="Times New Roman" w:hAnsi="Times New Roman" w:cs="Times New Roman"/>
                <w:kern w:val="24"/>
              </w:rPr>
              <w:t>1407</w:t>
            </w:r>
          </w:p>
        </w:tc>
      </w:tr>
    </w:tbl>
    <w:p w:rsidR="003B121E" w:rsidRPr="00DD57D7" w:rsidRDefault="003B121E" w:rsidP="00150961">
      <w:pPr>
        <w:shd w:val="clear" w:color="auto" w:fill="FFFFFF"/>
        <w:spacing w:after="0" w:line="360" w:lineRule="auto"/>
        <w:jc w:val="both"/>
        <w:rPr>
          <w:rFonts w:ascii="Times New Roman" w:hAnsi="Times New Roman" w:cs="Times New Roman"/>
          <w:sz w:val="28"/>
          <w:szCs w:val="28"/>
        </w:rPr>
      </w:pPr>
    </w:p>
    <w:p w:rsidR="003B121E" w:rsidRPr="00DD57D7" w:rsidRDefault="003B121E"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Объем реализованных товаров, работ и услуг за 2007 г. с</w:t>
      </w:r>
      <w:r>
        <w:rPr>
          <w:rFonts w:ascii="Times New Roman" w:hAnsi="Times New Roman" w:cs="Times New Roman"/>
          <w:sz w:val="28"/>
          <w:szCs w:val="28"/>
        </w:rPr>
        <w:t>оставил 33717,4 млн. руб. в том числе</w:t>
      </w:r>
      <w:r w:rsidRPr="00DD57D7">
        <w:rPr>
          <w:rFonts w:ascii="Times New Roman" w:hAnsi="Times New Roman" w:cs="Times New Roman"/>
          <w:sz w:val="28"/>
          <w:szCs w:val="28"/>
        </w:rPr>
        <w:t>:</w:t>
      </w:r>
    </w:p>
    <w:p w:rsidR="003B121E" w:rsidRPr="00DD57D7" w:rsidRDefault="003B121E" w:rsidP="00150961">
      <w:pPr>
        <w:pStyle w:val="ListParagraph"/>
        <w:widowControl w:val="0"/>
        <w:numPr>
          <w:ilvl w:val="0"/>
          <w:numId w:val="21"/>
        </w:numPr>
        <w:shd w:val="clear" w:color="auto" w:fill="FFFFFF"/>
        <w:tabs>
          <w:tab w:val="left" w:pos="1276"/>
          <w:tab w:val="left" w:pos="6787"/>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Реализация продукции основной деятельности, выполненной собственными силами 28223,1 или 83,7 %;</w:t>
      </w:r>
    </w:p>
    <w:p w:rsidR="003B121E" w:rsidRPr="00DD57D7" w:rsidRDefault="003B121E" w:rsidP="00150961">
      <w:pPr>
        <w:pStyle w:val="ListParagraph"/>
        <w:widowControl w:val="0"/>
        <w:numPr>
          <w:ilvl w:val="0"/>
          <w:numId w:val="21"/>
        </w:numPr>
        <w:shd w:val="clear" w:color="auto" w:fill="FFFFFF"/>
        <w:tabs>
          <w:tab w:val="left" w:pos="1276"/>
          <w:tab w:val="left" w:pos="6826"/>
        </w:tabs>
        <w:autoSpaceDE w:val="0"/>
        <w:autoSpaceDN w:val="0"/>
        <w:adjustRightInd w:val="0"/>
        <w:spacing w:after="0" w:line="360" w:lineRule="auto"/>
        <w:ind w:left="1134" w:hanging="425"/>
        <w:rPr>
          <w:rFonts w:ascii="Times New Roman" w:hAnsi="Times New Roman" w:cs="Times New Roman"/>
          <w:sz w:val="28"/>
          <w:szCs w:val="28"/>
        </w:rPr>
      </w:pPr>
      <w:r w:rsidRPr="00DD57D7">
        <w:rPr>
          <w:rFonts w:ascii="Times New Roman" w:hAnsi="Times New Roman" w:cs="Times New Roman"/>
          <w:sz w:val="28"/>
          <w:szCs w:val="28"/>
        </w:rPr>
        <w:t>Оптовая торговля 5331,7 или 15,8 %;</w:t>
      </w:r>
    </w:p>
    <w:p w:rsidR="003B121E" w:rsidRPr="00DD57D7" w:rsidRDefault="003B121E" w:rsidP="00150961">
      <w:pPr>
        <w:pStyle w:val="ListParagraph"/>
        <w:widowControl w:val="0"/>
        <w:numPr>
          <w:ilvl w:val="0"/>
          <w:numId w:val="21"/>
        </w:numPr>
        <w:shd w:val="clear" w:color="auto" w:fill="FFFFFF"/>
        <w:tabs>
          <w:tab w:val="left" w:pos="1276"/>
          <w:tab w:val="left" w:pos="6854"/>
        </w:tabs>
        <w:autoSpaceDE w:val="0"/>
        <w:autoSpaceDN w:val="0"/>
        <w:adjustRightInd w:val="0"/>
        <w:spacing w:after="0" w:line="360" w:lineRule="auto"/>
        <w:ind w:left="1134" w:hanging="425"/>
        <w:rPr>
          <w:rFonts w:ascii="Times New Roman" w:hAnsi="Times New Roman" w:cs="Times New Roman"/>
          <w:sz w:val="28"/>
          <w:szCs w:val="28"/>
        </w:rPr>
      </w:pPr>
      <w:r w:rsidRPr="00DD57D7">
        <w:rPr>
          <w:rFonts w:ascii="Times New Roman" w:hAnsi="Times New Roman" w:cs="Times New Roman"/>
          <w:sz w:val="28"/>
          <w:szCs w:val="28"/>
        </w:rPr>
        <w:t>Работы, выполненные субподрядчиками 10,0 или 0,03 %;</w:t>
      </w:r>
    </w:p>
    <w:p w:rsidR="003B121E" w:rsidRPr="00DD57D7" w:rsidRDefault="003B121E" w:rsidP="00150961">
      <w:pPr>
        <w:pStyle w:val="ListParagraph"/>
        <w:widowControl w:val="0"/>
        <w:numPr>
          <w:ilvl w:val="0"/>
          <w:numId w:val="21"/>
        </w:numPr>
        <w:shd w:val="clear" w:color="auto" w:fill="FFFFFF"/>
        <w:tabs>
          <w:tab w:val="left" w:pos="1276"/>
          <w:tab w:val="left" w:pos="6854"/>
        </w:tabs>
        <w:autoSpaceDE w:val="0"/>
        <w:autoSpaceDN w:val="0"/>
        <w:adjustRightInd w:val="0"/>
        <w:spacing w:after="0" w:line="360" w:lineRule="auto"/>
        <w:ind w:left="1134" w:hanging="425"/>
        <w:rPr>
          <w:rFonts w:ascii="Times New Roman" w:hAnsi="Times New Roman" w:cs="Times New Roman"/>
          <w:sz w:val="28"/>
          <w:szCs w:val="28"/>
        </w:rPr>
      </w:pPr>
      <w:r w:rsidRPr="00DD57D7">
        <w:rPr>
          <w:rFonts w:ascii="Times New Roman" w:hAnsi="Times New Roman" w:cs="Times New Roman"/>
          <w:sz w:val="28"/>
          <w:szCs w:val="28"/>
        </w:rPr>
        <w:t>Оказано услуг 152,6 или 0,5 %.</w:t>
      </w:r>
    </w:p>
    <w:p w:rsidR="003B121E" w:rsidRPr="00DD57D7" w:rsidRDefault="003B121E"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Затраты на производство и сбыт реализованной продукции составили 21999 млн. руб. в т.ч. покупная стоимость товаров, приобретенных для последующей реализации составила 4111,8 млн. руб.</w:t>
      </w:r>
    </w:p>
    <w:p w:rsidR="003B121E" w:rsidRPr="00DD57D7" w:rsidRDefault="003B121E"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Налоги, исчисляемые из выручки от реализации товаров, работ и услуг составили 5851 млн. руб.</w:t>
      </w:r>
    </w:p>
    <w:p w:rsidR="003B121E" w:rsidRPr="00DD57D7" w:rsidRDefault="003B121E"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По результатам деятельности за отчетный период балансовая прибыль предприятия составила 6017 млн. руб.</w:t>
      </w:r>
    </w:p>
    <w:p w:rsidR="003B121E" w:rsidRPr="00DD57D7" w:rsidRDefault="003B121E" w:rsidP="00150961">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Балансовая прибыль в 2006г. использована по следующим направлениям:</w:t>
      </w:r>
    </w:p>
    <w:p w:rsidR="003B121E" w:rsidRPr="00DD57D7" w:rsidRDefault="003B121E" w:rsidP="00215591">
      <w:pPr>
        <w:pStyle w:val="ListParagraph"/>
        <w:numPr>
          <w:ilvl w:val="0"/>
          <w:numId w:val="31"/>
        </w:numPr>
        <w:shd w:val="clear" w:color="auto" w:fill="FFFFFF"/>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Pr="00DD57D7">
        <w:rPr>
          <w:rFonts w:ascii="Times New Roman" w:hAnsi="Times New Roman" w:cs="Times New Roman"/>
          <w:sz w:val="28"/>
          <w:szCs w:val="28"/>
        </w:rPr>
        <w:t>а уплату налогов и других платежей из прибыли 1539 млн. руб. создание фонда накопления в размере предоставленной льготы;</w:t>
      </w:r>
    </w:p>
    <w:p w:rsidR="003B121E" w:rsidRPr="00DD57D7" w:rsidRDefault="003B121E" w:rsidP="00215591">
      <w:pPr>
        <w:pStyle w:val="ListParagraph"/>
        <w:numPr>
          <w:ilvl w:val="0"/>
          <w:numId w:val="31"/>
        </w:numPr>
        <w:shd w:val="clear" w:color="auto" w:fill="FFFFFF"/>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Pr="00DD57D7">
        <w:rPr>
          <w:rFonts w:ascii="Times New Roman" w:hAnsi="Times New Roman" w:cs="Times New Roman"/>
          <w:sz w:val="28"/>
          <w:szCs w:val="28"/>
        </w:rPr>
        <w:t>а финансирование капитальных вложений производственного назначения 414 млн. руб.</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Нераспределенная прибыль отчетного года составила 4064 млн. руб.</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Деловая активность предприятия характеризуется широтой рынка сбыта продукции основной деятельности. АТСЭ ФМ успешно эксплуатируются на городских и сельских телефонных сетях связи всех областей РБ, Российской Федерации, осваивается рынок Украины. По состоянию на 01.01.2008г. на сетях стран СНГ функционирует 1042 АТС, поставленных ОАО «МНИПИ», общей емкостью 1021969 портов. Из них на сети РБ приходится 908 АТС общей емкостью 958014 портов или 93% от общего объема поставленной продукции. За 2006г. поставлено 156 АТС общей емкостью 133458 портов, в том числе РБ -98%, РФ -1%, Украина-1 %.</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Объем отгруженной продукции на экспорт за 2006г. составил 195,9 тыс. $ США или по курсу НБ РБ 419.2 млн. руб.</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Среднегодовая стоимость промышленно-производственных основных фондов составила 3439 млн. руб. и увеличилась по сравнению с предыдущим отчетным периодом на 289,7 %.</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Собственные средства предприятия за отчетный период увеличились на 229,5 % по сравнению с предыдущим отчетным периодом.</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Недостаток собственных оборотных средств предприятием за отчетный период восполнялся за счет привлечения средств заказчиков в виде предоплаты за поставляемую продукцию и краткосрочного банковского кредитования.</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Кредиторская и дебиторская задолженность в основном носит краткосрочный характер. В состав дебиторской задолженности на начало отчетного периода и кредиторской задолженности включается сумма 595 млн. руб. авансов, полученных по расчетам с покупателями и заказчиками.</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На конец отчетного периода отражена дебиторская задолженность покупателей и заказчиков за отгруженные и неоплаченные товары, работы, услуги в сумме 8662 млн. руб. и кредиторская задолженность в размере 159 млн. руб. авансов полученных В балансе отражена сумма 332 млн. руб.. которая состоит из авансов покупателей 159 млн. руб. и 173 млн. руб. кредиторской задолженности разным дебиторам и кредиторам.</w:t>
      </w:r>
    </w:p>
    <w:p w:rsidR="003B121E" w:rsidRPr="00DD57D7" w:rsidRDefault="003B121E" w:rsidP="00210F15">
      <w:pPr>
        <w:shd w:val="clear" w:color="auto" w:fill="FFFFFF"/>
        <w:tabs>
          <w:tab w:val="left" w:pos="9101"/>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В таблице </w:t>
      </w:r>
      <w:r>
        <w:rPr>
          <w:rFonts w:ascii="Times New Roman" w:hAnsi="Times New Roman" w:cs="Times New Roman"/>
          <w:sz w:val="28"/>
          <w:szCs w:val="28"/>
        </w:rPr>
        <w:t>5</w:t>
      </w:r>
      <w:r w:rsidRPr="00DD57D7">
        <w:rPr>
          <w:rFonts w:ascii="Times New Roman" w:hAnsi="Times New Roman" w:cs="Times New Roman"/>
          <w:sz w:val="28"/>
          <w:szCs w:val="28"/>
        </w:rPr>
        <w:t>.2. представим расчет активов предприятия ОАО «МНИПИ».</w:t>
      </w:r>
    </w:p>
    <w:p w:rsidR="003B121E" w:rsidRPr="00DD57D7" w:rsidRDefault="003B121E" w:rsidP="00210F15">
      <w:pPr>
        <w:shd w:val="clear" w:color="auto" w:fill="FFFFFF"/>
        <w:tabs>
          <w:tab w:val="left" w:pos="9101"/>
        </w:tabs>
        <w:spacing w:after="0" w:line="240" w:lineRule="auto"/>
        <w:jc w:val="center"/>
        <w:rPr>
          <w:rFonts w:ascii="Times New Roman" w:hAnsi="Times New Roman" w:cs="Times New Roman"/>
          <w:sz w:val="28"/>
          <w:szCs w:val="28"/>
        </w:rPr>
      </w:pPr>
      <w:r w:rsidRPr="00DD57D7">
        <w:rPr>
          <w:rFonts w:ascii="Times New Roman" w:hAnsi="Times New Roman" w:cs="Times New Roman"/>
          <w:i/>
          <w:iCs/>
          <w:sz w:val="28"/>
          <w:szCs w:val="28"/>
        </w:rPr>
        <w:t xml:space="preserve">Таблица </w:t>
      </w:r>
      <w:r>
        <w:rPr>
          <w:rFonts w:ascii="Times New Roman" w:hAnsi="Times New Roman" w:cs="Times New Roman"/>
          <w:i/>
          <w:iCs/>
          <w:sz w:val="28"/>
          <w:szCs w:val="28"/>
        </w:rPr>
        <w:t>5</w:t>
      </w:r>
      <w:r w:rsidRPr="00DD57D7">
        <w:rPr>
          <w:rFonts w:ascii="Times New Roman" w:hAnsi="Times New Roman" w:cs="Times New Roman"/>
          <w:i/>
          <w:iCs/>
          <w:sz w:val="28"/>
          <w:szCs w:val="28"/>
        </w:rPr>
        <w:t>.2.</w:t>
      </w:r>
      <w:r>
        <w:rPr>
          <w:rFonts w:ascii="Times New Roman" w:hAnsi="Times New Roman" w:cs="Times New Roman"/>
          <w:sz w:val="28"/>
          <w:szCs w:val="28"/>
        </w:rPr>
        <w:t xml:space="preserve"> Активы предприятия ОАО «МНИПИ»</w:t>
      </w:r>
    </w:p>
    <w:tbl>
      <w:tblPr>
        <w:tblW w:w="9754" w:type="dxa"/>
        <w:jc w:val="center"/>
        <w:tblLayout w:type="fixed"/>
        <w:tblCellMar>
          <w:left w:w="40" w:type="dxa"/>
          <w:right w:w="40" w:type="dxa"/>
        </w:tblCellMar>
        <w:tblLook w:val="0000"/>
      </w:tblPr>
      <w:tblGrid>
        <w:gridCol w:w="7220"/>
        <w:gridCol w:w="1240"/>
        <w:gridCol w:w="1294"/>
      </w:tblGrid>
      <w:tr w:rsidR="003B121E" w:rsidRPr="002A0D3E">
        <w:trPr>
          <w:trHeight w:hRule="exact" w:val="667"/>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АКТИВ</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На начало 2007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На конец 2007</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lang w:val="en-US"/>
              </w:rPr>
            </w:pPr>
            <w:r w:rsidRPr="002A0D3E">
              <w:rPr>
                <w:rFonts w:ascii="Times New Roman" w:hAnsi="Times New Roman" w:cs="Times New Roman"/>
                <w:lang w:val="en-US"/>
              </w:rPr>
              <w:t>I</w:t>
            </w:r>
            <w:r w:rsidRPr="002A0D3E">
              <w:rPr>
                <w:rFonts w:ascii="Times New Roman" w:hAnsi="Times New Roman" w:cs="Times New Roman"/>
              </w:rPr>
              <w:t>. ВНЕОБОРОТНЫЕ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Основные средства (01, 02)</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2 839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3 971</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Нематериальные активы (04, 05)</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766</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46</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Доходные вложения в материальные ценности (02,03)</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Вложения во внеоборотные активы (07, 08,16,60)</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Прочие внеоборотные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xml:space="preserve">ИТОГО по разделу </w:t>
            </w:r>
            <w:r w:rsidRPr="002A0D3E">
              <w:rPr>
                <w:rFonts w:ascii="Times New Roman" w:hAnsi="Times New Roman" w:cs="Times New Roman"/>
                <w:lang w:val="en-US"/>
              </w:rPr>
              <w:t>I</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3 605</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4017</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lang w:val="en-US"/>
              </w:rPr>
              <w:t>II</w:t>
            </w:r>
            <w:r w:rsidRPr="002A0D3E">
              <w:rPr>
                <w:rFonts w:ascii="Times New Roman" w:hAnsi="Times New Roman" w:cs="Times New Roman"/>
              </w:rPr>
              <w:t xml:space="preserve">. ОБОРОТНЫЕ АКТИВЫ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Запасы и затраты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2 479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4 265</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в том числе: сырье, материалы и другие ценности</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2 201</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3 588</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xml:space="preserve">незавершенное производство (издержки обращения)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278</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677</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Налоги по приобретенным ценностям</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499</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634</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xml:space="preserve">Готовая продукция и товары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1348</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1983</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xml:space="preserve">Товары отгруженные, выполненные работы, оказанные услуги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4313</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6 025</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Дебиторская задолженность в том числе:</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6 532</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624</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xml:space="preserve">- расчеты с покупателями и заказчиками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5 871</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расчеты с учредителями по вкладам в уставный фонд</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xml:space="preserve">- расчеты с разными дебиторами и кредиторами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74</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314</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прочая дебиторская задолженность</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587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310</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Финансовые вложения</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5</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55</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xml:space="preserve">Денежные средства </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336</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1029</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Прочие оборотные активы</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 xml:space="preserve">ИТОГО по разделу </w:t>
            </w:r>
            <w:r w:rsidRPr="002A0D3E">
              <w:rPr>
                <w:rFonts w:ascii="Times New Roman" w:hAnsi="Times New Roman" w:cs="Times New Roman"/>
                <w:lang w:val="en-US"/>
              </w:rPr>
              <w:t>II</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15 512</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14615</w:t>
            </w:r>
          </w:p>
        </w:tc>
      </w:tr>
      <w:tr w:rsidR="003B121E" w:rsidRPr="002A0D3E">
        <w:trPr>
          <w:trHeight w:hRule="exact" w:val="284"/>
          <w:jc w:val="center"/>
        </w:trPr>
        <w:tc>
          <w:tcPr>
            <w:tcW w:w="72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rPr>
                <w:rFonts w:ascii="Times New Roman" w:hAnsi="Times New Roman" w:cs="Times New Roman"/>
              </w:rPr>
            </w:pPr>
            <w:r w:rsidRPr="002A0D3E">
              <w:rPr>
                <w:rFonts w:ascii="Times New Roman" w:hAnsi="Times New Roman" w:cs="Times New Roman"/>
              </w:rPr>
              <w:t>БАЛАНС</w:t>
            </w:r>
          </w:p>
        </w:tc>
        <w:tc>
          <w:tcPr>
            <w:tcW w:w="124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19117</w:t>
            </w:r>
          </w:p>
        </w:tc>
        <w:tc>
          <w:tcPr>
            <w:tcW w:w="129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18 632</w:t>
            </w:r>
          </w:p>
        </w:tc>
      </w:tr>
    </w:tbl>
    <w:p w:rsidR="003B121E" w:rsidRDefault="003B121E" w:rsidP="00210F15">
      <w:pPr>
        <w:spacing w:after="0" w:line="360" w:lineRule="auto"/>
        <w:ind w:firstLine="709"/>
        <w:jc w:val="both"/>
        <w:rPr>
          <w:rFonts w:ascii="Times New Roman" w:hAnsi="Times New Roman" w:cs="Times New Roman"/>
          <w:sz w:val="28"/>
          <w:szCs w:val="28"/>
        </w:rPr>
      </w:pPr>
    </w:p>
    <w:p w:rsidR="003B121E" w:rsidRPr="00DD57D7" w:rsidRDefault="003B121E" w:rsidP="00210F15">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Как свидетельствую</w:t>
      </w:r>
      <w:r>
        <w:rPr>
          <w:rFonts w:ascii="Times New Roman" w:hAnsi="Times New Roman" w:cs="Times New Roman"/>
          <w:sz w:val="28"/>
          <w:szCs w:val="28"/>
        </w:rPr>
        <w:t>т</w:t>
      </w:r>
      <w:r w:rsidRPr="00DD57D7">
        <w:rPr>
          <w:rFonts w:ascii="Times New Roman" w:hAnsi="Times New Roman" w:cs="Times New Roman"/>
          <w:sz w:val="28"/>
          <w:szCs w:val="28"/>
        </w:rPr>
        <w:t xml:space="preserve"> данные таблицы </w:t>
      </w:r>
      <w:r>
        <w:rPr>
          <w:rFonts w:ascii="Times New Roman" w:hAnsi="Times New Roman" w:cs="Times New Roman"/>
          <w:sz w:val="28"/>
          <w:szCs w:val="28"/>
        </w:rPr>
        <w:t>5</w:t>
      </w:r>
      <w:r w:rsidRPr="00DD57D7">
        <w:rPr>
          <w:rFonts w:ascii="Times New Roman" w:hAnsi="Times New Roman" w:cs="Times New Roman"/>
          <w:sz w:val="28"/>
          <w:szCs w:val="28"/>
        </w:rPr>
        <w:t xml:space="preserve">.2, в структуре активов предприятия произошли некоторые изменения. Внеоборотные активы увеличились на 412 млн. руб. или на 11,5% в основном за счет увеличения основных средств. Оборотные активы предприятия уменьшились на 897 млн. руб. или на 5,8%. В частности, запасы увеличились на 1876 млн. руб. (172%). Денежные средства предприятия увеличились на 693 млн. руб. и составили 1029 млн. руб. </w:t>
      </w:r>
    </w:p>
    <w:p w:rsidR="003B121E" w:rsidRPr="00DD57D7" w:rsidRDefault="003B121E" w:rsidP="00210F15">
      <w:pPr>
        <w:pStyle w:val="BodyTextIndent2"/>
        <w:spacing w:after="0" w:line="360" w:lineRule="auto"/>
        <w:ind w:left="0" w:firstLine="709"/>
        <w:jc w:val="both"/>
        <w:rPr>
          <w:sz w:val="28"/>
          <w:szCs w:val="28"/>
        </w:rPr>
      </w:pPr>
      <w:r w:rsidRPr="00DD57D7">
        <w:rPr>
          <w:sz w:val="28"/>
          <w:szCs w:val="28"/>
        </w:rPr>
        <w:t>Проведенный анализ позволяет сделать следующие предварительные выводы:</w:t>
      </w:r>
    </w:p>
    <w:p w:rsidR="003B121E" w:rsidRPr="00210F15" w:rsidRDefault="003B121E" w:rsidP="00210F15">
      <w:pPr>
        <w:pStyle w:val="ListParagraph"/>
        <w:numPr>
          <w:ilvl w:val="0"/>
          <w:numId w:val="23"/>
        </w:numPr>
        <w:spacing w:after="0" w:line="360" w:lineRule="auto"/>
        <w:jc w:val="both"/>
        <w:rPr>
          <w:rFonts w:ascii="Times New Roman" w:hAnsi="Times New Roman" w:cs="Times New Roman"/>
          <w:sz w:val="28"/>
          <w:szCs w:val="28"/>
        </w:rPr>
      </w:pPr>
      <w:r w:rsidRPr="00210F15">
        <w:rPr>
          <w:rFonts w:ascii="Times New Roman" w:hAnsi="Times New Roman" w:cs="Times New Roman"/>
          <w:sz w:val="28"/>
          <w:szCs w:val="28"/>
        </w:rPr>
        <w:t>Увеличение внеоборотных активов в денежном выражении и одновременное сокращение их доли в структуре связано с переоценкой основных средств, частичным введением в эксплуатацию новых и проведением ремонтных работ.</w:t>
      </w:r>
    </w:p>
    <w:p w:rsidR="003B121E" w:rsidRPr="00210F15" w:rsidRDefault="003B121E" w:rsidP="00210F15">
      <w:pPr>
        <w:pStyle w:val="ListParagraph"/>
        <w:numPr>
          <w:ilvl w:val="0"/>
          <w:numId w:val="23"/>
        </w:numPr>
        <w:spacing w:after="0" w:line="360" w:lineRule="auto"/>
        <w:jc w:val="both"/>
        <w:rPr>
          <w:rFonts w:ascii="Times New Roman" w:hAnsi="Times New Roman" w:cs="Times New Roman"/>
          <w:sz w:val="28"/>
          <w:szCs w:val="28"/>
        </w:rPr>
      </w:pPr>
      <w:r w:rsidRPr="00210F15">
        <w:rPr>
          <w:rFonts w:ascii="Times New Roman" w:hAnsi="Times New Roman" w:cs="Times New Roman"/>
          <w:sz w:val="28"/>
          <w:szCs w:val="28"/>
        </w:rPr>
        <w:t>Уменьшение оборотных активов как в денежном выражении так и в структуре в основном связано с уменьшением доли дебиторской задолженности и доли отгруженных товаров и услуг. Однако затраты и запасы выросли по сравнению с предыдущим годом.</w:t>
      </w:r>
    </w:p>
    <w:p w:rsidR="003B121E" w:rsidRPr="00DD57D7" w:rsidRDefault="003B121E" w:rsidP="00210F15">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целом, уменьшение оборотных средств было за счет снижении дебиторской задолженности, что является положительным явлением.</w:t>
      </w:r>
    </w:p>
    <w:p w:rsidR="003B121E" w:rsidRPr="00DD57D7" w:rsidRDefault="003B121E" w:rsidP="00210F15">
      <w:pPr>
        <w:pStyle w:val="BodyTextIndent3"/>
        <w:spacing w:after="0" w:line="360" w:lineRule="auto"/>
        <w:ind w:left="0" w:firstLine="709"/>
        <w:jc w:val="both"/>
        <w:rPr>
          <w:sz w:val="28"/>
          <w:szCs w:val="28"/>
        </w:rPr>
      </w:pPr>
      <w:r w:rsidRPr="00DD57D7">
        <w:rPr>
          <w:sz w:val="28"/>
          <w:szCs w:val="28"/>
        </w:rPr>
        <w:t>Формируется капитал предприятия как за счет собственных (внутренних), так и за счет заемных (внешних) источников.</w:t>
      </w:r>
    </w:p>
    <w:p w:rsidR="003B121E" w:rsidRPr="00DD57D7" w:rsidRDefault="003B121E" w:rsidP="0032010D">
      <w:pPr>
        <w:shd w:val="clear" w:color="auto" w:fill="FFFFFF"/>
        <w:autoSpaceDE w:val="0"/>
        <w:autoSpaceDN w:val="0"/>
        <w:adjustRightInd w:val="0"/>
        <w:spacing w:after="0" w:line="360" w:lineRule="auto"/>
        <w:ind w:firstLine="709"/>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Основным источником финансирования является собственный капитал (рис.</w:t>
      </w:r>
      <w:r>
        <w:rPr>
          <w:rFonts w:ascii="Times New Roman" w:hAnsi="Times New Roman" w:cs="Times New Roman"/>
          <w:color w:val="000000"/>
          <w:sz w:val="28"/>
          <w:szCs w:val="28"/>
        </w:rPr>
        <w:t>5.1</w:t>
      </w:r>
      <w:r w:rsidRPr="00DD57D7">
        <w:rPr>
          <w:rFonts w:ascii="Times New Roman" w:hAnsi="Times New Roman" w:cs="Times New Roman"/>
          <w:color w:val="000000"/>
          <w:sz w:val="28"/>
          <w:szCs w:val="28"/>
        </w:rPr>
        <w:t xml:space="preserve">). В его состав входят уставный капитал, накопленный капитал (резервный и добавленный капиталы, фонд накопления, нераспределенная прибыль) и прочие поступления (целевое финансирование, благотворительные пожертвования и др.). </w:t>
      </w:r>
    </w:p>
    <w:p w:rsidR="003B121E" w:rsidRPr="00DD57D7" w:rsidRDefault="003B121E" w:rsidP="00DD57D7">
      <w:pPr>
        <w:shd w:val="clear" w:color="auto" w:fill="FFFFFF"/>
        <w:autoSpaceDE w:val="0"/>
        <w:autoSpaceDN w:val="0"/>
        <w:adjustRightInd w:val="0"/>
        <w:spacing w:line="360" w:lineRule="auto"/>
        <w:ind w:firstLine="709"/>
        <w:jc w:val="both"/>
        <w:rPr>
          <w:rFonts w:ascii="Times New Roman" w:hAnsi="Times New Roman" w:cs="Times New Roman"/>
          <w:color w:val="000000"/>
          <w:sz w:val="28"/>
          <w:szCs w:val="28"/>
        </w:rPr>
      </w:pPr>
    </w:p>
    <w:p w:rsidR="003B121E" w:rsidRPr="00DD57D7" w:rsidRDefault="003B121E" w:rsidP="00DD57D7">
      <w:pPr>
        <w:shd w:val="clear" w:color="auto" w:fill="FFFFFF"/>
        <w:autoSpaceDE w:val="0"/>
        <w:autoSpaceDN w:val="0"/>
        <w:adjustRightInd w:val="0"/>
        <w:spacing w:line="288" w:lineRule="auto"/>
        <w:jc w:val="both"/>
        <w:rPr>
          <w:rFonts w:ascii="Times New Roman" w:hAnsi="Times New Roman" w:cs="Times New Roman"/>
          <w:color w:val="000000"/>
          <w:sz w:val="28"/>
          <w:szCs w:val="28"/>
        </w:rPr>
      </w:pPr>
      <w:r w:rsidRPr="00E728F9">
        <w:rPr>
          <w:rFonts w:ascii="Times New Roman" w:hAnsi="Times New Roman" w:cs="Times New Roman"/>
          <w:noProof/>
          <w:color w:val="000000"/>
          <w:sz w:val="28"/>
          <w:szCs w:val="28"/>
          <w:lang w:eastAsia="ru-RU"/>
        </w:rPr>
        <w:pict>
          <v:shape id="Организационная диаграмма 17" o:spid="_x0000_i1032" type="#_x0000_t75" style="width:471pt;height:113.25pt;visibility:visible">
            <v:imagedata r:id="rId16" o:title="" cropleft="-21466f" cropright="-21328f"/>
          </v:shape>
        </w:pict>
      </w:r>
    </w:p>
    <w:p w:rsidR="003B121E" w:rsidRDefault="003B121E" w:rsidP="00210F15">
      <w:pPr>
        <w:shd w:val="clear" w:color="auto" w:fill="FFFFFF"/>
        <w:autoSpaceDE w:val="0"/>
        <w:autoSpaceDN w:val="0"/>
        <w:adjustRightInd w:val="0"/>
        <w:spacing w:after="0" w:line="360" w:lineRule="auto"/>
        <w:jc w:val="center"/>
        <w:rPr>
          <w:rFonts w:ascii="Times New Roman" w:hAnsi="Times New Roman" w:cs="Times New Roman"/>
          <w:color w:val="000000"/>
          <w:sz w:val="28"/>
          <w:szCs w:val="28"/>
        </w:rPr>
      </w:pPr>
      <w:r w:rsidRPr="00210F15">
        <w:rPr>
          <w:rFonts w:ascii="Times New Roman" w:hAnsi="Times New Roman" w:cs="Times New Roman"/>
          <w:color w:val="000000"/>
          <w:sz w:val="28"/>
          <w:szCs w:val="28"/>
        </w:rPr>
        <w:t xml:space="preserve">Рисунок 5.1 </w:t>
      </w:r>
      <w:r w:rsidRPr="00A739F0">
        <w:rPr>
          <w:rFonts w:ascii="Times New Roman" w:hAnsi="Times New Roman" w:cs="Times New Roman"/>
          <w:sz w:val="28"/>
          <w:szCs w:val="28"/>
        </w:rPr>
        <w:t>–</w:t>
      </w:r>
      <w:r>
        <w:rPr>
          <w:rFonts w:ascii="Times New Roman" w:hAnsi="Times New Roman" w:cs="Times New Roman"/>
          <w:sz w:val="28"/>
          <w:szCs w:val="28"/>
        </w:rPr>
        <w:t xml:space="preserve"> </w:t>
      </w:r>
      <w:r w:rsidRPr="00210F15">
        <w:rPr>
          <w:rFonts w:ascii="Times New Roman" w:hAnsi="Times New Roman" w:cs="Times New Roman"/>
          <w:color w:val="000000"/>
          <w:sz w:val="28"/>
          <w:szCs w:val="28"/>
        </w:rPr>
        <w:t>Состав собственного капитала предприятия</w:t>
      </w:r>
    </w:p>
    <w:p w:rsidR="003B121E" w:rsidRPr="00DD57D7" w:rsidRDefault="003B121E" w:rsidP="0032010D">
      <w:pPr>
        <w:shd w:val="clear" w:color="auto" w:fill="FFFFFF"/>
        <w:autoSpaceDE w:val="0"/>
        <w:autoSpaceDN w:val="0"/>
        <w:adjustRightInd w:val="0"/>
        <w:spacing w:after="0" w:line="360" w:lineRule="auto"/>
        <w:ind w:firstLine="709"/>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Заемный капитал</w:t>
      </w:r>
      <w:r w:rsidRPr="00DD57D7">
        <w:rPr>
          <w:rFonts w:ascii="Times New Roman" w:hAnsi="Times New Roman" w:cs="Times New Roman"/>
          <w:b/>
          <w:bCs/>
          <w:color w:val="000000"/>
          <w:sz w:val="28"/>
          <w:szCs w:val="28"/>
        </w:rPr>
        <w:t xml:space="preserve"> </w:t>
      </w:r>
      <w:r w:rsidRPr="00DD57D7">
        <w:rPr>
          <w:rFonts w:ascii="Times New Roman" w:hAnsi="Times New Roman" w:cs="Times New Roman"/>
          <w:color w:val="000000"/>
          <w:sz w:val="28"/>
          <w:szCs w:val="28"/>
        </w:rPr>
        <w:t>(рис.</w:t>
      </w:r>
      <w:r>
        <w:rPr>
          <w:rFonts w:ascii="Times New Roman" w:hAnsi="Times New Roman" w:cs="Times New Roman"/>
          <w:color w:val="000000"/>
          <w:sz w:val="28"/>
          <w:szCs w:val="28"/>
        </w:rPr>
        <w:t>5</w:t>
      </w:r>
      <w:r w:rsidRPr="00DD57D7">
        <w:rPr>
          <w:rFonts w:ascii="Times New Roman" w:hAnsi="Times New Roman" w:cs="Times New Roman"/>
          <w:color w:val="000000"/>
          <w:sz w:val="28"/>
          <w:szCs w:val="28"/>
        </w:rPr>
        <w:t>.2) — это кредиты банков и финансовых компаний, займы, кредиторская задолженность, лизинг, коммерческие бумаги и др. Он подразделяется на долгосрочный (более года) и краткосрочный (до года).</w:t>
      </w:r>
    </w:p>
    <w:p w:rsidR="003B121E" w:rsidRPr="00DD57D7" w:rsidRDefault="003B121E" w:rsidP="00DD57D7">
      <w:pPr>
        <w:shd w:val="clear" w:color="auto" w:fill="FFFFFF"/>
        <w:autoSpaceDE w:val="0"/>
        <w:autoSpaceDN w:val="0"/>
        <w:adjustRightInd w:val="0"/>
        <w:spacing w:line="288" w:lineRule="auto"/>
        <w:jc w:val="center"/>
        <w:rPr>
          <w:rFonts w:ascii="Times New Roman" w:hAnsi="Times New Roman" w:cs="Times New Roman"/>
          <w:color w:val="000000"/>
          <w:sz w:val="28"/>
          <w:szCs w:val="28"/>
        </w:rPr>
      </w:pPr>
      <w:r w:rsidRPr="00E728F9">
        <w:rPr>
          <w:rFonts w:ascii="Times New Roman" w:hAnsi="Times New Roman" w:cs="Times New Roman"/>
          <w:noProof/>
          <w:color w:val="000000"/>
          <w:sz w:val="28"/>
          <w:szCs w:val="28"/>
          <w:lang w:eastAsia="ru-RU"/>
        </w:rPr>
        <w:pict>
          <v:shape id="Организационная диаграмма 2" o:spid="_x0000_i1033" type="#_x0000_t75" style="width:458.25pt;height:97.5pt;visibility:visible">
            <v:imagedata r:id="rId17" o:title="" cropleft="-29457f" cropright="-29226f"/>
          </v:shape>
        </w:pict>
      </w:r>
    </w:p>
    <w:p w:rsidR="003B121E" w:rsidRDefault="003B121E" w:rsidP="00DD57D7">
      <w:pPr>
        <w:spacing w:after="120"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Рисунок 5</w:t>
      </w:r>
      <w:r w:rsidRPr="00210F15">
        <w:rPr>
          <w:rFonts w:ascii="Times New Roman" w:hAnsi="Times New Roman" w:cs="Times New Roman"/>
          <w:color w:val="000000"/>
          <w:sz w:val="28"/>
          <w:szCs w:val="28"/>
        </w:rPr>
        <w:t>.2</w:t>
      </w:r>
      <w:r>
        <w:rPr>
          <w:rFonts w:ascii="Times New Roman" w:hAnsi="Times New Roman" w:cs="Times New Roman"/>
          <w:i/>
          <w:iCs/>
          <w:color w:val="000000"/>
          <w:sz w:val="28"/>
          <w:szCs w:val="28"/>
        </w:rPr>
        <w:t xml:space="preserve"> </w:t>
      </w:r>
      <w:r w:rsidRPr="00A739F0">
        <w:rPr>
          <w:rFonts w:ascii="Times New Roman" w:hAnsi="Times New Roman" w:cs="Times New Roman"/>
          <w:sz w:val="28"/>
          <w:szCs w:val="28"/>
        </w:rPr>
        <w:t>–</w:t>
      </w:r>
      <w:r w:rsidRPr="00DD57D7">
        <w:rPr>
          <w:rFonts w:ascii="Times New Roman" w:hAnsi="Times New Roman" w:cs="Times New Roman"/>
          <w:i/>
          <w:iCs/>
          <w:color w:val="000000"/>
          <w:sz w:val="28"/>
          <w:szCs w:val="28"/>
        </w:rPr>
        <w:t xml:space="preserve"> </w:t>
      </w:r>
      <w:r w:rsidRPr="00DD57D7">
        <w:rPr>
          <w:rFonts w:ascii="Times New Roman" w:hAnsi="Times New Roman" w:cs="Times New Roman"/>
          <w:color w:val="000000"/>
          <w:sz w:val="28"/>
          <w:szCs w:val="28"/>
        </w:rPr>
        <w:t>Классификация заемного капитала</w:t>
      </w:r>
    </w:p>
    <w:p w:rsidR="003B121E" w:rsidRPr="00DD57D7" w:rsidRDefault="003B121E" w:rsidP="00DD57D7">
      <w:pPr>
        <w:spacing w:after="120" w:line="360" w:lineRule="auto"/>
        <w:jc w:val="center"/>
        <w:rPr>
          <w:rFonts w:ascii="Times New Roman" w:hAnsi="Times New Roman" w:cs="Times New Roman"/>
          <w:color w:val="000000"/>
          <w:sz w:val="28"/>
          <w:szCs w:val="28"/>
        </w:rPr>
      </w:pPr>
    </w:p>
    <w:p w:rsidR="003B121E" w:rsidRPr="00DD57D7" w:rsidRDefault="003B121E" w:rsidP="00DD57D7">
      <w:pPr>
        <w:shd w:val="clear" w:color="auto" w:fill="FFFFFF"/>
        <w:tabs>
          <w:tab w:val="left" w:pos="9101"/>
        </w:tabs>
        <w:spacing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Эффективность использования капитала предприятия характеризуют показатели рентабельности, которые отражают как финансовое положение, так и эффективность управления хозяйственной деятельностью и имеющимися средствами. Расчет показателей интенсивности и эффективности использования </w:t>
      </w:r>
      <w:r>
        <w:rPr>
          <w:rFonts w:ascii="Times New Roman" w:hAnsi="Times New Roman" w:cs="Times New Roman"/>
          <w:sz w:val="28"/>
          <w:szCs w:val="28"/>
        </w:rPr>
        <w:t>капитала представлен в таблице 5</w:t>
      </w:r>
      <w:r w:rsidRPr="00DD57D7">
        <w:rPr>
          <w:rFonts w:ascii="Times New Roman" w:hAnsi="Times New Roman" w:cs="Times New Roman"/>
          <w:sz w:val="28"/>
          <w:szCs w:val="28"/>
        </w:rPr>
        <w:t>.3.</w:t>
      </w:r>
    </w:p>
    <w:p w:rsidR="003B121E" w:rsidRPr="00DD57D7" w:rsidRDefault="003B121E" w:rsidP="00210F15">
      <w:pPr>
        <w:spacing w:line="240" w:lineRule="auto"/>
        <w:jc w:val="center"/>
        <w:rPr>
          <w:rFonts w:ascii="Times New Roman" w:hAnsi="Times New Roman" w:cs="Times New Roman"/>
          <w:sz w:val="28"/>
          <w:szCs w:val="28"/>
        </w:rPr>
      </w:pPr>
      <w:r w:rsidRPr="00DD57D7">
        <w:rPr>
          <w:rFonts w:ascii="Times New Roman" w:hAnsi="Times New Roman" w:cs="Times New Roman"/>
          <w:i/>
          <w:iCs/>
          <w:sz w:val="28"/>
          <w:szCs w:val="28"/>
        </w:rPr>
        <w:t xml:space="preserve">Таблица </w:t>
      </w:r>
      <w:r>
        <w:rPr>
          <w:rFonts w:ascii="Times New Roman" w:hAnsi="Times New Roman" w:cs="Times New Roman"/>
          <w:i/>
          <w:iCs/>
          <w:sz w:val="28"/>
          <w:szCs w:val="28"/>
        </w:rPr>
        <w:t>5</w:t>
      </w:r>
      <w:r w:rsidRPr="00DD57D7">
        <w:rPr>
          <w:rFonts w:ascii="Times New Roman" w:hAnsi="Times New Roman" w:cs="Times New Roman"/>
          <w:i/>
          <w:iCs/>
          <w:sz w:val="28"/>
          <w:szCs w:val="28"/>
        </w:rPr>
        <w:t>.3.</w:t>
      </w:r>
      <w:r w:rsidRPr="00DD57D7">
        <w:rPr>
          <w:rFonts w:ascii="Times New Roman" w:hAnsi="Times New Roman" w:cs="Times New Roman"/>
          <w:sz w:val="28"/>
          <w:szCs w:val="28"/>
        </w:rPr>
        <w:t xml:space="preserve"> Основные показатели интенсивности и эффективности использования капитала</w:t>
      </w:r>
    </w:p>
    <w:tbl>
      <w:tblPr>
        <w:tblW w:w="9496" w:type="dxa"/>
        <w:jc w:val="center"/>
        <w:tblLayout w:type="fixed"/>
        <w:tblCellMar>
          <w:left w:w="40" w:type="dxa"/>
          <w:right w:w="40" w:type="dxa"/>
        </w:tblCellMar>
        <w:tblLook w:val="0000"/>
      </w:tblPr>
      <w:tblGrid>
        <w:gridCol w:w="6774"/>
        <w:gridCol w:w="900"/>
        <w:gridCol w:w="900"/>
        <w:gridCol w:w="922"/>
      </w:tblGrid>
      <w:tr w:rsidR="003B121E" w:rsidRPr="002A0D3E">
        <w:trPr>
          <w:trHeight w:hRule="exact" w:val="340"/>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Наименование показателей</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2007г.</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2006г.</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2005г.</w:t>
            </w:r>
          </w:p>
        </w:tc>
      </w:tr>
      <w:tr w:rsidR="003B121E"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Рентабельность совокупного капитала (активов), %</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31,9</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21,2</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23,5</w:t>
            </w:r>
          </w:p>
        </w:tc>
      </w:tr>
      <w:tr w:rsidR="003B121E"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Рентабельность оборота (продаж), %</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21,6</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15,6</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10,2</w:t>
            </w:r>
          </w:p>
        </w:tc>
      </w:tr>
      <w:tr w:rsidR="003B121E"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Коэффициент оборачиваемости совокупного капитала (активов)</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1,48</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1,36</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2,3</w:t>
            </w:r>
          </w:p>
        </w:tc>
      </w:tr>
      <w:tr w:rsidR="003B121E" w:rsidRPr="002A0D3E">
        <w:trPr>
          <w:trHeight w:hRule="exact" w:val="284"/>
          <w:jc w:val="center"/>
        </w:trPr>
        <w:tc>
          <w:tcPr>
            <w:tcW w:w="6774"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spacing w:line="288" w:lineRule="auto"/>
              <w:jc w:val="both"/>
              <w:rPr>
                <w:rFonts w:ascii="Times New Roman" w:hAnsi="Times New Roman" w:cs="Times New Roman"/>
              </w:rPr>
            </w:pPr>
            <w:r w:rsidRPr="002A0D3E">
              <w:rPr>
                <w:rFonts w:ascii="Times New Roman" w:hAnsi="Times New Roman" w:cs="Times New Roman"/>
              </w:rPr>
              <w:t>Период оборачиваемости совокупного капитала, дни</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243,8</w:t>
            </w:r>
          </w:p>
        </w:tc>
        <w:tc>
          <w:tcPr>
            <w:tcW w:w="90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264,7</w:t>
            </w:r>
          </w:p>
        </w:tc>
        <w:tc>
          <w:tcPr>
            <w:tcW w:w="922"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156,3</w:t>
            </w:r>
          </w:p>
        </w:tc>
      </w:tr>
    </w:tbl>
    <w:p w:rsidR="003B121E" w:rsidRDefault="003B121E" w:rsidP="00210F15">
      <w:pPr>
        <w:shd w:val="clear" w:color="auto" w:fill="FFFFFF"/>
        <w:spacing w:after="0" w:line="360" w:lineRule="auto"/>
        <w:ind w:firstLine="709"/>
        <w:jc w:val="both"/>
        <w:rPr>
          <w:rFonts w:ascii="Times New Roman" w:hAnsi="Times New Roman" w:cs="Times New Roman"/>
          <w:sz w:val="28"/>
          <w:szCs w:val="28"/>
        </w:rPr>
      </w:pP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Доходность капитала за отчетный период имеет тенденцию к росту по всем показателям, что свидетельствует о положительной эффективности функционирования организации.</w:t>
      </w:r>
    </w:p>
    <w:p w:rsidR="003B121E" w:rsidRPr="00DD57D7" w:rsidRDefault="003B121E" w:rsidP="00210F15">
      <w:pPr>
        <w:shd w:val="clear" w:color="auto" w:fill="FFFFFF"/>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Финансовое состояние предприятия, его устойчивость во многом зависит от того, насколько оптимальна структур, источников капитала, т.е. от соотношения собственного и заемного капитала.</w:t>
      </w:r>
    </w:p>
    <w:p w:rsidR="003B121E" w:rsidRPr="00DD57D7" w:rsidRDefault="003B121E" w:rsidP="00210F15">
      <w:pPr>
        <w:shd w:val="clear" w:color="auto" w:fill="FFFFFF"/>
        <w:tabs>
          <w:tab w:val="left" w:pos="8429"/>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качестве критериев для оценки удовлетворительности структуры бухгалтерского баланса организации используются</w:t>
      </w:r>
      <w:r>
        <w:rPr>
          <w:rFonts w:ascii="Times New Roman" w:hAnsi="Times New Roman" w:cs="Times New Roman"/>
          <w:sz w:val="28"/>
          <w:szCs w:val="28"/>
        </w:rPr>
        <w:t xml:space="preserve"> следующие показатели (таблица 5</w:t>
      </w:r>
      <w:r w:rsidRPr="00DD57D7">
        <w:rPr>
          <w:rFonts w:ascii="Times New Roman" w:hAnsi="Times New Roman" w:cs="Times New Roman"/>
          <w:sz w:val="28"/>
          <w:szCs w:val="28"/>
        </w:rPr>
        <w:t>.4):</w:t>
      </w:r>
    </w:p>
    <w:p w:rsidR="003B121E" w:rsidRPr="00DD57D7" w:rsidRDefault="003B121E" w:rsidP="00210F15">
      <w:pPr>
        <w:widowControl w:val="0"/>
        <w:numPr>
          <w:ilvl w:val="0"/>
          <w:numId w:val="6"/>
        </w:numPr>
        <w:shd w:val="clear" w:color="auto" w:fill="FFFFFF"/>
        <w:tabs>
          <w:tab w:val="left" w:pos="586"/>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Коэффициент текущей ликвидности;</w:t>
      </w:r>
    </w:p>
    <w:p w:rsidR="003B121E" w:rsidRPr="00DD57D7" w:rsidRDefault="003B121E" w:rsidP="00210F15">
      <w:pPr>
        <w:widowControl w:val="0"/>
        <w:numPr>
          <w:ilvl w:val="0"/>
          <w:numId w:val="6"/>
        </w:numPr>
        <w:shd w:val="clear" w:color="auto" w:fill="FFFFFF"/>
        <w:tabs>
          <w:tab w:val="left" w:pos="586"/>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Коэффициент абсолютной ликвидности;</w:t>
      </w:r>
    </w:p>
    <w:p w:rsidR="003B121E" w:rsidRPr="00DD57D7" w:rsidRDefault="003B121E" w:rsidP="00210F15">
      <w:pPr>
        <w:widowControl w:val="0"/>
        <w:numPr>
          <w:ilvl w:val="0"/>
          <w:numId w:val="6"/>
        </w:numPr>
        <w:shd w:val="clear" w:color="auto" w:fill="FFFFFF"/>
        <w:tabs>
          <w:tab w:val="left" w:pos="586"/>
        </w:tabs>
        <w:autoSpaceDE w:val="0"/>
        <w:autoSpaceDN w:val="0"/>
        <w:adjustRightInd w:val="0"/>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Коэффициент быстрой (срочной) ликвидности.</w:t>
      </w:r>
    </w:p>
    <w:p w:rsidR="003B121E" w:rsidRPr="00DD57D7" w:rsidRDefault="003B121E" w:rsidP="00210F15">
      <w:pPr>
        <w:shd w:val="clear" w:color="auto" w:fill="FFFFFF"/>
        <w:spacing w:before="240" w:line="240" w:lineRule="auto"/>
        <w:ind w:firstLine="709"/>
        <w:jc w:val="center"/>
        <w:rPr>
          <w:rFonts w:ascii="Times New Roman" w:hAnsi="Times New Roman" w:cs="Times New Roman"/>
          <w:sz w:val="28"/>
          <w:szCs w:val="28"/>
        </w:rPr>
      </w:pPr>
      <w:r>
        <w:rPr>
          <w:rFonts w:ascii="Times New Roman" w:hAnsi="Times New Roman" w:cs="Times New Roman"/>
          <w:i/>
          <w:iCs/>
          <w:sz w:val="28"/>
          <w:szCs w:val="28"/>
        </w:rPr>
        <w:t>Таблица 5</w:t>
      </w:r>
      <w:r w:rsidRPr="00DD57D7">
        <w:rPr>
          <w:rFonts w:ascii="Times New Roman" w:hAnsi="Times New Roman" w:cs="Times New Roman"/>
          <w:i/>
          <w:iCs/>
          <w:sz w:val="28"/>
          <w:szCs w:val="28"/>
        </w:rPr>
        <w:t xml:space="preserve">.4. </w:t>
      </w:r>
      <w:r w:rsidRPr="00DD57D7">
        <w:rPr>
          <w:rFonts w:ascii="Times New Roman" w:hAnsi="Times New Roman" w:cs="Times New Roman"/>
          <w:sz w:val="28"/>
          <w:szCs w:val="28"/>
        </w:rPr>
        <w:t>Расчет показателей текущей платежеспособности ОАО «МНИПИ»</w:t>
      </w:r>
    </w:p>
    <w:tbl>
      <w:tblPr>
        <w:tblW w:w="9861" w:type="dxa"/>
        <w:jc w:val="center"/>
        <w:tblLayout w:type="fixed"/>
        <w:tblCellMar>
          <w:left w:w="28" w:type="dxa"/>
          <w:right w:w="28" w:type="dxa"/>
        </w:tblCellMar>
        <w:tblLook w:val="0000"/>
      </w:tblPr>
      <w:tblGrid>
        <w:gridCol w:w="4320"/>
        <w:gridCol w:w="1248"/>
        <w:gridCol w:w="1092"/>
        <w:gridCol w:w="720"/>
        <w:gridCol w:w="900"/>
        <w:gridCol w:w="1581"/>
      </w:tblGrid>
      <w:tr w:rsidR="003B121E" w:rsidRPr="002A0D3E">
        <w:trPr>
          <w:trHeight w:hRule="exact" w:val="688"/>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Наименование показателей</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На начало 2007</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На конец 2007</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Отклонения</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Темпы</w:t>
            </w:r>
          </w:p>
          <w:p w:rsidR="003B121E" w:rsidRPr="002A0D3E" w:rsidRDefault="003B121E" w:rsidP="00393C4B">
            <w:pPr>
              <w:shd w:val="clear" w:color="auto" w:fill="FFFFFF"/>
              <w:jc w:val="center"/>
              <w:rPr>
                <w:rFonts w:ascii="Times New Roman" w:hAnsi="Times New Roman" w:cs="Times New Roman"/>
              </w:rPr>
            </w:pPr>
            <w:r w:rsidRPr="002A0D3E">
              <w:rPr>
                <w:rFonts w:ascii="Times New Roman" w:hAnsi="Times New Roman" w:cs="Times New Roman"/>
              </w:rPr>
              <w:t>роста %</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3B121E" w:rsidRPr="002A0D3E" w:rsidRDefault="003B121E" w:rsidP="00393C4B">
            <w:pPr>
              <w:jc w:val="center"/>
              <w:rPr>
                <w:rFonts w:ascii="Times New Roman" w:hAnsi="Times New Roman" w:cs="Times New Roman"/>
                <w:color w:val="000000"/>
              </w:rPr>
            </w:pPr>
            <w:r w:rsidRPr="002A0D3E">
              <w:rPr>
                <w:rFonts w:ascii="Times New Roman" w:hAnsi="Times New Roman" w:cs="Times New Roman"/>
                <w:color w:val="000000"/>
              </w:rPr>
              <w:t>Норматив коэффициента</w:t>
            </w:r>
          </w:p>
        </w:tc>
      </w:tr>
      <w:tr w:rsidR="003B121E" w:rsidRPr="002A0D3E">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spacing w:line="288" w:lineRule="auto"/>
              <w:rPr>
                <w:rFonts w:ascii="Times New Roman" w:hAnsi="Times New Roman" w:cs="Times New Roman"/>
              </w:rPr>
            </w:pPr>
            <w:r w:rsidRPr="002A0D3E">
              <w:rPr>
                <w:rFonts w:ascii="Times New Roman" w:hAnsi="Times New Roman" w:cs="Times New Roman"/>
              </w:rPr>
              <w:t>Коэффициент текущей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2,66</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1,92</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-0,74</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-74</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3B121E" w:rsidRPr="002A0D3E" w:rsidRDefault="003B121E" w:rsidP="00393C4B">
            <w:pPr>
              <w:jc w:val="center"/>
              <w:rPr>
                <w:rFonts w:ascii="Times New Roman" w:hAnsi="Times New Roman" w:cs="Times New Roman"/>
                <w:color w:val="000000"/>
              </w:rPr>
            </w:pPr>
            <w:r w:rsidRPr="002A0D3E">
              <w:rPr>
                <w:rFonts w:ascii="Times New Roman" w:hAnsi="Times New Roman" w:cs="Times New Roman"/>
                <w:color w:val="000000"/>
              </w:rPr>
              <w:t>K1&gt;=1,1</w:t>
            </w:r>
          </w:p>
        </w:tc>
      </w:tr>
      <w:tr w:rsidR="003B121E" w:rsidRPr="002A0D3E">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spacing w:line="288" w:lineRule="auto"/>
              <w:rPr>
                <w:rFonts w:ascii="Times New Roman" w:hAnsi="Times New Roman" w:cs="Times New Roman"/>
              </w:rPr>
            </w:pPr>
            <w:r w:rsidRPr="002A0D3E">
              <w:rPr>
                <w:rFonts w:ascii="Times New Roman" w:hAnsi="Times New Roman" w:cs="Times New Roman"/>
              </w:rPr>
              <w:t>Коэффициент абсолютной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0,059</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0,142</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0,083</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8,3</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3B121E" w:rsidRPr="002A0D3E" w:rsidRDefault="003B121E" w:rsidP="00393C4B">
            <w:pPr>
              <w:jc w:val="center"/>
              <w:rPr>
                <w:rFonts w:ascii="Times New Roman" w:hAnsi="Times New Roman" w:cs="Times New Roman"/>
                <w:color w:val="000000"/>
              </w:rPr>
            </w:pPr>
            <w:r w:rsidRPr="002A0D3E">
              <w:rPr>
                <w:rFonts w:ascii="Times New Roman" w:hAnsi="Times New Roman" w:cs="Times New Roman"/>
                <w:color w:val="000000"/>
                <w:kern w:val="28"/>
              </w:rPr>
              <w:t>К</w:t>
            </w:r>
            <w:r w:rsidRPr="002A0D3E">
              <w:rPr>
                <w:rFonts w:ascii="Times New Roman" w:hAnsi="Times New Roman" w:cs="Times New Roman"/>
                <w:color w:val="000000"/>
                <w:kern w:val="28"/>
                <w:vertAlign w:val="subscript"/>
              </w:rPr>
              <w:t>абсл</w:t>
            </w:r>
            <w:r w:rsidRPr="002A0D3E">
              <w:rPr>
                <w:rFonts w:ascii="Times New Roman" w:hAnsi="Times New Roman" w:cs="Times New Roman"/>
                <w:color w:val="000000"/>
                <w:kern w:val="28"/>
              </w:rPr>
              <w:t xml:space="preserve"> &gt;= 0,2</w:t>
            </w:r>
          </w:p>
        </w:tc>
      </w:tr>
      <w:tr w:rsidR="003B121E" w:rsidRPr="002A0D3E">
        <w:trPr>
          <w:trHeight w:hRule="exact" w:val="284"/>
          <w:jc w:val="center"/>
        </w:trPr>
        <w:tc>
          <w:tcPr>
            <w:tcW w:w="4320" w:type="dxa"/>
            <w:tcBorders>
              <w:top w:val="single" w:sz="6" w:space="0" w:color="auto"/>
              <w:left w:val="single" w:sz="6" w:space="0" w:color="auto"/>
              <w:bottom w:val="single" w:sz="6" w:space="0" w:color="auto"/>
              <w:right w:val="single" w:sz="6" w:space="0" w:color="auto"/>
            </w:tcBorders>
            <w:shd w:val="clear" w:color="auto" w:fill="FFFFFF"/>
          </w:tcPr>
          <w:p w:rsidR="003B121E" w:rsidRPr="002A0D3E" w:rsidRDefault="003B121E" w:rsidP="00393C4B">
            <w:pPr>
              <w:shd w:val="clear" w:color="auto" w:fill="FFFFFF"/>
              <w:spacing w:line="288" w:lineRule="auto"/>
              <w:rPr>
                <w:rFonts w:ascii="Times New Roman" w:hAnsi="Times New Roman" w:cs="Times New Roman"/>
              </w:rPr>
            </w:pPr>
            <w:r w:rsidRPr="002A0D3E">
              <w:rPr>
                <w:rFonts w:ascii="Times New Roman" w:hAnsi="Times New Roman" w:cs="Times New Roman"/>
              </w:rPr>
              <w:t>Коэффициент быстрой ликвидности</w:t>
            </w:r>
          </w:p>
        </w:tc>
        <w:tc>
          <w:tcPr>
            <w:tcW w:w="1248"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1,180</w:t>
            </w:r>
          </w:p>
        </w:tc>
        <w:tc>
          <w:tcPr>
            <w:tcW w:w="1092"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0,224</w:t>
            </w:r>
          </w:p>
        </w:tc>
        <w:tc>
          <w:tcPr>
            <w:tcW w:w="720" w:type="dxa"/>
            <w:tcBorders>
              <w:top w:val="single" w:sz="6" w:space="0" w:color="auto"/>
              <w:left w:val="single" w:sz="6"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-0,956</w:t>
            </w:r>
          </w:p>
        </w:tc>
        <w:tc>
          <w:tcPr>
            <w:tcW w:w="900" w:type="dxa"/>
            <w:tcBorders>
              <w:top w:val="single" w:sz="6" w:space="0" w:color="auto"/>
              <w:left w:val="single" w:sz="6" w:space="0" w:color="auto"/>
              <w:bottom w:val="single" w:sz="6" w:space="0" w:color="auto"/>
              <w:right w:val="single" w:sz="4"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rPr>
              <w:t>-95,6</w:t>
            </w:r>
          </w:p>
        </w:tc>
        <w:tc>
          <w:tcPr>
            <w:tcW w:w="1581" w:type="dxa"/>
            <w:tcBorders>
              <w:top w:val="single" w:sz="6" w:space="0" w:color="auto"/>
              <w:left w:val="single" w:sz="4" w:space="0" w:color="auto"/>
              <w:bottom w:val="single" w:sz="6" w:space="0" w:color="auto"/>
              <w:right w:val="single" w:sz="6" w:space="0" w:color="auto"/>
            </w:tcBorders>
            <w:shd w:val="clear" w:color="auto" w:fill="FFFFFF"/>
            <w:vAlign w:val="center"/>
          </w:tcPr>
          <w:p w:rsidR="003B121E" w:rsidRPr="002A0D3E" w:rsidRDefault="003B121E" w:rsidP="00393C4B">
            <w:pPr>
              <w:shd w:val="clear" w:color="auto" w:fill="FFFFFF"/>
              <w:spacing w:line="288" w:lineRule="auto"/>
              <w:jc w:val="center"/>
              <w:rPr>
                <w:rFonts w:ascii="Times New Roman" w:hAnsi="Times New Roman" w:cs="Times New Roman"/>
              </w:rPr>
            </w:pPr>
            <w:r w:rsidRPr="002A0D3E">
              <w:rPr>
                <w:rFonts w:ascii="Times New Roman" w:hAnsi="Times New Roman" w:cs="Times New Roman"/>
                <w:color w:val="000000"/>
              </w:rPr>
              <w:t>К2&gt;=0,15</w:t>
            </w:r>
          </w:p>
        </w:tc>
      </w:tr>
    </w:tbl>
    <w:p w:rsidR="003B121E" w:rsidRDefault="003B121E" w:rsidP="00210F15">
      <w:pPr>
        <w:spacing w:after="0" w:line="360" w:lineRule="auto"/>
        <w:ind w:firstLine="709"/>
        <w:jc w:val="both"/>
        <w:rPr>
          <w:rFonts w:ascii="Times New Roman" w:hAnsi="Times New Roman" w:cs="Times New Roman"/>
          <w:sz w:val="28"/>
          <w:szCs w:val="28"/>
        </w:rPr>
      </w:pPr>
    </w:p>
    <w:p w:rsidR="003B121E" w:rsidRPr="00DD57D7" w:rsidRDefault="003B121E" w:rsidP="00210F15">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 таблицы 5</w:t>
      </w:r>
      <w:r w:rsidRPr="00DD57D7">
        <w:rPr>
          <w:rFonts w:ascii="Times New Roman" w:hAnsi="Times New Roman" w:cs="Times New Roman"/>
          <w:sz w:val="28"/>
          <w:szCs w:val="28"/>
        </w:rPr>
        <w:t>.4. видно, что хоть показатели и снизились, однако их коэффициенты намного выше минимальных значений, что говорит о успешной деятельности предприятия.</w:t>
      </w:r>
    </w:p>
    <w:p w:rsidR="003B121E" w:rsidRPr="00DD57D7" w:rsidRDefault="003B121E" w:rsidP="00210F15">
      <w:pPr>
        <w:pStyle w:val="BodyTextIndent"/>
        <w:spacing w:after="0" w:line="360" w:lineRule="auto"/>
        <w:ind w:left="0" w:firstLine="709"/>
        <w:jc w:val="both"/>
        <w:rPr>
          <w:sz w:val="28"/>
          <w:szCs w:val="28"/>
        </w:rPr>
      </w:pPr>
      <w:r w:rsidRPr="00DD57D7">
        <w:rPr>
          <w:sz w:val="28"/>
          <w:szCs w:val="28"/>
        </w:rPr>
        <w:t>ОАО «МНИПИ» выпускает следующую номенклатуру продукции:</w:t>
      </w:r>
    </w:p>
    <w:p w:rsidR="003B121E" w:rsidRPr="00DD57D7" w:rsidRDefault="003B121E" w:rsidP="00210F15">
      <w:pPr>
        <w:numPr>
          <w:ilvl w:val="0"/>
          <w:numId w:val="7"/>
        </w:numPr>
        <w:spacing w:after="0" w:line="360" w:lineRule="auto"/>
        <w:ind w:left="1134" w:hanging="425"/>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Контрольные и измерительные приборы;</w:t>
      </w:r>
    </w:p>
    <w:p w:rsidR="003B121E" w:rsidRPr="00DD57D7" w:rsidRDefault="003B121E" w:rsidP="00210F15">
      <w:pPr>
        <w:numPr>
          <w:ilvl w:val="0"/>
          <w:numId w:val="7"/>
        </w:numPr>
        <w:spacing w:after="0" w:line="360" w:lineRule="auto"/>
        <w:ind w:left="1134" w:hanging="425"/>
        <w:jc w:val="both"/>
        <w:rPr>
          <w:rFonts w:ascii="Times New Roman" w:hAnsi="Times New Roman" w:cs="Times New Roman"/>
          <w:color w:val="000000"/>
          <w:sz w:val="28"/>
          <w:szCs w:val="28"/>
        </w:rPr>
      </w:pPr>
      <w:r w:rsidRPr="00DD57D7">
        <w:rPr>
          <w:rFonts w:ascii="Times New Roman" w:hAnsi="Times New Roman" w:cs="Times New Roman"/>
          <w:color w:val="000000"/>
          <w:sz w:val="28"/>
          <w:szCs w:val="28"/>
        </w:rPr>
        <w:t>Средства технического обслуживания оборудования связи;</w:t>
      </w:r>
    </w:p>
    <w:p w:rsidR="003B121E" w:rsidRDefault="003B121E" w:rsidP="00210F15">
      <w:pPr>
        <w:numPr>
          <w:ilvl w:val="0"/>
          <w:numId w:val="7"/>
        </w:numPr>
        <w:spacing w:after="0" w:line="360" w:lineRule="auto"/>
        <w:ind w:left="1134" w:hanging="425"/>
        <w:jc w:val="both"/>
        <w:rPr>
          <w:rFonts w:ascii="Times New Roman" w:hAnsi="Times New Roman" w:cs="Times New Roman"/>
          <w:color w:val="000000"/>
          <w:sz w:val="28"/>
          <w:szCs w:val="28"/>
        </w:rPr>
      </w:pPr>
      <w:r>
        <w:rPr>
          <w:rFonts w:ascii="Times New Roman" w:hAnsi="Times New Roman" w:cs="Times New Roman"/>
          <w:color w:val="000000"/>
          <w:sz w:val="28"/>
          <w:szCs w:val="28"/>
        </w:rPr>
        <w:t>Оборудование электропитания.</w:t>
      </w:r>
    </w:p>
    <w:p w:rsidR="003B121E" w:rsidRDefault="003B121E" w:rsidP="0032010D">
      <w:pPr>
        <w:tabs>
          <w:tab w:val="left" w:pos="993"/>
        </w:tabs>
        <w:spacing w:line="360" w:lineRule="auto"/>
        <w:jc w:val="both"/>
        <w:rPr>
          <w:rFonts w:ascii="Times New Roman" w:hAnsi="Times New Roman" w:cs="Times New Roman"/>
          <w:sz w:val="28"/>
          <w:szCs w:val="28"/>
        </w:rPr>
      </w:pPr>
    </w:p>
    <w:p w:rsidR="003B121E" w:rsidRPr="0032010D" w:rsidRDefault="003B121E" w:rsidP="0032010D">
      <w:pPr>
        <w:tabs>
          <w:tab w:val="left" w:pos="993"/>
        </w:tabs>
        <w:spacing w:after="0" w:line="360" w:lineRule="auto"/>
        <w:ind w:firstLine="709"/>
        <w:jc w:val="both"/>
        <w:rPr>
          <w:rFonts w:ascii="Times New Roman" w:hAnsi="Times New Roman" w:cs="Times New Roman"/>
          <w:b/>
          <w:bCs/>
          <w:sz w:val="28"/>
          <w:szCs w:val="28"/>
        </w:rPr>
      </w:pPr>
      <w:r w:rsidRPr="0032010D">
        <w:rPr>
          <w:rFonts w:ascii="Times New Roman" w:hAnsi="Times New Roman" w:cs="Times New Roman"/>
          <w:b/>
          <w:bCs/>
          <w:color w:val="000000"/>
          <w:sz w:val="28"/>
          <w:szCs w:val="28"/>
        </w:rPr>
        <w:t xml:space="preserve">5.2 </w:t>
      </w:r>
      <w:r w:rsidRPr="0032010D">
        <w:rPr>
          <w:rFonts w:ascii="Times New Roman" w:hAnsi="Times New Roman" w:cs="Times New Roman"/>
          <w:b/>
          <w:bCs/>
          <w:sz w:val="28"/>
          <w:szCs w:val="28"/>
        </w:rPr>
        <w:t>Цели и задачи предприятия, приоритетные цели и направления деятельности</w:t>
      </w:r>
    </w:p>
    <w:p w:rsidR="003B121E" w:rsidRPr="00DD57D7" w:rsidRDefault="003B121E" w:rsidP="0032010D">
      <w:pPr>
        <w:tabs>
          <w:tab w:val="left" w:pos="993"/>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ОАО «МНИПИ» определяет целью своей деятельности стать передовой организацией в области разработки и производства </w:t>
      </w:r>
      <w:r>
        <w:rPr>
          <w:rFonts w:ascii="Times New Roman" w:hAnsi="Times New Roman" w:cs="Times New Roman"/>
          <w:color w:val="000000"/>
          <w:sz w:val="28"/>
          <w:szCs w:val="28"/>
        </w:rPr>
        <w:t>к</w:t>
      </w:r>
      <w:r w:rsidRPr="00DD57D7">
        <w:rPr>
          <w:rFonts w:ascii="Times New Roman" w:hAnsi="Times New Roman" w:cs="Times New Roman"/>
          <w:color w:val="000000"/>
          <w:sz w:val="28"/>
          <w:szCs w:val="28"/>
        </w:rPr>
        <w:t>онтрольны</w:t>
      </w:r>
      <w:r>
        <w:rPr>
          <w:rFonts w:ascii="Times New Roman" w:hAnsi="Times New Roman" w:cs="Times New Roman"/>
          <w:color w:val="000000"/>
          <w:sz w:val="28"/>
          <w:szCs w:val="28"/>
        </w:rPr>
        <w:t>х</w:t>
      </w:r>
      <w:r w:rsidRPr="00DD57D7">
        <w:rPr>
          <w:rFonts w:ascii="Times New Roman" w:hAnsi="Times New Roman" w:cs="Times New Roman"/>
          <w:color w:val="000000"/>
          <w:sz w:val="28"/>
          <w:szCs w:val="28"/>
        </w:rPr>
        <w:t xml:space="preserve"> и измерительны</w:t>
      </w:r>
      <w:r>
        <w:rPr>
          <w:rFonts w:ascii="Times New Roman" w:hAnsi="Times New Roman" w:cs="Times New Roman"/>
          <w:color w:val="000000"/>
          <w:sz w:val="28"/>
          <w:szCs w:val="28"/>
        </w:rPr>
        <w:t>х</w:t>
      </w:r>
      <w:r w:rsidRPr="00DD57D7">
        <w:rPr>
          <w:rFonts w:ascii="Times New Roman" w:hAnsi="Times New Roman" w:cs="Times New Roman"/>
          <w:color w:val="000000"/>
          <w:sz w:val="28"/>
          <w:szCs w:val="28"/>
        </w:rPr>
        <w:t xml:space="preserve"> прибор</w:t>
      </w:r>
      <w:r>
        <w:rPr>
          <w:rFonts w:ascii="Times New Roman" w:hAnsi="Times New Roman" w:cs="Times New Roman"/>
          <w:color w:val="000000"/>
          <w:sz w:val="28"/>
          <w:szCs w:val="28"/>
        </w:rPr>
        <w:t>ов</w:t>
      </w:r>
      <w:r w:rsidRPr="00DD57D7">
        <w:rPr>
          <w:rFonts w:ascii="Times New Roman" w:hAnsi="Times New Roman" w:cs="Times New Roman"/>
          <w:sz w:val="28"/>
          <w:szCs w:val="28"/>
        </w:rPr>
        <w:t>.</w:t>
      </w:r>
    </w:p>
    <w:p w:rsidR="003B121E" w:rsidRPr="00DD57D7" w:rsidRDefault="003B121E" w:rsidP="0032010D">
      <w:pPr>
        <w:tabs>
          <w:tab w:val="left" w:pos="993"/>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ОАО «МНИПИ» стремится добиться устойчивого положения на рынке стран СНГ, занять достойное место в мировом разделении труда и на этой основе обеспечить устойчивое финансово - экономическое развитие организации, наращивание объёмов производства и реализации конкурентоспособного оборудования, обеспечивающего решение задач потребителя при лучшем соотношении цена - качество и хорошем сервисном обслуживании поставляемых изделий.</w:t>
      </w:r>
    </w:p>
    <w:p w:rsidR="003B121E" w:rsidRPr="00DD57D7" w:rsidRDefault="003B121E" w:rsidP="0032010D">
      <w:pPr>
        <w:tabs>
          <w:tab w:val="left" w:pos="993"/>
        </w:tabs>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Достижение определённой выше стратегии ОАО «МНИПИ» планируется осуществить за счёт:</w:t>
      </w:r>
    </w:p>
    <w:p w:rsidR="003B121E" w:rsidRPr="00DD57D7" w:rsidRDefault="003B121E"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увеличения объёмов производства и реализации конкурентоспособного оборудования, деталей, узлов и комплектующих для приборостроения;</w:t>
      </w:r>
    </w:p>
    <w:p w:rsidR="003B121E" w:rsidRPr="00DD57D7" w:rsidRDefault="003B121E"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совершенствования и развития системы маркетинга и сбыта продукции организации;</w:t>
      </w:r>
    </w:p>
    <w:p w:rsidR="003B121E" w:rsidRPr="00DD57D7" w:rsidRDefault="003B121E"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улучшения качества производимой продукции и организации управления на основе международной системы качества ИСО 9001;</w:t>
      </w:r>
    </w:p>
    <w:p w:rsidR="003B121E" w:rsidRPr="00DD57D7" w:rsidRDefault="003B121E"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разработкой и освоением новых конкурентоспособных изделий (3-5 ежегодно) для обеспечения высокого процента новых изделий в общем объёме производства;</w:t>
      </w:r>
    </w:p>
    <w:p w:rsidR="003B121E" w:rsidRPr="00DD57D7" w:rsidRDefault="003B121E"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стабилизации кадрового состава, снижения среднего возраста работников организации и постоянной работой над повышением квалификации сотрудников;</w:t>
      </w:r>
    </w:p>
    <w:p w:rsidR="003B121E" w:rsidRPr="00DD57D7" w:rsidRDefault="003B121E" w:rsidP="00215591">
      <w:pPr>
        <w:numPr>
          <w:ilvl w:val="0"/>
          <w:numId w:val="32"/>
        </w:numPr>
        <w:tabs>
          <w:tab w:val="left" w:pos="1276"/>
        </w:tabs>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совершенствования и обновления технологий и оборудования организации в соответствии с финансово - экономическими возможностями;</w:t>
      </w:r>
    </w:p>
    <w:p w:rsidR="003B121E" w:rsidRPr="00DD57D7" w:rsidRDefault="003B121E" w:rsidP="00215591">
      <w:pPr>
        <w:numPr>
          <w:ilvl w:val="0"/>
          <w:numId w:val="32"/>
        </w:numPr>
        <w:spacing w:after="0" w:line="360" w:lineRule="auto"/>
        <w:ind w:left="1134" w:hanging="425"/>
        <w:jc w:val="both"/>
        <w:rPr>
          <w:rFonts w:ascii="Times New Roman" w:hAnsi="Times New Roman" w:cs="Times New Roman"/>
          <w:sz w:val="28"/>
          <w:szCs w:val="28"/>
        </w:rPr>
      </w:pPr>
      <w:r w:rsidRPr="00DD57D7">
        <w:rPr>
          <w:rFonts w:ascii="Times New Roman" w:hAnsi="Times New Roman" w:cs="Times New Roman"/>
          <w:sz w:val="28"/>
          <w:szCs w:val="28"/>
        </w:rPr>
        <w:t>постоянной работой над снижением издержек производства по всем направлениям, в том числе за счет повышения загрузки производственных мощностей, совершенствования конструкции и технологии производства изделий, освоения более рентабельной продукции, оптимизации организационной структуры и управления, мероприятий по материало- и энергосбережениям.</w:t>
      </w:r>
    </w:p>
    <w:p w:rsidR="003B121E" w:rsidRPr="00DD57D7" w:rsidRDefault="003B121E"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За 2-3 месяца до начала планового периода ОАО «МНИПИ» направляет коммерческие предложения своим клиентам. Примерно до 15 ноября ОАО «МНИПИ» получает заказы от потребителей. До 25 декабря ОАО «МНИПИ», изучив все предложения и приняв заказы, направляет клиентам обязательства по поставке и проект договора.</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соответствии с мировой практикой предприятие осуществляет реализацию продукции двумя методами:</w:t>
      </w:r>
    </w:p>
    <w:p w:rsidR="003B121E" w:rsidRPr="0032010D" w:rsidRDefault="003B121E" w:rsidP="0032010D">
      <w:pPr>
        <w:pStyle w:val="ListParagraph"/>
        <w:numPr>
          <w:ilvl w:val="0"/>
          <w:numId w:val="25"/>
        </w:numPr>
        <w:spacing w:after="0" w:line="360" w:lineRule="auto"/>
        <w:ind w:left="1134" w:hanging="425"/>
        <w:jc w:val="both"/>
        <w:rPr>
          <w:rFonts w:ascii="Times New Roman" w:hAnsi="Times New Roman" w:cs="Times New Roman"/>
          <w:sz w:val="28"/>
          <w:szCs w:val="28"/>
        </w:rPr>
      </w:pPr>
      <w:r>
        <w:rPr>
          <w:rFonts w:ascii="Times New Roman" w:hAnsi="Times New Roman" w:cs="Times New Roman"/>
          <w:sz w:val="28"/>
          <w:szCs w:val="28"/>
        </w:rPr>
        <w:t>Работа под заказ;</w:t>
      </w:r>
    </w:p>
    <w:p w:rsidR="003B121E" w:rsidRPr="0032010D" w:rsidRDefault="003B121E" w:rsidP="0032010D">
      <w:pPr>
        <w:pStyle w:val="ListParagraph"/>
        <w:numPr>
          <w:ilvl w:val="0"/>
          <w:numId w:val="25"/>
        </w:numPr>
        <w:spacing w:after="0" w:line="360" w:lineRule="auto"/>
        <w:ind w:left="1134" w:hanging="425"/>
        <w:jc w:val="both"/>
        <w:rPr>
          <w:rFonts w:ascii="Times New Roman" w:hAnsi="Times New Roman" w:cs="Times New Roman"/>
          <w:sz w:val="28"/>
          <w:szCs w:val="28"/>
        </w:rPr>
      </w:pPr>
      <w:r w:rsidRPr="0032010D">
        <w:rPr>
          <w:rFonts w:ascii="Times New Roman" w:hAnsi="Times New Roman" w:cs="Times New Roman"/>
          <w:sz w:val="28"/>
          <w:szCs w:val="28"/>
        </w:rPr>
        <w:t>Работа на свободный рынок.</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При работе на заказ, выпуск продукции предприятием осуществляется в соответствии с имеющимся портфелем заказов, заключенными контрактами и предварительными соглашениями о поставках произведенной продукции и оказания услуг. Заранее оговариваются сроки, технические характеристики товаров, объемы поставок продукции. Проблемы реализации в данном случае сводятся к соблюдению договорной дисциплины и взаимных соглашений: предприятие обязано своевременно произвести и предоставить потребителю соответствующий вид товаров и услуг, в то время как заказчик должен оплатить в указанные сроки получаемые товары.</w:t>
      </w:r>
    </w:p>
    <w:p w:rsidR="003B121E" w:rsidRPr="00DD57D7" w:rsidRDefault="003B121E"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При работе на свободный рынок предприятие выпускает продукцию на свободный рынок без заранее установленных ограничений относительно количественных и качественных характеристик товаров. Реализация продукции на свободный рынок осуществляется через оптовую и розничную торговлю.</w:t>
      </w:r>
    </w:p>
    <w:p w:rsidR="003B121E" w:rsidRPr="00DD57D7" w:rsidRDefault="003B121E"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Очевидно преимущество первого метода, потому что при этом снижаются складские запасы, и как следствие, «замораживание» средств, увеличивается их оборачиваемость. Это позволяет избежать дополнительных потерь, вызванных обесцениванием произведенной продукции.</w:t>
      </w:r>
    </w:p>
    <w:p w:rsidR="003B121E" w:rsidRPr="00DD57D7" w:rsidRDefault="003B121E" w:rsidP="0032010D">
      <w:pPr>
        <w:spacing w:after="0" w:line="360" w:lineRule="auto"/>
        <w:ind w:firstLine="720"/>
        <w:jc w:val="both"/>
        <w:rPr>
          <w:rFonts w:ascii="Times New Roman" w:hAnsi="Times New Roman" w:cs="Times New Roman"/>
          <w:sz w:val="28"/>
          <w:szCs w:val="28"/>
        </w:rPr>
      </w:pPr>
      <w:r w:rsidRPr="00DD57D7">
        <w:rPr>
          <w:rFonts w:ascii="Times New Roman" w:hAnsi="Times New Roman" w:cs="Times New Roman"/>
          <w:sz w:val="28"/>
          <w:szCs w:val="28"/>
        </w:rPr>
        <w:t>В случае работы на свободный рынок сроки реализации произведенной продукции удлиняются, что приводит к вымыванию оборотных средств и к ухудшению финансового положения предприятия.</w:t>
      </w:r>
    </w:p>
    <w:p w:rsidR="003B121E" w:rsidRDefault="003B121E" w:rsidP="00DD57D7">
      <w:pPr>
        <w:rPr>
          <w:rFonts w:ascii="Times New Roman" w:hAnsi="Times New Roman" w:cs="Times New Roman"/>
          <w:sz w:val="28"/>
          <w:szCs w:val="28"/>
        </w:rPr>
      </w:pPr>
    </w:p>
    <w:p w:rsidR="003B121E" w:rsidRPr="00DD57D7" w:rsidRDefault="003B121E" w:rsidP="00DD57D7">
      <w:pPr>
        <w:rPr>
          <w:rFonts w:ascii="Times New Roman" w:hAnsi="Times New Roman" w:cs="Times New Roman"/>
        </w:rPr>
      </w:pPr>
    </w:p>
    <w:p w:rsidR="003B121E" w:rsidRDefault="003B121E" w:rsidP="00DD57D7">
      <w:pPr>
        <w:spacing w:line="360" w:lineRule="auto"/>
        <w:ind w:firstLine="540"/>
        <w:jc w:val="both"/>
        <w:rPr>
          <w:rFonts w:ascii="Times New Roman" w:hAnsi="Times New Roman" w:cs="Times New Roman"/>
          <w:sz w:val="28"/>
          <w:szCs w:val="28"/>
        </w:rPr>
      </w:pPr>
    </w:p>
    <w:p w:rsidR="003B121E" w:rsidRPr="0032010D" w:rsidRDefault="003B121E" w:rsidP="0032010D">
      <w:pPr>
        <w:spacing w:after="0" w:line="360" w:lineRule="auto"/>
        <w:ind w:firstLine="709"/>
        <w:jc w:val="both"/>
        <w:rPr>
          <w:rFonts w:ascii="Times New Roman" w:hAnsi="Times New Roman" w:cs="Times New Roman"/>
          <w:b/>
          <w:bCs/>
          <w:sz w:val="28"/>
          <w:szCs w:val="28"/>
        </w:rPr>
      </w:pPr>
      <w:r w:rsidRPr="0032010D">
        <w:rPr>
          <w:rFonts w:ascii="Times New Roman" w:hAnsi="Times New Roman" w:cs="Times New Roman"/>
          <w:b/>
          <w:bCs/>
          <w:sz w:val="28"/>
          <w:szCs w:val="28"/>
        </w:rPr>
        <w:t>5.3 Организация производственного процесса</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Производ</w:t>
      </w:r>
      <w:r>
        <w:rPr>
          <w:rFonts w:ascii="Times New Roman" w:hAnsi="Times New Roman" w:cs="Times New Roman"/>
          <w:sz w:val="28"/>
          <w:szCs w:val="28"/>
        </w:rPr>
        <w:t xml:space="preserve">ственный процесс ОАО «МНИПИ» </w:t>
      </w:r>
      <w:r w:rsidRPr="00DD57D7">
        <w:rPr>
          <w:rFonts w:ascii="Times New Roman" w:hAnsi="Times New Roman" w:cs="Times New Roman"/>
          <w:sz w:val="28"/>
          <w:szCs w:val="28"/>
        </w:rPr>
        <w:t>основан на взаимодействии трех элементов: предметов труда, средств труда и собственно труда, рациональное сочетание которых служит основой  для организации производства.</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Основу производственного процесса составляет технологический процесс, в ходе которого происходит изменение геометрических форм, размеров и физико-химических свойств предметов труда. Технологический процесс состоит, как правило, из технологических операций, выполняемых как правило на одном рабочем месте. </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Все производс</w:t>
      </w:r>
      <w:r>
        <w:rPr>
          <w:rFonts w:ascii="Times New Roman" w:hAnsi="Times New Roman" w:cs="Times New Roman"/>
          <w:sz w:val="28"/>
          <w:szCs w:val="28"/>
        </w:rPr>
        <w:t xml:space="preserve">твенные процессы в ОАО «МНИПИ» </w:t>
      </w:r>
      <w:r w:rsidRPr="00DD57D7">
        <w:rPr>
          <w:rFonts w:ascii="Times New Roman" w:hAnsi="Times New Roman" w:cs="Times New Roman"/>
          <w:sz w:val="28"/>
          <w:szCs w:val="28"/>
        </w:rPr>
        <w:t>взаимосвязаны между собой. Такая взаимосвязь существует на основе принципов их рациональной организации во времени и пространстве:</w:t>
      </w:r>
    </w:p>
    <w:p w:rsidR="003B121E" w:rsidRPr="0032010D" w:rsidRDefault="003B121E"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С</w:t>
      </w:r>
      <w:r w:rsidRPr="0032010D">
        <w:rPr>
          <w:rFonts w:ascii="Times New Roman" w:hAnsi="Times New Roman" w:cs="Times New Roman"/>
          <w:sz w:val="28"/>
          <w:szCs w:val="28"/>
        </w:rPr>
        <w:t>пециализация: изготавливается однородная продукция, закрепленная за каждым производственным подразделением строго ограниченной номенклатуры;</w:t>
      </w:r>
    </w:p>
    <w:p w:rsidR="003B121E" w:rsidRPr="0032010D" w:rsidRDefault="003B121E"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П</w:t>
      </w:r>
      <w:r w:rsidRPr="0032010D">
        <w:rPr>
          <w:rFonts w:ascii="Times New Roman" w:hAnsi="Times New Roman" w:cs="Times New Roman"/>
          <w:sz w:val="28"/>
          <w:szCs w:val="28"/>
        </w:rPr>
        <w:t>араллельность: параллельное выполнение отдельных частей производственного процесса;</w:t>
      </w:r>
    </w:p>
    <w:p w:rsidR="003B121E" w:rsidRPr="0032010D" w:rsidRDefault="003B121E"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П</w:t>
      </w:r>
      <w:r w:rsidRPr="0032010D">
        <w:rPr>
          <w:rFonts w:ascii="Times New Roman" w:hAnsi="Times New Roman" w:cs="Times New Roman"/>
          <w:sz w:val="28"/>
          <w:szCs w:val="28"/>
        </w:rPr>
        <w:t>ропорциональность: равная пропускная способность подразделений предприятия;</w:t>
      </w:r>
    </w:p>
    <w:p w:rsidR="003B121E" w:rsidRPr="0032010D" w:rsidRDefault="003B121E"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Н</w:t>
      </w:r>
      <w:r w:rsidRPr="0032010D">
        <w:rPr>
          <w:rFonts w:ascii="Times New Roman" w:hAnsi="Times New Roman" w:cs="Times New Roman"/>
          <w:sz w:val="28"/>
          <w:szCs w:val="28"/>
        </w:rPr>
        <w:t>епрерывность: максимально сокращенно время изготовления продукции на основе сведения к минимуму всех перерывов в производственном процессе;</w:t>
      </w:r>
    </w:p>
    <w:p w:rsidR="003B121E" w:rsidRPr="0032010D" w:rsidRDefault="003B121E"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П</w:t>
      </w:r>
      <w:r w:rsidRPr="0032010D">
        <w:rPr>
          <w:rFonts w:ascii="Times New Roman" w:hAnsi="Times New Roman" w:cs="Times New Roman"/>
          <w:sz w:val="28"/>
          <w:szCs w:val="28"/>
        </w:rPr>
        <w:t>рямоточность: наличие наикратчайшего пути от запуска предмета труда в производство до его выпуска;</w:t>
      </w:r>
    </w:p>
    <w:p w:rsidR="003B121E" w:rsidRPr="0032010D" w:rsidRDefault="003B121E"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Р</w:t>
      </w:r>
      <w:r w:rsidRPr="0032010D">
        <w:rPr>
          <w:rFonts w:ascii="Times New Roman" w:hAnsi="Times New Roman" w:cs="Times New Roman"/>
          <w:sz w:val="28"/>
          <w:szCs w:val="28"/>
        </w:rPr>
        <w:t>итмичность: равный выпуск продукции в равные промежутки времени;</w:t>
      </w:r>
    </w:p>
    <w:p w:rsidR="003B121E" w:rsidRPr="0032010D" w:rsidRDefault="003B121E"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А</w:t>
      </w:r>
      <w:r w:rsidRPr="0032010D">
        <w:rPr>
          <w:rFonts w:ascii="Times New Roman" w:hAnsi="Times New Roman" w:cs="Times New Roman"/>
          <w:sz w:val="28"/>
          <w:szCs w:val="28"/>
        </w:rPr>
        <w:t>втоматичность: применение автоматического оборудования и средств в процессе производства;</w:t>
      </w:r>
    </w:p>
    <w:p w:rsidR="003B121E" w:rsidRPr="0032010D" w:rsidRDefault="003B121E" w:rsidP="0032010D">
      <w:pPr>
        <w:pStyle w:val="ListParagraph"/>
        <w:numPr>
          <w:ilvl w:val="0"/>
          <w:numId w:val="29"/>
        </w:numPr>
        <w:spacing w:after="0" w:line="360" w:lineRule="auto"/>
        <w:ind w:left="1134" w:hanging="425"/>
        <w:jc w:val="both"/>
        <w:rPr>
          <w:rFonts w:ascii="Times New Roman" w:hAnsi="Times New Roman" w:cs="Times New Roman"/>
        </w:rPr>
      </w:pPr>
      <w:r>
        <w:rPr>
          <w:rFonts w:ascii="Times New Roman" w:hAnsi="Times New Roman" w:cs="Times New Roman"/>
          <w:sz w:val="28"/>
          <w:szCs w:val="28"/>
        </w:rPr>
        <w:t>Со</w:t>
      </w:r>
      <w:r w:rsidRPr="0032010D">
        <w:rPr>
          <w:rFonts w:ascii="Times New Roman" w:hAnsi="Times New Roman" w:cs="Times New Roman"/>
          <w:sz w:val="28"/>
          <w:szCs w:val="28"/>
        </w:rPr>
        <w:t>ответствие организационной формы производственного процесса его технико-экономическому содержанию: производственная структура предприятия сформирована с учетом особенностей производства.</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Про</w:t>
      </w:r>
      <w:r>
        <w:rPr>
          <w:rFonts w:ascii="Times New Roman" w:hAnsi="Times New Roman" w:cs="Times New Roman"/>
          <w:sz w:val="28"/>
          <w:szCs w:val="28"/>
        </w:rPr>
        <w:t xml:space="preserve">изводственный цикл ОАО «МНИПИ» </w:t>
      </w:r>
      <w:r w:rsidRPr="00DD57D7">
        <w:rPr>
          <w:rFonts w:ascii="Times New Roman" w:hAnsi="Times New Roman" w:cs="Times New Roman"/>
          <w:sz w:val="28"/>
          <w:szCs w:val="28"/>
        </w:rPr>
        <w:t>состоит из времени рабочего периода и времени перерывов. В течении рабочего периода выполняются технологические, транспортные и контрольные операции. Время перерывов обусловлено режимом труда, межоперационным ожидание деталей.</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Длительность производственного цикла необходима для установления времени запуска изделий в производство с тем, чтобы они были изготовлены к сроку, определенному договором на поставку продукции. На основании длительности производственного цикла устанавливаются необходимые нормативы оборотных фондов по стадиям процесса производства, а также производственные и складские площади для хранения незаконченной продукции.</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Длительность произ</w:t>
      </w:r>
      <w:r>
        <w:rPr>
          <w:rFonts w:ascii="Times New Roman" w:hAnsi="Times New Roman" w:cs="Times New Roman"/>
          <w:sz w:val="28"/>
          <w:szCs w:val="28"/>
        </w:rPr>
        <w:t xml:space="preserve">водственного цикла ОАО «МНИПИ» </w:t>
      </w:r>
      <w:r w:rsidRPr="00DD57D7">
        <w:rPr>
          <w:rFonts w:ascii="Times New Roman" w:hAnsi="Times New Roman" w:cs="Times New Roman"/>
          <w:sz w:val="28"/>
          <w:szCs w:val="28"/>
        </w:rPr>
        <w:t>зависит от факторов снижающих трудоемкость технологических операций и время перерывов в производстве продукции. К ним относятся: совершенствование технологии, внедрение прогрессивного оборудования, специализации производства, улучшение внутрицехового оперативно-производственного планирования.</w:t>
      </w:r>
    </w:p>
    <w:p w:rsidR="003B121E" w:rsidRPr="00DD57D7" w:rsidRDefault="003B121E" w:rsidP="0032010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ОАО «МНИПИ» </w:t>
      </w:r>
      <w:r w:rsidRPr="00DD57D7">
        <w:rPr>
          <w:rFonts w:ascii="Times New Roman" w:hAnsi="Times New Roman" w:cs="Times New Roman"/>
          <w:sz w:val="28"/>
          <w:szCs w:val="28"/>
        </w:rPr>
        <w:t>используется последовательная передача предметов труда на последующую операцию.</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Одним из основных признаков, характеризующих предприятие, является производственно-техническое единство всех его подразделений. Каждое из подразделений ОАО «МНИПИ» выполняет строго определенную функцию, необходимую для выпуска конкретного вида продукции, </w:t>
      </w:r>
      <w:r>
        <w:rPr>
          <w:rFonts w:ascii="Times New Roman" w:hAnsi="Times New Roman" w:cs="Times New Roman"/>
          <w:sz w:val="28"/>
          <w:szCs w:val="28"/>
        </w:rPr>
        <w:t xml:space="preserve">но все они связаны между собой </w:t>
      </w:r>
      <w:r w:rsidRPr="00DD57D7">
        <w:rPr>
          <w:rFonts w:ascii="Times New Roman" w:hAnsi="Times New Roman" w:cs="Times New Roman"/>
          <w:sz w:val="28"/>
          <w:szCs w:val="28"/>
        </w:rPr>
        <w:t>единым производственным процессом.</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Исходя из степени специализации технологического процесса и масштаба выпуска продукции в ОАО «МНИПИ» создано производство единичного и мелкосерийного типа.</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В основе данного выбора лежат следующие признаки: устойчивость номенклатуры продукции, которая определяется на основе разнообразия и повторяемости выпускаемых изделий; специализации рабочих мест; универсальность применяемого оборудования; уровень квалификации рабочих, занятых в процессе производства продукции.</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При единичном типе производства на предприятии изготавливаются различные изделия, по каждому виду продукции – одна или несколько единиц. При этом производство каждого вида продукции связано с проведением соответствующей технической и организационной подготовки (разработка конструкций, методов обработки, переналадка оборудования, обучение рабочих). Рабочие ме</w:t>
      </w:r>
      <w:r>
        <w:rPr>
          <w:rFonts w:ascii="Times New Roman" w:hAnsi="Times New Roman" w:cs="Times New Roman"/>
          <w:sz w:val="28"/>
          <w:szCs w:val="28"/>
        </w:rPr>
        <w:t xml:space="preserve">ста не имеют </w:t>
      </w:r>
      <w:r w:rsidRPr="00DD57D7">
        <w:rPr>
          <w:rFonts w:ascii="Times New Roman" w:hAnsi="Times New Roman" w:cs="Times New Roman"/>
          <w:sz w:val="28"/>
          <w:szCs w:val="28"/>
        </w:rPr>
        <w:t>постоянно закрепленных операций, и рабочие выполняют различные технологические операции.</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Единичное производство требует применения универсального оборудования. Все затраты на ОАО «МНИПИ» целиком относятся к единице продукции. </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При мелкосерийном типе производства выпуск продукции осуществляется в виде ограниченной серии и основные условия производства распространяются только на данную серию.</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Методы организации производства представляют собой совокупность способов, приемов и правил рационального сочетания основных элементов производственного процесса в пространстве и во времени на стадиях функционирования, проектирования и совершенствования организации производства. </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Метод организации индивидуального производства, применяемый в ОАО «МНИПИ», используется в условиях единичного выпуска продукции или ее производства малыми сериями и предполагает: отсутствие специализации на рабочих местах; применение широкоуниверсального оборудования, расположение его группами по функциональному назначению; последовательное перемещение деталей с операции на операцию партиями. Условия обслуживания рабочих мест отличаются тем, что рабочие почти постоянно пользуются одним набором инструментов и небольшим количеством универсальных приспособлений, требуется лишь периодическая замена затупившегося или изношенного инструмента. В противоположность этому подвозка деталей к рабочим местам и оправка деталей при выдаче новой и приемке законченной работы происходят несколько раз в течение смены. Поэтому возникает необходимость в гибкой организации транспортного обслуживания рабочих мест.</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ОАО «МНИПИ» имеет смешанную производственную структуру. Этот тип производственной структуры имеет ряд преимуществ: он обеспечивает уменьшение объемов внутрицеховых перевозок, сокращение длительности производственного цикла изготовления продукции, улучшение условий труда, снижение себестоимости продукции.</w:t>
      </w:r>
    </w:p>
    <w:p w:rsidR="003B121E" w:rsidRPr="00DD57D7"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Форма организации производства представляет собой определенное сочетание во времени и в пространстве элементов производственного процесса при соответствующем уровне его интеграции, выраженное системой устойчивых связей. </w:t>
      </w:r>
    </w:p>
    <w:p w:rsidR="003B121E" w:rsidRDefault="003B121E" w:rsidP="0032010D">
      <w:pPr>
        <w:spacing w:after="0" w:line="360" w:lineRule="auto"/>
        <w:ind w:firstLine="709"/>
        <w:jc w:val="both"/>
        <w:rPr>
          <w:rFonts w:ascii="Times New Roman" w:hAnsi="Times New Roman" w:cs="Times New Roman"/>
          <w:sz w:val="28"/>
          <w:szCs w:val="28"/>
        </w:rPr>
      </w:pPr>
      <w:r w:rsidRPr="00DD57D7">
        <w:rPr>
          <w:rFonts w:ascii="Times New Roman" w:hAnsi="Times New Roman" w:cs="Times New Roman"/>
          <w:sz w:val="28"/>
          <w:szCs w:val="28"/>
        </w:rPr>
        <w:t xml:space="preserve">На ОАО «МНИПИ» получила распространение форма организации производства с последовательной передачей предметов труда. Она представляет собой такое сочетание элементов производственного процесса, при котором обеспечивается движение обрабатываемых изделий по всем производственным участкам партиями произвольной величины. Предметы труда на каждую последующую операцию передаются лишь после окончания обработки всей партии на предшествующей операции. Данная форма является наиболее гибкой по отношению к изменениям, возникающим в производственной программе, позволяет достаточно полно использовать оборудование, что дает возможность снизить затраты на его приобретение. Недостаток такой формы организации производства заключается в относительно большой длительности производственного цикла, так как каждая деталь перед выполнением последующей операции пролеживает в ожидании обработки всей партии. </w:t>
      </w:r>
    </w:p>
    <w:p w:rsidR="003B121E" w:rsidRDefault="003B121E">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rsidR="003B121E" w:rsidRDefault="003B121E" w:rsidP="0032010D">
      <w:pPr>
        <w:spacing w:after="0" w:line="360" w:lineRule="auto"/>
        <w:jc w:val="center"/>
        <w:rPr>
          <w:rFonts w:ascii="Times New Roman" w:hAnsi="Times New Roman" w:cs="Times New Roman"/>
          <w:b/>
          <w:bCs/>
          <w:sz w:val="28"/>
          <w:szCs w:val="28"/>
        </w:rPr>
      </w:pPr>
      <w:r w:rsidRPr="0064716E">
        <w:rPr>
          <w:rFonts w:ascii="Times New Roman" w:hAnsi="Times New Roman" w:cs="Times New Roman"/>
          <w:b/>
          <w:bCs/>
          <w:sz w:val="28"/>
          <w:szCs w:val="28"/>
        </w:rPr>
        <w:t>ЗАКЛЮЧЕНИЕ</w:t>
      </w:r>
    </w:p>
    <w:p w:rsidR="003B121E" w:rsidRPr="0064716E" w:rsidRDefault="003B121E" w:rsidP="0064716E">
      <w:pPr>
        <w:spacing w:after="0" w:line="360" w:lineRule="auto"/>
        <w:jc w:val="center"/>
        <w:rPr>
          <w:rFonts w:ascii="Times New Roman" w:hAnsi="Times New Roman" w:cs="Times New Roman"/>
          <w:b/>
          <w:bCs/>
          <w:sz w:val="28"/>
          <w:szCs w:val="28"/>
        </w:rPr>
      </w:pPr>
    </w:p>
    <w:p w:rsidR="003B121E" w:rsidRPr="0064716E" w:rsidRDefault="003B121E" w:rsidP="0064716E">
      <w:pPr>
        <w:spacing w:after="0" w:line="360" w:lineRule="auto"/>
        <w:ind w:firstLine="720"/>
        <w:jc w:val="both"/>
        <w:rPr>
          <w:rFonts w:ascii="Times New Roman" w:hAnsi="Times New Roman" w:cs="Times New Roman"/>
          <w:sz w:val="28"/>
          <w:szCs w:val="28"/>
        </w:rPr>
      </w:pPr>
      <w:r w:rsidRPr="0064716E">
        <w:rPr>
          <w:rFonts w:ascii="Times New Roman" w:hAnsi="Times New Roman" w:cs="Times New Roman"/>
          <w:sz w:val="28"/>
          <w:szCs w:val="28"/>
        </w:rPr>
        <w:t xml:space="preserve">В результате прохождения производственной практики на ОАО </w:t>
      </w:r>
      <w:r>
        <w:rPr>
          <w:rFonts w:ascii="Times New Roman" w:hAnsi="Times New Roman" w:cs="Times New Roman"/>
          <w:sz w:val="28"/>
          <w:szCs w:val="28"/>
        </w:rPr>
        <w:t>«МНИПИ</w:t>
      </w:r>
      <w:r w:rsidRPr="0064716E">
        <w:rPr>
          <w:rFonts w:ascii="Times New Roman" w:hAnsi="Times New Roman" w:cs="Times New Roman"/>
          <w:sz w:val="28"/>
          <w:szCs w:val="28"/>
        </w:rPr>
        <w:t xml:space="preserve">» была изучена организационная структура предприятия, экономика и организация производства. В качестве узла РЭА для исследования был получен </w:t>
      </w:r>
      <w:r>
        <w:rPr>
          <w:rFonts w:ascii="Times New Roman" w:hAnsi="Times New Roman" w:cs="Times New Roman"/>
          <w:sz w:val="28"/>
          <w:szCs w:val="28"/>
        </w:rPr>
        <w:t>формирователь импульсов напряжения</w:t>
      </w:r>
      <w:r w:rsidRPr="0064716E">
        <w:rPr>
          <w:rFonts w:ascii="Times New Roman" w:hAnsi="Times New Roman" w:cs="Times New Roman"/>
          <w:sz w:val="28"/>
          <w:szCs w:val="28"/>
        </w:rPr>
        <w:t>, т.е. была изучена принципиальная схема, конструкторская документация и способы улучшения данного изделия.</w:t>
      </w:r>
    </w:p>
    <w:p w:rsidR="003B121E" w:rsidRPr="00873DAC" w:rsidRDefault="003B121E" w:rsidP="00F81F29">
      <w:pPr>
        <w:spacing w:after="0" w:line="360" w:lineRule="auto"/>
        <w:jc w:val="center"/>
        <w:rPr>
          <w:rFonts w:ascii="Times New Roman" w:hAnsi="Times New Roman" w:cs="Times New Roman"/>
        </w:rPr>
      </w:pPr>
      <w:r>
        <w:rPr>
          <w:rFonts w:ascii="Times New Roman" w:hAnsi="Times New Roman" w:cs="Times New Roman"/>
        </w:rPr>
        <w:br w:type="page"/>
      </w:r>
      <w:r w:rsidRPr="007E44EC">
        <w:rPr>
          <w:rFonts w:ascii="Times New Roman" w:hAnsi="Times New Roman" w:cs="Times New Roman"/>
          <w:b/>
          <w:bCs/>
          <w:sz w:val="28"/>
          <w:szCs w:val="28"/>
        </w:rPr>
        <w:t>СПИСОК ИСПОЛЬЗОВАННЫХ ИСТОЧНИКОВ</w:t>
      </w:r>
    </w:p>
    <w:p w:rsidR="003B121E" w:rsidRPr="007E44EC" w:rsidRDefault="003B121E" w:rsidP="00F81F29">
      <w:pPr>
        <w:spacing w:after="0" w:line="360" w:lineRule="auto"/>
        <w:jc w:val="center"/>
        <w:rPr>
          <w:rFonts w:ascii="Times New Roman" w:hAnsi="Times New Roman" w:cs="Times New Roman"/>
          <w:b/>
          <w:bCs/>
          <w:sz w:val="28"/>
          <w:szCs w:val="28"/>
        </w:rPr>
      </w:pPr>
    </w:p>
    <w:p w:rsidR="003B121E" w:rsidRDefault="003B121E" w:rsidP="00F81F2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[1]</w:t>
      </w:r>
      <w:r w:rsidRPr="00215591">
        <w:rPr>
          <w:rFonts w:ascii="Times New Roman" w:hAnsi="Times New Roman" w:cs="Times New Roman"/>
          <w:sz w:val="28"/>
          <w:szCs w:val="28"/>
        </w:rPr>
        <w:t xml:space="preserve"> </w:t>
      </w:r>
      <w:r w:rsidRPr="007F35AB">
        <w:rPr>
          <w:rFonts w:ascii="Times New Roman" w:hAnsi="Times New Roman" w:cs="Times New Roman"/>
          <w:sz w:val="28"/>
          <w:szCs w:val="28"/>
        </w:rPr>
        <w:t xml:space="preserve">О компании </w:t>
      </w:r>
      <w:r w:rsidRPr="003A4200">
        <w:rPr>
          <w:rFonts w:ascii="Times New Roman" w:hAnsi="Times New Roman" w:cs="Times New Roman"/>
          <w:sz w:val="28"/>
          <w:szCs w:val="28"/>
        </w:rPr>
        <w:t>ОАО «МНИПИ»</w:t>
      </w:r>
      <w:r w:rsidRPr="003A4200">
        <w:rPr>
          <w:rFonts w:ascii="Times New Roman" w:hAnsi="Times New Roman" w:cs="Times New Roman"/>
          <w:sz w:val="36"/>
          <w:szCs w:val="36"/>
        </w:rPr>
        <w:t xml:space="preserve"> </w:t>
      </w:r>
      <w:r w:rsidRPr="007E44EC">
        <w:rPr>
          <w:rFonts w:ascii="Times New Roman" w:hAnsi="Times New Roman" w:cs="Times New Roman"/>
          <w:sz w:val="28"/>
          <w:szCs w:val="28"/>
        </w:rPr>
        <w:t xml:space="preserve">[Электронный ресурс]. </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Режим</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доступа</w:t>
      </w:r>
      <w:r w:rsidRPr="007F35AB">
        <w:rPr>
          <w:rFonts w:ascii="Times New Roman" w:hAnsi="Times New Roman" w:cs="Times New Roman"/>
          <w:sz w:val="28"/>
          <w:szCs w:val="28"/>
        </w:rPr>
        <w:t xml:space="preserve">: </w:t>
      </w:r>
      <w:r w:rsidRPr="00F81F29">
        <w:rPr>
          <w:rFonts w:ascii="Times New Roman" w:hAnsi="Times New Roman" w:cs="Times New Roman"/>
          <w:sz w:val="28"/>
          <w:szCs w:val="28"/>
        </w:rPr>
        <w:t>http://mnipi.by/about.html</w:t>
      </w:r>
      <w:r w:rsidRPr="003A4200">
        <w:rPr>
          <w:rFonts w:ascii="Times New Roman" w:hAnsi="Times New Roman" w:cs="Times New Roman"/>
          <w:sz w:val="28"/>
          <w:szCs w:val="28"/>
        </w:rPr>
        <w:t>.</w:t>
      </w:r>
    </w:p>
    <w:p w:rsidR="003B121E" w:rsidRPr="00F81F29" w:rsidRDefault="003B121E" w:rsidP="00F81F29">
      <w:pPr>
        <w:spacing w:after="0" w:line="360" w:lineRule="auto"/>
        <w:ind w:firstLine="709"/>
        <w:rPr>
          <w:rFonts w:ascii="Times New Roman" w:hAnsi="Times New Roman" w:cs="Times New Roman"/>
          <w:sz w:val="28"/>
          <w:szCs w:val="28"/>
        </w:rPr>
      </w:pPr>
      <w:r>
        <w:rPr>
          <w:rFonts w:ascii="Times New Roman" w:hAnsi="Times New Roman" w:cs="Times New Roman"/>
          <w:sz w:val="28"/>
          <w:szCs w:val="28"/>
        </w:rPr>
        <w:t>[2]</w:t>
      </w:r>
      <w:r w:rsidRPr="00215591">
        <w:rPr>
          <w:rFonts w:ascii="Times New Roman" w:hAnsi="Times New Roman" w:cs="Times New Roman"/>
          <w:sz w:val="28"/>
          <w:szCs w:val="28"/>
        </w:rPr>
        <w:t xml:space="preserve"> </w:t>
      </w:r>
      <w:r w:rsidRPr="007F35AB">
        <w:rPr>
          <w:rFonts w:ascii="Times New Roman" w:hAnsi="Times New Roman" w:cs="Times New Roman"/>
          <w:sz w:val="28"/>
          <w:szCs w:val="28"/>
        </w:rPr>
        <w:t xml:space="preserve">О компании </w:t>
      </w:r>
      <w:r w:rsidRPr="003A4200">
        <w:rPr>
          <w:rFonts w:ascii="Times New Roman" w:hAnsi="Times New Roman" w:cs="Times New Roman"/>
          <w:sz w:val="28"/>
          <w:szCs w:val="28"/>
        </w:rPr>
        <w:t>ОАО «МНИПИ»</w:t>
      </w:r>
      <w:r w:rsidRPr="003A4200">
        <w:rPr>
          <w:rFonts w:ascii="Times New Roman" w:hAnsi="Times New Roman" w:cs="Times New Roman"/>
          <w:sz w:val="36"/>
          <w:szCs w:val="36"/>
        </w:rPr>
        <w:t xml:space="preserve"> </w:t>
      </w:r>
      <w:r w:rsidRPr="007E44EC">
        <w:rPr>
          <w:rFonts w:ascii="Times New Roman" w:hAnsi="Times New Roman" w:cs="Times New Roman"/>
          <w:sz w:val="28"/>
          <w:szCs w:val="28"/>
        </w:rPr>
        <w:t xml:space="preserve">[Электронный ресурс]. </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Режим</w:t>
      </w:r>
      <w:r w:rsidRPr="007F35AB">
        <w:rPr>
          <w:rFonts w:ascii="Times New Roman" w:hAnsi="Times New Roman" w:cs="Times New Roman"/>
          <w:sz w:val="28"/>
          <w:szCs w:val="28"/>
        </w:rPr>
        <w:t xml:space="preserve"> </w:t>
      </w:r>
      <w:r w:rsidRPr="007E44EC">
        <w:rPr>
          <w:rFonts w:ascii="Times New Roman" w:hAnsi="Times New Roman" w:cs="Times New Roman"/>
          <w:sz w:val="28"/>
          <w:szCs w:val="28"/>
        </w:rPr>
        <w:t>доступа</w:t>
      </w:r>
      <w:r w:rsidRPr="007F35AB">
        <w:rPr>
          <w:rFonts w:ascii="Times New Roman" w:hAnsi="Times New Roman" w:cs="Times New Roman"/>
          <w:sz w:val="28"/>
          <w:szCs w:val="28"/>
        </w:rPr>
        <w:t xml:space="preserve">: </w:t>
      </w:r>
      <w:r w:rsidRPr="00F81F29">
        <w:rPr>
          <w:rFonts w:ascii="Times New Roman" w:hAnsi="Times New Roman" w:cs="Times New Roman"/>
          <w:sz w:val="28"/>
          <w:szCs w:val="28"/>
        </w:rPr>
        <w:t>https://www.vpk.gov.by/companies/mnipi.html.</w:t>
      </w:r>
    </w:p>
    <w:p w:rsidR="003B121E" w:rsidRDefault="003B121E" w:rsidP="00F81F29">
      <w:pPr>
        <w:spacing w:after="0" w:line="360" w:lineRule="auto"/>
        <w:ind w:firstLine="709"/>
        <w:rPr>
          <w:rFonts w:ascii="Times New Roman" w:hAnsi="Times New Roman" w:cs="Times New Roman"/>
          <w:color w:val="000000"/>
          <w:sz w:val="28"/>
          <w:szCs w:val="28"/>
        </w:rPr>
      </w:pPr>
      <w:r>
        <w:rPr>
          <w:rFonts w:ascii="Times New Roman" w:hAnsi="Times New Roman" w:cs="Times New Roman"/>
          <w:sz w:val="28"/>
          <w:szCs w:val="28"/>
        </w:rPr>
        <w:t xml:space="preserve">[3] </w:t>
      </w:r>
      <w:r w:rsidRPr="003A4200">
        <w:rPr>
          <w:rFonts w:ascii="Times New Roman" w:hAnsi="Times New Roman" w:cs="Times New Roman"/>
          <w:sz w:val="28"/>
          <w:szCs w:val="28"/>
        </w:rPr>
        <w:t xml:space="preserve">В.С. Гутников. Интегральная электроника в измерительных устройствах. </w:t>
      </w:r>
      <w:r w:rsidRPr="003A4200">
        <w:rPr>
          <w:rFonts w:ascii="Times New Roman" w:hAnsi="Times New Roman" w:cs="Times New Roman"/>
          <w:color w:val="000000"/>
          <w:sz w:val="28"/>
          <w:szCs w:val="28"/>
        </w:rPr>
        <w:t>– 2-е изд., перераб. и доп. – Л.</w:t>
      </w:r>
      <w:r w:rsidRPr="003A4200">
        <w:rPr>
          <w:rFonts w:ascii="Times New Roman" w:hAnsi="Times New Roman" w:cs="Times New Roman"/>
          <w:sz w:val="28"/>
          <w:szCs w:val="28"/>
        </w:rPr>
        <w:t xml:space="preserve">: Энергоатомиздат. Ленинград. отд-ние, 1988. </w:t>
      </w:r>
      <w:r w:rsidRPr="003A4200">
        <w:rPr>
          <w:rFonts w:ascii="Times New Roman" w:hAnsi="Times New Roman" w:cs="Times New Roman"/>
          <w:color w:val="000000"/>
          <w:sz w:val="28"/>
          <w:szCs w:val="28"/>
        </w:rPr>
        <w:t>– 304 с.: ил.</w:t>
      </w:r>
    </w:p>
    <w:p w:rsidR="003B121E" w:rsidRDefault="003B121E" w:rsidP="00F81F29">
      <w:pPr>
        <w:spacing w:after="0" w:line="360" w:lineRule="auto"/>
        <w:ind w:firstLine="709"/>
        <w:rPr>
          <w:rFonts w:ascii="Times New Roman" w:hAnsi="Times New Roman" w:cs="Times New Roman"/>
          <w:sz w:val="28"/>
          <w:szCs w:val="28"/>
        </w:rPr>
      </w:pPr>
      <w:r>
        <w:rPr>
          <w:rFonts w:ascii="Times New Roman" w:hAnsi="Times New Roman" w:cs="Times New Roman"/>
          <w:color w:val="000000"/>
          <w:sz w:val="28"/>
          <w:szCs w:val="28"/>
        </w:rPr>
        <w:t>[4</w:t>
      </w:r>
      <w:r w:rsidRPr="00215591">
        <w:rPr>
          <w:rFonts w:ascii="Times New Roman" w:hAnsi="Times New Roman" w:cs="Times New Roman"/>
          <w:color w:val="000000"/>
          <w:sz w:val="28"/>
          <w:szCs w:val="28"/>
        </w:rPr>
        <w:t xml:space="preserve">] </w:t>
      </w:r>
      <w:r w:rsidRPr="00215591">
        <w:rPr>
          <w:rFonts w:ascii="Times New Roman" w:hAnsi="Times New Roman" w:cs="Times New Roman"/>
          <w:sz w:val="28"/>
          <w:szCs w:val="28"/>
        </w:rPr>
        <w:t>Б.Н. Лисенков, Н.В. Грицев, А.А. Бруек. Анализатор вольт-амперных характеристик силовых полупроводниковых приборов. Материалы 7-й международной научно-технической конференции “Приборостроение 2014”. Минск. БНТУ-2014.- С. 90-92.</w:t>
      </w:r>
    </w:p>
    <w:p w:rsidR="003B121E" w:rsidRPr="00F81F29" w:rsidRDefault="003B121E" w:rsidP="00F81F29">
      <w:pPr>
        <w:spacing w:after="0" w:line="360" w:lineRule="auto"/>
        <w:ind w:firstLine="709"/>
        <w:rPr>
          <w:rFonts w:ascii="Times New Roman" w:eastAsia="AgilentCondensedCFF" w:hAnsi="Times New Roman"/>
          <w:sz w:val="28"/>
          <w:szCs w:val="28"/>
        </w:rPr>
      </w:pPr>
      <w:r>
        <w:rPr>
          <w:rFonts w:ascii="Times New Roman" w:hAnsi="Times New Roman" w:cs="Times New Roman"/>
          <w:sz w:val="28"/>
          <w:szCs w:val="28"/>
        </w:rPr>
        <w:t>[</w:t>
      </w:r>
      <w:r>
        <w:rPr>
          <w:rFonts w:ascii="Times New Roman" w:hAnsi="Times New Roman" w:cs="Times New Roman"/>
          <w:sz w:val="28"/>
          <w:szCs w:val="28"/>
          <w:lang w:val="en-US"/>
        </w:rPr>
        <w:t>5</w:t>
      </w:r>
      <w:r>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 xml:space="preserve">Журнал </w:t>
      </w:r>
      <w:r w:rsidRPr="003A4200">
        <w:rPr>
          <w:rFonts w:ascii="Times New Roman" w:hAnsi="Times New Roman" w:cs="Times New Roman"/>
          <w:sz w:val="28"/>
          <w:szCs w:val="28"/>
        </w:rPr>
        <w:t>«</w:t>
      </w:r>
      <w:r>
        <w:rPr>
          <w:rFonts w:ascii="Times New Roman" w:hAnsi="Times New Roman" w:cs="Times New Roman"/>
          <w:sz w:val="28"/>
          <w:szCs w:val="28"/>
        </w:rPr>
        <w:t>Силовая Электроника</w:t>
      </w:r>
      <w:r w:rsidRPr="003A4200">
        <w:rPr>
          <w:rFonts w:ascii="Times New Roman" w:hAnsi="Times New Roman" w:cs="Times New Roman"/>
          <w:sz w:val="28"/>
          <w:szCs w:val="28"/>
        </w:rPr>
        <w:t>»</w:t>
      </w:r>
      <w:r>
        <w:rPr>
          <w:rFonts w:ascii="Times New Roman" w:hAnsi="Times New Roman" w:cs="Times New Roman"/>
          <w:sz w:val="28"/>
          <w:szCs w:val="28"/>
        </w:rPr>
        <w:t xml:space="preserve"> №2, 2007.</w:t>
      </w:r>
    </w:p>
    <w:p w:rsidR="003B121E" w:rsidRDefault="003B121E" w:rsidP="00F81F29">
      <w:pPr>
        <w:spacing w:line="360" w:lineRule="auto"/>
        <w:rPr>
          <w:rFonts w:ascii="Times New Roman" w:hAnsi="Times New Roman" w:cs="Times New Roman"/>
        </w:rPr>
      </w:pPr>
    </w:p>
    <w:p w:rsidR="003B121E" w:rsidRDefault="003B121E" w:rsidP="00F81F29">
      <w:pPr>
        <w:spacing w:line="360" w:lineRule="auto"/>
        <w:rPr>
          <w:rFonts w:ascii="Times New Roman" w:hAnsi="Times New Roman" w:cs="Times New Roman"/>
        </w:rPr>
      </w:pPr>
    </w:p>
    <w:p w:rsidR="003B121E" w:rsidRDefault="003B121E" w:rsidP="00F81F29">
      <w:pPr>
        <w:spacing w:line="360" w:lineRule="auto"/>
        <w:rPr>
          <w:rFonts w:ascii="Times New Roman" w:hAnsi="Times New Roman" w:cs="Times New Roman"/>
        </w:rPr>
      </w:pPr>
    </w:p>
    <w:p w:rsidR="003B121E" w:rsidRDefault="003B121E" w:rsidP="00F81F29">
      <w:pPr>
        <w:spacing w:line="360" w:lineRule="auto"/>
        <w:rPr>
          <w:rFonts w:ascii="Times New Roman" w:hAnsi="Times New Roman" w:cs="Times New Roman"/>
        </w:rPr>
      </w:pPr>
    </w:p>
    <w:p w:rsidR="003B121E" w:rsidRPr="00DD57D7" w:rsidRDefault="003B121E" w:rsidP="00F81F29">
      <w:pPr>
        <w:spacing w:after="0" w:line="360" w:lineRule="auto"/>
        <w:rPr>
          <w:rFonts w:ascii="Times New Roman" w:hAnsi="Times New Roman" w:cs="Times New Roman"/>
        </w:rPr>
      </w:pPr>
    </w:p>
    <w:sectPr w:rsidR="003B121E" w:rsidRPr="00DD57D7" w:rsidSect="002B1DC0">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B121E" w:rsidRDefault="003B121E" w:rsidP="0064716E">
      <w:pPr>
        <w:spacing w:after="0" w:line="240" w:lineRule="auto"/>
      </w:pPr>
      <w:r>
        <w:separator/>
      </w:r>
    </w:p>
  </w:endnote>
  <w:endnote w:type="continuationSeparator" w:id="0">
    <w:p w:rsidR="003B121E" w:rsidRDefault="003B121E" w:rsidP="0064716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gilentCondensedCFF-Bold">
    <w:altName w:val="MS Mincho"/>
    <w:panose1 w:val="00000000000000000000"/>
    <w:charset w:val="80"/>
    <w:family w:val="auto"/>
    <w:notTrueType/>
    <w:pitch w:val="default"/>
    <w:sig w:usb0="00000001" w:usb1="08070000" w:usb2="00000010" w:usb3="00000000" w:csb0="00020000" w:csb1="00000000"/>
  </w:font>
  <w:font w:name="Calibri">
    <w:panose1 w:val="020F0502020204030204"/>
    <w:charset w:val="CC"/>
    <w:family w:val="swiss"/>
    <w:pitch w:val="variable"/>
    <w:sig w:usb0="E10002FF" w:usb1="4000ACFF" w:usb2="00000009" w:usb3="00000000" w:csb0="0000019F" w:csb1="00000000"/>
  </w:font>
  <w:font w:name="Arial">
    <w:panose1 w:val="020B0604020202020204"/>
    <w:charset w:val="CC"/>
    <w:family w:val="swiss"/>
    <w:pitch w:val="variable"/>
    <w:sig w:usb0="E0002AFF" w:usb1="C0007843" w:usb2="00000009" w:usb3="00000000" w:csb0="000001FF" w:csb1="00000000"/>
  </w:font>
  <w:font w:name="AgilentCondensedCFF">
    <w:altName w:val="MS Mincho"/>
    <w:panose1 w:val="00000000000000000000"/>
    <w:charset w:val="80"/>
    <w:family w:val="auto"/>
    <w:notTrueType/>
    <w:pitch w:val="default"/>
    <w:sig w:usb0="00000001" w:usb1="08070000" w:usb2="00000010" w:usb3="00000000" w:csb0="00020000"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B121E" w:rsidRDefault="003B121E" w:rsidP="00B200AB">
    <w:pPr>
      <w:pStyle w:val="Footer"/>
      <w:framePr w:wrap="auto"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3B121E" w:rsidRDefault="003B121E" w:rsidP="002B1DC0">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B121E" w:rsidRDefault="003B121E" w:rsidP="0064716E">
      <w:pPr>
        <w:spacing w:after="0" w:line="240" w:lineRule="auto"/>
      </w:pPr>
      <w:r>
        <w:separator/>
      </w:r>
    </w:p>
  </w:footnote>
  <w:footnote w:type="continuationSeparator" w:id="0">
    <w:p w:rsidR="003B121E" w:rsidRDefault="003B121E" w:rsidP="0064716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040F29"/>
    <w:multiLevelType w:val="hybridMultilevel"/>
    <w:tmpl w:val="A26C86B4"/>
    <w:lvl w:ilvl="0" w:tplc="0419000F">
      <w:start w:val="1"/>
      <w:numFmt w:val="decimal"/>
      <w:lvlText w:val="%1."/>
      <w:lvlJc w:val="left"/>
      <w:pPr>
        <w:ind w:left="1004" w:hanging="360"/>
      </w:pPr>
      <w:rPr>
        <w:rFont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1">
    <w:nsid w:val="152737D5"/>
    <w:multiLevelType w:val="hybridMultilevel"/>
    <w:tmpl w:val="324E2074"/>
    <w:lvl w:ilvl="0" w:tplc="0419000F">
      <w:start w:val="1"/>
      <w:numFmt w:val="decimal"/>
      <w:lvlText w:val="%1."/>
      <w:lvlJc w:val="left"/>
      <w:pPr>
        <w:ind w:left="1004" w:hanging="360"/>
      </w:p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2">
    <w:nsid w:val="16016033"/>
    <w:multiLevelType w:val="hybridMultilevel"/>
    <w:tmpl w:val="86783E0C"/>
    <w:lvl w:ilvl="0" w:tplc="85F81F9C">
      <w:start w:val="1"/>
      <w:numFmt w:val="bullet"/>
      <w:lvlText w:val="–"/>
      <w:lvlJc w:val="left"/>
      <w:pPr>
        <w:ind w:left="1429" w:hanging="360"/>
      </w:pPr>
      <w:rPr>
        <w:rFonts w:ascii="Times New Roman" w:eastAsia="Times New Roman" w:hAnsi="Times New Roman"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3">
    <w:nsid w:val="18C74A4B"/>
    <w:multiLevelType w:val="hybridMultilevel"/>
    <w:tmpl w:val="ED1CE7D6"/>
    <w:lvl w:ilvl="0" w:tplc="C07CEB9A">
      <w:start w:val="1"/>
      <w:numFmt w:val="bullet"/>
      <w:lvlText w:val="–"/>
      <w:lvlJc w:val="left"/>
      <w:pPr>
        <w:tabs>
          <w:tab w:val="num" w:pos="624"/>
        </w:tabs>
        <w:ind w:left="284"/>
      </w:pPr>
      <w:rPr>
        <w:rFonts w:ascii="Times New Roman" w:hAnsi="Times New Roman" w:cs="Times New Roman"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cs="Wingdings" w:hint="default"/>
      </w:rPr>
    </w:lvl>
    <w:lvl w:ilvl="3" w:tplc="04190001">
      <w:start w:val="1"/>
      <w:numFmt w:val="bullet"/>
      <w:lvlText w:val=""/>
      <w:lvlJc w:val="left"/>
      <w:pPr>
        <w:tabs>
          <w:tab w:val="num" w:pos="2880"/>
        </w:tabs>
        <w:ind w:left="2880" w:hanging="360"/>
      </w:pPr>
      <w:rPr>
        <w:rFonts w:ascii="Symbol" w:hAnsi="Symbol" w:cs="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cs="Wingdings" w:hint="default"/>
      </w:rPr>
    </w:lvl>
    <w:lvl w:ilvl="6" w:tplc="04190001">
      <w:start w:val="1"/>
      <w:numFmt w:val="bullet"/>
      <w:lvlText w:val=""/>
      <w:lvlJc w:val="left"/>
      <w:pPr>
        <w:tabs>
          <w:tab w:val="num" w:pos="5040"/>
        </w:tabs>
        <w:ind w:left="5040" w:hanging="360"/>
      </w:pPr>
      <w:rPr>
        <w:rFonts w:ascii="Symbol" w:hAnsi="Symbol" w:cs="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cs="Wingdings" w:hint="default"/>
      </w:rPr>
    </w:lvl>
  </w:abstractNum>
  <w:abstractNum w:abstractNumId="4">
    <w:nsid w:val="1CB343BB"/>
    <w:multiLevelType w:val="hybridMultilevel"/>
    <w:tmpl w:val="45FAF89A"/>
    <w:lvl w:ilvl="0" w:tplc="0419000F">
      <w:start w:val="1"/>
      <w:numFmt w:val="decimal"/>
      <w:lvlText w:val="%1."/>
      <w:lvlJc w:val="left"/>
      <w:pPr>
        <w:tabs>
          <w:tab w:val="num" w:pos="1080"/>
        </w:tabs>
        <w:ind w:left="1080" w:hanging="360"/>
      </w:pPr>
      <w:rPr>
        <w:rFonts w:hint="default"/>
      </w:rPr>
    </w:lvl>
    <w:lvl w:ilvl="1" w:tplc="04190003">
      <w:start w:val="1"/>
      <w:numFmt w:val="bullet"/>
      <w:lvlText w:val="o"/>
      <w:lvlJc w:val="left"/>
      <w:pPr>
        <w:tabs>
          <w:tab w:val="num" w:pos="1800"/>
        </w:tabs>
        <w:ind w:left="1800" w:hanging="360"/>
      </w:pPr>
      <w:rPr>
        <w:rFonts w:ascii="Courier New" w:hAnsi="Courier New" w:cs="Courier New" w:hint="default"/>
      </w:rPr>
    </w:lvl>
    <w:lvl w:ilvl="2" w:tplc="04190005">
      <w:start w:val="1"/>
      <w:numFmt w:val="bullet"/>
      <w:lvlText w:val=""/>
      <w:lvlJc w:val="left"/>
      <w:pPr>
        <w:tabs>
          <w:tab w:val="num" w:pos="2520"/>
        </w:tabs>
        <w:ind w:left="2520" w:hanging="360"/>
      </w:pPr>
      <w:rPr>
        <w:rFonts w:ascii="Wingdings" w:hAnsi="Wingdings" w:cs="Wingdings" w:hint="default"/>
      </w:rPr>
    </w:lvl>
    <w:lvl w:ilvl="3" w:tplc="04190001">
      <w:start w:val="1"/>
      <w:numFmt w:val="bullet"/>
      <w:lvlText w:val=""/>
      <w:lvlJc w:val="left"/>
      <w:pPr>
        <w:tabs>
          <w:tab w:val="num" w:pos="3240"/>
        </w:tabs>
        <w:ind w:left="3240" w:hanging="360"/>
      </w:pPr>
      <w:rPr>
        <w:rFonts w:ascii="Symbol" w:hAnsi="Symbol" w:cs="Symbol" w:hint="default"/>
      </w:rPr>
    </w:lvl>
    <w:lvl w:ilvl="4" w:tplc="04190003">
      <w:start w:val="1"/>
      <w:numFmt w:val="bullet"/>
      <w:lvlText w:val="o"/>
      <w:lvlJc w:val="left"/>
      <w:pPr>
        <w:tabs>
          <w:tab w:val="num" w:pos="3960"/>
        </w:tabs>
        <w:ind w:left="3960" w:hanging="360"/>
      </w:pPr>
      <w:rPr>
        <w:rFonts w:ascii="Courier New" w:hAnsi="Courier New" w:cs="Courier New" w:hint="default"/>
      </w:rPr>
    </w:lvl>
    <w:lvl w:ilvl="5" w:tplc="04190005">
      <w:start w:val="1"/>
      <w:numFmt w:val="bullet"/>
      <w:lvlText w:val=""/>
      <w:lvlJc w:val="left"/>
      <w:pPr>
        <w:tabs>
          <w:tab w:val="num" w:pos="4680"/>
        </w:tabs>
        <w:ind w:left="4680" w:hanging="360"/>
      </w:pPr>
      <w:rPr>
        <w:rFonts w:ascii="Wingdings" w:hAnsi="Wingdings" w:cs="Wingdings" w:hint="default"/>
      </w:rPr>
    </w:lvl>
    <w:lvl w:ilvl="6" w:tplc="04190001">
      <w:start w:val="1"/>
      <w:numFmt w:val="bullet"/>
      <w:lvlText w:val=""/>
      <w:lvlJc w:val="left"/>
      <w:pPr>
        <w:tabs>
          <w:tab w:val="num" w:pos="5400"/>
        </w:tabs>
        <w:ind w:left="5400" w:hanging="360"/>
      </w:pPr>
      <w:rPr>
        <w:rFonts w:ascii="Symbol" w:hAnsi="Symbol" w:cs="Symbol" w:hint="default"/>
      </w:rPr>
    </w:lvl>
    <w:lvl w:ilvl="7" w:tplc="04190003">
      <w:start w:val="1"/>
      <w:numFmt w:val="bullet"/>
      <w:lvlText w:val="o"/>
      <w:lvlJc w:val="left"/>
      <w:pPr>
        <w:tabs>
          <w:tab w:val="num" w:pos="6120"/>
        </w:tabs>
        <w:ind w:left="6120" w:hanging="360"/>
      </w:pPr>
      <w:rPr>
        <w:rFonts w:ascii="Courier New" w:hAnsi="Courier New" w:cs="Courier New" w:hint="default"/>
      </w:rPr>
    </w:lvl>
    <w:lvl w:ilvl="8" w:tplc="04190005">
      <w:start w:val="1"/>
      <w:numFmt w:val="bullet"/>
      <w:lvlText w:val=""/>
      <w:lvlJc w:val="left"/>
      <w:pPr>
        <w:tabs>
          <w:tab w:val="num" w:pos="6840"/>
        </w:tabs>
        <w:ind w:left="6840" w:hanging="360"/>
      </w:pPr>
      <w:rPr>
        <w:rFonts w:ascii="Wingdings" w:hAnsi="Wingdings" w:cs="Wingdings" w:hint="default"/>
      </w:rPr>
    </w:lvl>
  </w:abstractNum>
  <w:abstractNum w:abstractNumId="5">
    <w:nsid w:val="25590A8E"/>
    <w:multiLevelType w:val="hybridMultilevel"/>
    <w:tmpl w:val="A4641020"/>
    <w:lvl w:ilvl="0" w:tplc="0419000F">
      <w:start w:val="1"/>
      <w:numFmt w:val="decimal"/>
      <w:lvlText w:val="%1."/>
      <w:lvlJc w:val="left"/>
      <w:pPr>
        <w:ind w:left="720" w:hanging="360"/>
      </w:pPr>
      <w:rPr>
        <w:rFonts w:hint="default"/>
        <w:sz w:val="28"/>
        <w:szCs w:val="28"/>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nsid w:val="2790020A"/>
    <w:multiLevelType w:val="hybridMultilevel"/>
    <w:tmpl w:val="E020E3E0"/>
    <w:lvl w:ilvl="0" w:tplc="C07CEB9A">
      <w:start w:val="1"/>
      <w:numFmt w:val="bullet"/>
      <w:lvlText w:val="–"/>
      <w:lvlJc w:val="left"/>
      <w:pPr>
        <w:ind w:left="1004" w:hanging="360"/>
      </w:pPr>
      <w:rPr>
        <w:rFonts w:ascii="Times New Roman" w:hAnsi="Times New Roman" w:cs="Times New Roman"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7">
    <w:nsid w:val="29F97175"/>
    <w:multiLevelType w:val="hybridMultilevel"/>
    <w:tmpl w:val="CE760840"/>
    <w:lvl w:ilvl="0" w:tplc="FFFFFFFF">
      <w:start w:val="1"/>
      <w:numFmt w:val="bullet"/>
      <w:lvlText w:val=""/>
      <w:lvlJc w:val="left"/>
      <w:pPr>
        <w:tabs>
          <w:tab w:val="num" w:pos="624"/>
        </w:tabs>
        <w:ind w:left="284"/>
      </w:pPr>
      <w:rPr>
        <w:rFonts w:ascii="Symbol" w:hAnsi="Symbol" w:cs="Symbol" w:hint="default"/>
      </w:rPr>
    </w:lvl>
    <w:lvl w:ilvl="1" w:tplc="FFFFFFFF">
      <w:start w:val="1"/>
      <w:numFmt w:val="bullet"/>
      <w:lvlText w:val="o"/>
      <w:lvlJc w:val="left"/>
      <w:pPr>
        <w:tabs>
          <w:tab w:val="num" w:pos="2149"/>
        </w:tabs>
        <w:ind w:left="2149" w:hanging="360"/>
      </w:pPr>
      <w:rPr>
        <w:rFonts w:ascii="Courier New" w:hAnsi="Courier New" w:cs="Courier New" w:hint="default"/>
      </w:rPr>
    </w:lvl>
    <w:lvl w:ilvl="2" w:tplc="FFFFFFFF">
      <w:start w:val="1"/>
      <w:numFmt w:val="bullet"/>
      <w:lvlText w:val=""/>
      <w:lvlJc w:val="left"/>
      <w:pPr>
        <w:tabs>
          <w:tab w:val="num" w:pos="2869"/>
        </w:tabs>
        <w:ind w:left="2869" w:hanging="360"/>
      </w:pPr>
      <w:rPr>
        <w:rFonts w:ascii="Wingdings" w:hAnsi="Wingdings" w:cs="Wingdings" w:hint="default"/>
      </w:rPr>
    </w:lvl>
    <w:lvl w:ilvl="3" w:tplc="FFFFFFFF">
      <w:start w:val="1"/>
      <w:numFmt w:val="bullet"/>
      <w:lvlText w:val=""/>
      <w:lvlJc w:val="left"/>
      <w:pPr>
        <w:tabs>
          <w:tab w:val="num" w:pos="3589"/>
        </w:tabs>
        <w:ind w:left="3589" w:hanging="360"/>
      </w:pPr>
      <w:rPr>
        <w:rFonts w:ascii="Symbol" w:hAnsi="Symbol" w:cs="Symbol" w:hint="default"/>
      </w:rPr>
    </w:lvl>
    <w:lvl w:ilvl="4" w:tplc="FFFFFFFF">
      <w:start w:val="1"/>
      <w:numFmt w:val="bullet"/>
      <w:lvlText w:val="o"/>
      <w:lvlJc w:val="left"/>
      <w:pPr>
        <w:tabs>
          <w:tab w:val="num" w:pos="4309"/>
        </w:tabs>
        <w:ind w:left="4309" w:hanging="360"/>
      </w:pPr>
      <w:rPr>
        <w:rFonts w:ascii="Courier New" w:hAnsi="Courier New" w:cs="Courier New" w:hint="default"/>
      </w:rPr>
    </w:lvl>
    <w:lvl w:ilvl="5" w:tplc="FFFFFFFF">
      <w:start w:val="1"/>
      <w:numFmt w:val="bullet"/>
      <w:lvlText w:val=""/>
      <w:lvlJc w:val="left"/>
      <w:pPr>
        <w:tabs>
          <w:tab w:val="num" w:pos="5029"/>
        </w:tabs>
        <w:ind w:left="5029" w:hanging="360"/>
      </w:pPr>
      <w:rPr>
        <w:rFonts w:ascii="Wingdings" w:hAnsi="Wingdings" w:cs="Wingdings" w:hint="default"/>
      </w:rPr>
    </w:lvl>
    <w:lvl w:ilvl="6" w:tplc="FFFFFFFF">
      <w:start w:val="1"/>
      <w:numFmt w:val="bullet"/>
      <w:lvlText w:val=""/>
      <w:lvlJc w:val="left"/>
      <w:pPr>
        <w:tabs>
          <w:tab w:val="num" w:pos="5749"/>
        </w:tabs>
        <w:ind w:left="5749" w:hanging="360"/>
      </w:pPr>
      <w:rPr>
        <w:rFonts w:ascii="Symbol" w:hAnsi="Symbol" w:cs="Symbol" w:hint="default"/>
      </w:rPr>
    </w:lvl>
    <w:lvl w:ilvl="7" w:tplc="FFFFFFFF">
      <w:start w:val="1"/>
      <w:numFmt w:val="bullet"/>
      <w:lvlText w:val="o"/>
      <w:lvlJc w:val="left"/>
      <w:pPr>
        <w:tabs>
          <w:tab w:val="num" w:pos="6469"/>
        </w:tabs>
        <w:ind w:left="6469" w:hanging="360"/>
      </w:pPr>
      <w:rPr>
        <w:rFonts w:ascii="Courier New" w:hAnsi="Courier New" w:cs="Courier New" w:hint="default"/>
      </w:rPr>
    </w:lvl>
    <w:lvl w:ilvl="8" w:tplc="FFFFFFFF">
      <w:start w:val="1"/>
      <w:numFmt w:val="bullet"/>
      <w:lvlText w:val=""/>
      <w:lvlJc w:val="left"/>
      <w:pPr>
        <w:tabs>
          <w:tab w:val="num" w:pos="7189"/>
        </w:tabs>
        <w:ind w:left="7189" w:hanging="360"/>
      </w:pPr>
      <w:rPr>
        <w:rFonts w:ascii="Wingdings" w:hAnsi="Wingdings" w:cs="Wingdings" w:hint="default"/>
      </w:rPr>
    </w:lvl>
  </w:abstractNum>
  <w:abstractNum w:abstractNumId="8">
    <w:nsid w:val="2B534508"/>
    <w:multiLevelType w:val="hybridMultilevel"/>
    <w:tmpl w:val="84B234A6"/>
    <w:lvl w:ilvl="0" w:tplc="0419000F">
      <w:start w:val="1"/>
      <w:numFmt w:val="decimal"/>
      <w:lvlText w:val="%1."/>
      <w:lvlJc w:val="left"/>
      <w:pPr>
        <w:ind w:left="2149" w:hanging="360"/>
      </w:pPr>
    </w:lvl>
    <w:lvl w:ilvl="1" w:tplc="04190019">
      <w:start w:val="1"/>
      <w:numFmt w:val="lowerLetter"/>
      <w:lvlText w:val="%2."/>
      <w:lvlJc w:val="left"/>
      <w:pPr>
        <w:ind w:left="2869" w:hanging="360"/>
      </w:pPr>
    </w:lvl>
    <w:lvl w:ilvl="2" w:tplc="0419001B">
      <w:start w:val="1"/>
      <w:numFmt w:val="lowerRoman"/>
      <w:lvlText w:val="%3."/>
      <w:lvlJc w:val="right"/>
      <w:pPr>
        <w:ind w:left="3589" w:hanging="180"/>
      </w:pPr>
    </w:lvl>
    <w:lvl w:ilvl="3" w:tplc="0419000F">
      <w:start w:val="1"/>
      <w:numFmt w:val="decimal"/>
      <w:lvlText w:val="%4."/>
      <w:lvlJc w:val="left"/>
      <w:pPr>
        <w:ind w:left="4309" w:hanging="360"/>
      </w:pPr>
    </w:lvl>
    <w:lvl w:ilvl="4" w:tplc="04190019">
      <w:start w:val="1"/>
      <w:numFmt w:val="lowerLetter"/>
      <w:lvlText w:val="%5."/>
      <w:lvlJc w:val="left"/>
      <w:pPr>
        <w:ind w:left="5029" w:hanging="360"/>
      </w:pPr>
    </w:lvl>
    <w:lvl w:ilvl="5" w:tplc="0419001B">
      <w:start w:val="1"/>
      <w:numFmt w:val="lowerRoman"/>
      <w:lvlText w:val="%6."/>
      <w:lvlJc w:val="right"/>
      <w:pPr>
        <w:ind w:left="5749" w:hanging="180"/>
      </w:pPr>
    </w:lvl>
    <w:lvl w:ilvl="6" w:tplc="0419000F">
      <w:start w:val="1"/>
      <w:numFmt w:val="decimal"/>
      <w:lvlText w:val="%7."/>
      <w:lvlJc w:val="left"/>
      <w:pPr>
        <w:ind w:left="6469" w:hanging="360"/>
      </w:pPr>
    </w:lvl>
    <w:lvl w:ilvl="7" w:tplc="04190019">
      <w:start w:val="1"/>
      <w:numFmt w:val="lowerLetter"/>
      <w:lvlText w:val="%8."/>
      <w:lvlJc w:val="left"/>
      <w:pPr>
        <w:ind w:left="7189" w:hanging="360"/>
      </w:pPr>
    </w:lvl>
    <w:lvl w:ilvl="8" w:tplc="0419001B">
      <w:start w:val="1"/>
      <w:numFmt w:val="lowerRoman"/>
      <w:lvlText w:val="%9."/>
      <w:lvlJc w:val="right"/>
      <w:pPr>
        <w:ind w:left="7909" w:hanging="180"/>
      </w:pPr>
    </w:lvl>
  </w:abstractNum>
  <w:abstractNum w:abstractNumId="9">
    <w:nsid w:val="2F64396B"/>
    <w:multiLevelType w:val="hybridMultilevel"/>
    <w:tmpl w:val="4E6E2A7E"/>
    <w:lvl w:ilvl="0" w:tplc="C4BAA4AE">
      <w:start w:val="1"/>
      <w:numFmt w:val="decimal"/>
      <w:lvlText w:val="%1"/>
      <w:lvlJc w:val="left"/>
      <w:pPr>
        <w:tabs>
          <w:tab w:val="num" w:pos="1125"/>
        </w:tabs>
        <w:ind w:left="1125" w:hanging="765"/>
      </w:pPr>
      <w:rPr>
        <w:rFonts w:eastAsia="AgilentCondensedCFF-Bold" w:hint="default"/>
      </w:r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10">
    <w:nsid w:val="34B00433"/>
    <w:multiLevelType w:val="multilevel"/>
    <w:tmpl w:val="F5B4BD32"/>
    <w:lvl w:ilvl="0">
      <w:start w:val="1"/>
      <w:numFmt w:val="decimal"/>
      <w:lvlText w:val="%1."/>
      <w:lvlJc w:val="left"/>
      <w:pPr>
        <w:ind w:left="720" w:hanging="360"/>
      </w:pPr>
    </w:lvl>
    <w:lvl w:ilvl="1">
      <w:start w:val="2"/>
      <w:numFmt w:val="decimal"/>
      <w:isLgl/>
      <w:lvlText w:val="%1.%2."/>
      <w:lvlJc w:val="left"/>
      <w:pPr>
        <w:ind w:left="121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1">
    <w:nsid w:val="39181A0E"/>
    <w:multiLevelType w:val="hybridMultilevel"/>
    <w:tmpl w:val="990CEDFA"/>
    <w:lvl w:ilvl="0" w:tplc="04190001">
      <w:start w:val="1"/>
      <w:numFmt w:val="bullet"/>
      <w:lvlText w:val=""/>
      <w:lvlJc w:val="left"/>
      <w:pPr>
        <w:ind w:left="1004" w:hanging="360"/>
      </w:pPr>
      <w:rPr>
        <w:rFonts w:ascii="Symbol" w:hAnsi="Symbol" w:cs="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12">
    <w:nsid w:val="3DBB798E"/>
    <w:multiLevelType w:val="hybridMultilevel"/>
    <w:tmpl w:val="117866F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3">
    <w:nsid w:val="46237B38"/>
    <w:multiLevelType w:val="multilevel"/>
    <w:tmpl w:val="906286AC"/>
    <w:lvl w:ilvl="0">
      <w:start w:val="1"/>
      <w:numFmt w:val="decimal"/>
      <w:lvlText w:val="%1."/>
      <w:lvlJc w:val="left"/>
      <w:pPr>
        <w:ind w:left="1069" w:hanging="360"/>
      </w:pPr>
      <w:rPr>
        <w:rFonts w:hint="default"/>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4">
    <w:nsid w:val="47606616"/>
    <w:multiLevelType w:val="hybridMultilevel"/>
    <w:tmpl w:val="58DC77CA"/>
    <w:lvl w:ilvl="0" w:tplc="0419000F">
      <w:start w:val="1"/>
      <w:numFmt w:val="decimal"/>
      <w:lvlText w:val="%1."/>
      <w:lvlJc w:val="left"/>
      <w:pPr>
        <w:ind w:left="1004" w:hanging="360"/>
      </w:pPr>
      <w:rPr>
        <w:rFonts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15">
    <w:nsid w:val="47D20974"/>
    <w:multiLevelType w:val="multilevel"/>
    <w:tmpl w:val="AA585DA8"/>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nsid w:val="47DA4B87"/>
    <w:multiLevelType w:val="hybridMultilevel"/>
    <w:tmpl w:val="7C180E3C"/>
    <w:lvl w:ilvl="0" w:tplc="0419000F">
      <w:start w:val="1"/>
      <w:numFmt w:val="decimal"/>
      <w:lvlText w:val="%1."/>
      <w:lvlJc w:val="left"/>
      <w:pPr>
        <w:tabs>
          <w:tab w:val="num" w:pos="624"/>
        </w:tabs>
        <w:ind w:left="284"/>
      </w:pPr>
      <w:rPr>
        <w:rFonts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17">
    <w:nsid w:val="48A641D2"/>
    <w:multiLevelType w:val="hybridMultilevel"/>
    <w:tmpl w:val="A42EF95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8">
    <w:nsid w:val="49200C4A"/>
    <w:multiLevelType w:val="multilevel"/>
    <w:tmpl w:val="0EF412C2"/>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9">
    <w:nsid w:val="498663F4"/>
    <w:multiLevelType w:val="hybridMultilevel"/>
    <w:tmpl w:val="AEE074F2"/>
    <w:lvl w:ilvl="0" w:tplc="04190001">
      <w:start w:val="1"/>
      <w:numFmt w:val="bullet"/>
      <w:lvlText w:val=""/>
      <w:lvlJc w:val="left"/>
      <w:pPr>
        <w:ind w:left="1004" w:hanging="360"/>
      </w:pPr>
      <w:rPr>
        <w:rFonts w:ascii="Symbol" w:hAnsi="Symbol" w:cs="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20">
    <w:nsid w:val="4BC210B8"/>
    <w:multiLevelType w:val="hybridMultilevel"/>
    <w:tmpl w:val="906286AC"/>
    <w:lvl w:ilvl="0" w:tplc="AEF0C7FC">
      <w:start w:val="1"/>
      <w:numFmt w:val="decimal"/>
      <w:lvlText w:val="%1."/>
      <w:lvlJc w:val="left"/>
      <w:pPr>
        <w:ind w:left="1069" w:hanging="36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21">
    <w:nsid w:val="4C301D8A"/>
    <w:multiLevelType w:val="hybridMultilevel"/>
    <w:tmpl w:val="99444142"/>
    <w:lvl w:ilvl="0" w:tplc="FFFFFFFF">
      <w:start w:val="1"/>
      <w:numFmt w:val="bullet"/>
      <w:lvlText w:val=""/>
      <w:lvlJc w:val="left"/>
      <w:pPr>
        <w:tabs>
          <w:tab w:val="num" w:pos="624"/>
        </w:tabs>
        <w:ind w:left="284"/>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2">
    <w:nsid w:val="52293867"/>
    <w:multiLevelType w:val="hybridMultilevel"/>
    <w:tmpl w:val="F50C64C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3">
    <w:nsid w:val="59975023"/>
    <w:multiLevelType w:val="hybridMultilevel"/>
    <w:tmpl w:val="138673EA"/>
    <w:lvl w:ilvl="0" w:tplc="04190001">
      <w:start w:val="1"/>
      <w:numFmt w:val="bullet"/>
      <w:lvlText w:val=""/>
      <w:lvlJc w:val="left"/>
      <w:pPr>
        <w:ind w:left="1004" w:hanging="360"/>
      </w:pPr>
      <w:rPr>
        <w:rFonts w:ascii="Symbol" w:hAnsi="Symbol" w:cs="Symbol" w:hint="default"/>
      </w:rPr>
    </w:lvl>
    <w:lvl w:ilvl="1" w:tplc="04190003">
      <w:start w:val="1"/>
      <w:numFmt w:val="bullet"/>
      <w:lvlText w:val="o"/>
      <w:lvlJc w:val="left"/>
      <w:pPr>
        <w:ind w:left="1724" w:hanging="360"/>
      </w:pPr>
      <w:rPr>
        <w:rFonts w:ascii="Courier New" w:hAnsi="Courier New" w:cs="Courier New" w:hint="default"/>
      </w:rPr>
    </w:lvl>
    <w:lvl w:ilvl="2" w:tplc="04190005">
      <w:start w:val="1"/>
      <w:numFmt w:val="bullet"/>
      <w:lvlText w:val=""/>
      <w:lvlJc w:val="left"/>
      <w:pPr>
        <w:ind w:left="2444" w:hanging="360"/>
      </w:pPr>
      <w:rPr>
        <w:rFonts w:ascii="Wingdings" w:hAnsi="Wingdings" w:cs="Wingdings" w:hint="default"/>
      </w:rPr>
    </w:lvl>
    <w:lvl w:ilvl="3" w:tplc="04190001">
      <w:start w:val="1"/>
      <w:numFmt w:val="bullet"/>
      <w:lvlText w:val=""/>
      <w:lvlJc w:val="left"/>
      <w:pPr>
        <w:ind w:left="3164" w:hanging="360"/>
      </w:pPr>
      <w:rPr>
        <w:rFonts w:ascii="Symbol" w:hAnsi="Symbol" w:cs="Symbol" w:hint="default"/>
      </w:rPr>
    </w:lvl>
    <w:lvl w:ilvl="4" w:tplc="04190003">
      <w:start w:val="1"/>
      <w:numFmt w:val="bullet"/>
      <w:lvlText w:val="o"/>
      <w:lvlJc w:val="left"/>
      <w:pPr>
        <w:ind w:left="3884" w:hanging="360"/>
      </w:pPr>
      <w:rPr>
        <w:rFonts w:ascii="Courier New" w:hAnsi="Courier New" w:cs="Courier New" w:hint="default"/>
      </w:rPr>
    </w:lvl>
    <w:lvl w:ilvl="5" w:tplc="04190005">
      <w:start w:val="1"/>
      <w:numFmt w:val="bullet"/>
      <w:lvlText w:val=""/>
      <w:lvlJc w:val="left"/>
      <w:pPr>
        <w:ind w:left="4604" w:hanging="360"/>
      </w:pPr>
      <w:rPr>
        <w:rFonts w:ascii="Wingdings" w:hAnsi="Wingdings" w:cs="Wingdings" w:hint="default"/>
      </w:rPr>
    </w:lvl>
    <w:lvl w:ilvl="6" w:tplc="04190001">
      <w:start w:val="1"/>
      <w:numFmt w:val="bullet"/>
      <w:lvlText w:val=""/>
      <w:lvlJc w:val="left"/>
      <w:pPr>
        <w:ind w:left="5324" w:hanging="360"/>
      </w:pPr>
      <w:rPr>
        <w:rFonts w:ascii="Symbol" w:hAnsi="Symbol" w:cs="Symbol" w:hint="default"/>
      </w:rPr>
    </w:lvl>
    <w:lvl w:ilvl="7" w:tplc="04190003">
      <w:start w:val="1"/>
      <w:numFmt w:val="bullet"/>
      <w:lvlText w:val="o"/>
      <w:lvlJc w:val="left"/>
      <w:pPr>
        <w:ind w:left="6044" w:hanging="360"/>
      </w:pPr>
      <w:rPr>
        <w:rFonts w:ascii="Courier New" w:hAnsi="Courier New" w:cs="Courier New" w:hint="default"/>
      </w:rPr>
    </w:lvl>
    <w:lvl w:ilvl="8" w:tplc="04190005">
      <w:start w:val="1"/>
      <w:numFmt w:val="bullet"/>
      <w:lvlText w:val=""/>
      <w:lvlJc w:val="left"/>
      <w:pPr>
        <w:ind w:left="6764" w:hanging="360"/>
      </w:pPr>
      <w:rPr>
        <w:rFonts w:ascii="Wingdings" w:hAnsi="Wingdings" w:cs="Wingdings" w:hint="default"/>
      </w:rPr>
    </w:lvl>
  </w:abstractNum>
  <w:abstractNum w:abstractNumId="24">
    <w:nsid w:val="5A4C5D1E"/>
    <w:multiLevelType w:val="hybridMultilevel"/>
    <w:tmpl w:val="313E6BF4"/>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5">
    <w:nsid w:val="611229D7"/>
    <w:multiLevelType w:val="hybridMultilevel"/>
    <w:tmpl w:val="CAD8725E"/>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6">
    <w:nsid w:val="61386129"/>
    <w:multiLevelType w:val="hybridMultilevel"/>
    <w:tmpl w:val="552E17EA"/>
    <w:lvl w:ilvl="0" w:tplc="FFFFFFFF">
      <w:start w:val="1"/>
      <w:numFmt w:val="bullet"/>
      <w:lvlText w:val=""/>
      <w:lvlJc w:val="left"/>
      <w:pPr>
        <w:tabs>
          <w:tab w:val="num" w:pos="624"/>
        </w:tabs>
        <w:ind w:left="284"/>
      </w:pPr>
      <w:rPr>
        <w:rFonts w:ascii="Symbol" w:hAnsi="Symbol" w:cs="Symbol"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27">
    <w:nsid w:val="6BAB3BD2"/>
    <w:multiLevelType w:val="hybridMultilevel"/>
    <w:tmpl w:val="3EDE2D4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28">
    <w:nsid w:val="74F116A4"/>
    <w:multiLevelType w:val="hybridMultilevel"/>
    <w:tmpl w:val="A98623F0"/>
    <w:lvl w:ilvl="0" w:tplc="0419000F">
      <w:start w:val="1"/>
      <w:numFmt w:val="decimal"/>
      <w:lvlText w:val="%1."/>
      <w:lvlJc w:val="left"/>
      <w:pPr>
        <w:ind w:left="1429" w:hanging="360"/>
      </w:p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9">
    <w:nsid w:val="76BF4CDF"/>
    <w:multiLevelType w:val="hybridMultilevel"/>
    <w:tmpl w:val="A2B0C296"/>
    <w:lvl w:ilvl="0" w:tplc="FFFFFFFF">
      <w:start w:val="1"/>
      <w:numFmt w:val="bullet"/>
      <w:lvlText w:val="–"/>
      <w:lvlJc w:val="left"/>
      <w:pPr>
        <w:tabs>
          <w:tab w:val="num" w:pos="624"/>
        </w:tabs>
        <w:ind w:left="284"/>
      </w:pPr>
      <w:rPr>
        <w:rFonts w:ascii="Times New Roman" w:hAnsi="Times New Roman" w:cs="Times New Roman" w:hint="default"/>
      </w:rPr>
    </w:lvl>
    <w:lvl w:ilvl="1" w:tplc="FFFFFFFF">
      <w:start w:val="1"/>
      <w:numFmt w:val="bullet"/>
      <w:lvlText w:val="o"/>
      <w:lvlJc w:val="left"/>
      <w:pPr>
        <w:tabs>
          <w:tab w:val="num" w:pos="1440"/>
        </w:tabs>
        <w:ind w:left="1440" w:hanging="360"/>
      </w:pPr>
      <w:rPr>
        <w:rFonts w:ascii="Courier New" w:hAnsi="Courier New" w:cs="Courier New" w:hint="default"/>
      </w:rPr>
    </w:lvl>
    <w:lvl w:ilvl="2" w:tplc="FFFFFFFF">
      <w:start w:val="1"/>
      <w:numFmt w:val="bullet"/>
      <w:lvlText w:val=""/>
      <w:lvlJc w:val="left"/>
      <w:pPr>
        <w:tabs>
          <w:tab w:val="num" w:pos="2160"/>
        </w:tabs>
        <w:ind w:left="2160" w:hanging="360"/>
      </w:pPr>
      <w:rPr>
        <w:rFonts w:ascii="Wingdings" w:hAnsi="Wingdings" w:cs="Wingdings" w:hint="default"/>
      </w:rPr>
    </w:lvl>
    <w:lvl w:ilvl="3" w:tplc="FFFFFFFF">
      <w:start w:val="1"/>
      <w:numFmt w:val="bullet"/>
      <w:lvlText w:val=""/>
      <w:lvlJc w:val="left"/>
      <w:pPr>
        <w:tabs>
          <w:tab w:val="num" w:pos="2880"/>
        </w:tabs>
        <w:ind w:left="2880" w:hanging="360"/>
      </w:pPr>
      <w:rPr>
        <w:rFonts w:ascii="Symbol" w:hAnsi="Symbol" w:cs="Symbol" w:hint="default"/>
      </w:rPr>
    </w:lvl>
    <w:lvl w:ilvl="4" w:tplc="FFFFFFFF">
      <w:start w:val="1"/>
      <w:numFmt w:val="bullet"/>
      <w:lvlText w:val="o"/>
      <w:lvlJc w:val="left"/>
      <w:pPr>
        <w:tabs>
          <w:tab w:val="num" w:pos="3600"/>
        </w:tabs>
        <w:ind w:left="3600" w:hanging="360"/>
      </w:pPr>
      <w:rPr>
        <w:rFonts w:ascii="Courier New" w:hAnsi="Courier New" w:cs="Courier New" w:hint="default"/>
      </w:rPr>
    </w:lvl>
    <w:lvl w:ilvl="5" w:tplc="FFFFFFFF">
      <w:start w:val="1"/>
      <w:numFmt w:val="bullet"/>
      <w:lvlText w:val=""/>
      <w:lvlJc w:val="left"/>
      <w:pPr>
        <w:tabs>
          <w:tab w:val="num" w:pos="4320"/>
        </w:tabs>
        <w:ind w:left="4320" w:hanging="360"/>
      </w:pPr>
      <w:rPr>
        <w:rFonts w:ascii="Wingdings" w:hAnsi="Wingdings" w:cs="Wingdings" w:hint="default"/>
      </w:rPr>
    </w:lvl>
    <w:lvl w:ilvl="6" w:tplc="FFFFFFFF">
      <w:start w:val="1"/>
      <w:numFmt w:val="bullet"/>
      <w:lvlText w:val=""/>
      <w:lvlJc w:val="left"/>
      <w:pPr>
        <w:tabs>
          <w:tab w:val="num" w:pos="5040"/>
        </w:tabs>
        <w:ind w:left="5040" w:hanging="360"/>
      </w:pPr>
      <w:rPr>
        <w:rFonts w:ascii="Symbol" w:hAnsi="Symbol" w:cs="Symbol" w:hint="default"/>
      </w:rPr>
    </w:lvl>
    <w:lvl w:ilvl="7" w:tplc="FFFFFFFF">
      <w:start w:val="1"/>
      <w:numFmt w:val="bullet"/>
      <w:lvlText w:val="o"/>
      <w:lvlJc w:val="left"/>
      <w:pPr>
        <w:tabs>
          <w:tab w:val="num" w:pos="5760"/>
        </w:tabs>
        <w:ind w:left="5760" w:hanging="360"/>
      </w:pPr>
      <w:rPr>
        <w:rFonts w:ascii="Courier New" w:hAnsi="Courier New" w:cs="Courier New" w:hint="default"/>
      </w:rPr>
    </w:lvl>
    <w:lvl w:ilvl="8" w:tplc="FFFFFFFF">
      <w:start w:val="1"/>
      <w:numFmt w:val="bullet"/>
      <w:lvlText w:val=""/>
      <w:lvlJc w:val="left"/>
      <w:pPr>
        <w:tabs>
          <w:tab w:val="num" w:pos="6480"/>
        </w:tabs>
        <w:ind w:left="6480" w:hanging="360"/>
      </w:pPr>
      <w:rPr>
        <w:rFonts w:ascii="Wingdings" w:hAnsi="Wingdings" w:cs="Wingdings" w:hint="default"/>
      </w:rPr>
    </w:lvl>
  </w:abstractNum>
  <w:abstractNum w:abstractNumId="30">
    <w:nsid w:val="7B4C6EEC"/>
    <w:multiLevelType w:val="multilevel"/>
    <w:tmpl w:val="F5B4BD32"/>
    <w:lvl w:ilvl="0">
      <w:start w:val="1"/>
      <w:numFmt w:val="decimal"/>
      <w:lvlText w:val="%1."/>
      <w:lvlJc w:val="left"/>
      <w:pPr>
        <w:ind w:left="720" w:hanging="360"/>
      </w:pPr>
    </w:lvl>
    <w:lvl w:ilvl="1">
      <w:start w:val="2"/>
      <w:numFmt w:val="decimal"/>
      <w:isLgl/>
      <w:lvlText w:val="%1.%2."/>
      <w:lvlJc w:val="left"/>
      <w:pPr>
        <w:ind w:left="1215" w:hanging="495"/>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nsid w:val="7E35193D"/>
    <w:multiLevelType w:val="hybridMultilevel"/>
    <w:tmpl w:val="72B89BA8"/>
    <w:lvl w:ilvl="0" w:tplc="F0BE710C">
      <w:start w:val="1"/>
      <w:numFmt w:val="decimal"/>
      <w:lvlText w:val="%1."/>
      <w:lvlJc w:val="left"/>
      <w:pPr>
        <w:ind w:left="1129" w:hanging="420"/>
      </w:pPr>
      <w:rPr>
        <w:rFonts w:hint="default"/>
      </w:r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32">
    <w:nsid w:val="7EA255B2"/>
    <w:multiLevelType w:val="multilevel"/>
    <w:tmpl w:val="C346DDAA"/>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num w:numId="1">
    <w:abstractNumId w:val="28"/>
  </w:num>
  <w:num w:numId="2">
    <w:abstractNumId w:val="15"/>
  </w:num>
  <w:num w:numId="3">
    <w:abstractNumId w:val="18"/>
  </w:num>
  <w:num w:numId="4">
    <w:abstractNumId w:val="21"/>
  </w:num>
  <w:num w:numId="5">
    <w:abstractNumId w:val="7"/>
  </w:num>
  <w:num w:numId="6">
    <w:abstractNumId w:val="26"/>
  </w:num>
  <w:num w:numId="7">
    <w:abstractNumId w:val="3"/>
  </w:num>
  <w:num w:numId="8">
    <w:abstractNumId w:val="29"/>
  </w:num>
  <w:num w:numId="9">
    <w:abstractNumId w:val="4"/>
  </w:num>
  <w:num w:numId="10">
    <w:abstractNumId w:val="19"/>
  </w:num>
  <w:num w:numId="11">
    <w:abstractNumId w:val="11"/>
  </w:num>
  <w:num w:numId="12">
    <w:abstractNumId w:val="14"/>
  </w:num>
  <w:num w:numId="13">
    <w:abstractNumId w:val="0"/>
  </w:num>
  <w:num w:numId="14">
    <w:abstractNumId w:val="1"/>
  </w:num>
  <w:num w:numId="15">
    <w:abstractNumId w:val="25"/>
  </w:num>
  <w:num w:numId="16">
    <w:abstractNumId w:val="32"/>
  </w:num>
  <w:num w:numId="17">
    <w:abstractNumId w:val="22"/>
  </w:num>
  <w:num w:numId="18">
    <w:abstractNumId w:val="27"/>
  </w:num>
  <w:num w:numId="19">
    <w:abstractNumId w:val="2"/>
  </w:num>
  <w:num w:numId="20">
    <w:abstractNumId w:val="17"/>
  </w:num>
  <w:num w:numId="21">
    <w:abstractNumId w:val="30"/>
  </w:num>
  <w:num w:numId="22">
    <w:abstractNumId w:val="24"/>
  </w:num>
  <w:num w:numId="23">
    <w:abstractNumId w:val="31"/>
  </w:num>
  <w:num w:numId="24">
    <w:abstractNumId w:val="10"/>
  </w:num>
  <w:num w:numId="25">
    <w:abstractNumId w:val="20"/>
  </w:num>
  <w:num w:numId="26">
    <w:abstractNumId w:val="13"/>
  </w:num>
  <w:num w:numId="27">
    <w:abstractNumId w:val="8"/>
  </w:num>
  <w:num w:numId="28">
    <w:abstractNumId w:val="12"/>
  </w:num>
  <w:num w:numId="29">
    <w:abstractNumId w:val="5"/>
  </w:num>
  <w:num w:numId="30">
    <w:abstractNumId w:val="23"/>
  </w:num>
  <w:num w:numId="31">
    <w:abstractNumId w:val="6"/>
  </w:num>
  <w:num w:numId="32">
    <w:abstractNumId w:val="16"/>
  </w:num>
  <w:num w:numId="33">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defaultTabStop w:val="708"/>
  <w:doNotHyphenateCaps/>
  <w:characterSpacingControl w:val="doNotCompress"/>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56215"/>
    <w:rsid w:val="00114F5C"/>
    <w:rsid w:val="00127CFA"/>
    <w:rsid w:val="00150961"/>
    <w:rsid w:val="001C7044"/>
    <w:rsid w:val="00210F15"/>
    <w:rsid w:val="00215591"/>
    <w:rsid w:val="00256215"/>
    <w:rsid w:val="00265959"/>
    <w:rsid w:val="002733F9"/>
    <w:rsid w:val="002A0D3E"/>
    <w:rsid w:val="002A1022"/>
    <w:rsid w:val="002B1DC0"/>
    <w:rsid w:val="0032010D"/>
    <w:rsid w:val="003757BE"/>
    <w:rsid w:val="00393C4B"/>
    <w:rsid w:val="003A4200"/>
    <w:rsid w:val="003B121E"/>
    <w:rsid w:val="003C15E7"/>
    <w:rsid w:val="003E0A49"/>
    <w:rsid w:val="003F69C2"/>
    <w:rsid w:val="004E5226"/>
    <w:rsid w:val="00506BB5"/>
    <w:rsid w:val="00516AFD"/>
    <w:rsid w:val="00577567"/>
    <w:rsid w:val="00633D47"/>
    <w:rsid w:val="0064716E"/>
    <w:rsid w:val="006E1DBE"/>
    <w:rsid w:val="00720261"/>
    <w:rsid w:val="00792DB8"/>
    <w:rsid w:val="007E44EC"/>
    <w:rsid w:val="007F35AB"/>
    <w:rsid w:val="0081603A"/>
    <w:rsid w:val="00873DAC"/>
    <w:rsid w:val="00890C96"/>
    <w:rsid w:val="00895750"/>
    <w:rsid w:val="008D2004"/>
    <w:rsid w:val="0092351B"/>
    <w:rsid w:val="009515A9"/>
    <w:rsid w:val="009D585B"/>
    <w:rsid w:val="00A33AB5"/>
    <w:rsid w:val="00A51FA2"/>
    <w:rsid w:val="00A739F0"/>
    <w:rsid w:val="00A84A12"/>
    <w:rsid w:val="00AC00DE"/>
    <w:rsid w:val="00AE274C"/>
    <w:rsid w:val="00B10C9C"/>
    <w:rsid w:val="00B200AB"/>
    <w:rsid w:val="00C47F17"/>
    <w:rsid w:val="00C65F53"/>
    <w:rsid w:val="00CB365E"/>
    <w:rsid w:val="00CB3682"/>
    <w:rsid w:val="00D37294"/>
    <w:rsid w:val="00D632A7"/>
    <w:rsid w:val="00D77296"/>
    <w:rsid w:val="00DD57D7"/>
    <w:rsid w:val="00E31D84"/>
    <w:rsid w:val="00E433B6"/>
    <w:rsid w:val="00E436E1"/>
    <w:rsid w:val="00E728F9"/>
    <w:rsid w:val="00E81794"/>
    <w:rsid w:val="00EB2F03"/>
    <w:rsid w:val="00EC07EC"/>
    <w:rsid w:val="00F02001"/>
    <w:rsid w:val="00F81F29"/>
    <w:rsid w:val="00FB1A6E"/>
    <w:rsid w:val="00FB5448"/>
    <w:rsid w:val="00FC5AA2"/>
    <w:rsid w:val="00FC647B"/>
    <w:rsid w:val="00FC7940"/>
    <w:rsid w:val="00FF6CB9"/>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0" w:defQFormat="0" w:count="267">
    <w:lsdException w:name="Normal" w:semiHidden="0" w:uiPriority="0" w:qFormat="1"/>
    <w:lsdException w:name="heading 1" w:semiHidden="0" w:uiPriority="0" w:qFormat="1"/>
    <w:lsdException w:name="heading 2" w:semiHidden="0" w:uiPriority="0" w:qFormat="1"/>
    <w:lsdException w:name="heading 3" w:semiHidden="0" w:uiPriority="0" w:qFormat="1"/>
    <w:lsdException w:name="heading 4" w:semiHidden="0" w:uiPriority="0" w:qFormat="1"/>
    <w:lsdException w:name="heading 5" w:semiHidden="0" w:uiPriority="0" w:qFormat="1"/>
    <w:lsdException w:name="heading 6" w:semiHidden="0" w:uiPriority="0" w:qFormat="1"/>
    <w:lsdException w:name="heading 7" w:semiHidden="0" w:uiPriority="0" w:qFormat="1"/>
    <w:lsdException w:name="heading 8" w:semiHidden="0" w:uiPriority="0" w:qFormat="1"/>
    <w:lsdException w:name="heading 9" w:semiHidden="0" w:uiPriority="0" w:qFormat="1"/>
    <w:lsdException w:name="index 1" w:locked="1" w:unhideWhenUsed="1"/>
    <w:lsdException w:name="index 2" w:locked="1" w:unhideWhenUsed="1"/>
    <w:lsdException w:name="index 3" w:locked="1" w:unhideWhenUsed="1"/>
    <w:lsdException w:name="index 4" w:locked="1" w:unhideWhenUsed="1"/>
    <w:lsdException w:name="index 5" w:locked="1" w:unhideWhenUsed="1"/>
    <w:lsdException w:name="index 6" w:locked="1" w:unhideWhenUsed="1"/>
    <w:lsdException w:name="index 7" w:locked="1" w:unhideWhenUsed="1"/>
    <w:lsdException w:name="index 8" w:locked="1" w:unhideWhenUsed="1"/>
    <w:lsdException w:name="index 9" w:locked="1" w:unhideWhenUsed="1"/>
    <w:lsdException w:name="toc 1" w:semiHidden="0" w:uiPriority="0"/>
    <w:lsdException w:name="toc 2" w:semiHidden="0" w:uiPriority="0"/>
    <w:lsdException w:name="toc 3" w:semiHidden="0" w:uiPriority="0"/>
    <w:lsdException w:name="toc 4" w:semiHidden="0" w:uiPriority="0"/>
    <w:lsdException w:name="toc 5" w:semiHidden="0" w:uiPriority="0"/>
    <w:lsdException w:name="toc 6" w:semiHidden="0" w:uiPriority="0"/>
    <w:lsdException w:name="toc 7" w:semiHidden="0" w:uiPriority="0"/>
    <w:lsdException w:name="toc 8" w:semiHidden="0" w:uiPriority="0"/>
    <w:lsdException w:name="toc 9" w:semiHidden="0" w:uiPriority="0"/>
    <w:lsdException w:name="Normal Indent" w:locked="1" w:unhideWhenUsed="1"/>
    <w:lsdException w:name="footnote text" w:locked="1" w:unhideWhenUsed="1"/>
    <w:lsdException w:name="annotation text" w:locked="1" w:unhideWhenUsed="1"/>
    <w:lsdException w:name="header" w:locked="1" w:unhideWhenUsed="1"/>
    <w:lsdException w:name="footer" w:locked="1" w:unhideWhenUsed="1"/>
    <w:lsdException w:name="index heading" w:locked="1" w:unhideWhenUsed="1"/>
    <w:lsdException w:name="caption" w:uiPriority="0" w:unhideWhenUsed="1" w:qFormat="1"/>
    <w:lsdException w:name="table of figures" w:locked="1" w:unhideWhenUsed="1"/>
    <w:lsdException w:name="envelope address" w:locked="1" w:unhideWhenUsed="1"/>
    <w:lsdException w:name="envelope return" w:locked="1" w:unhideWhenUsed="1"/>
    <w:lsdException w:name="footnote reference" w:locked="1" w:unhideWhenUsed="1"/>
    <w:lsdException w:name="annotation reference" w:locked="1" w:unhideWhenUsed="1"/>
    <w:lsdException w:name="line number" w:locked="1" w:unhideWhenUsed="1"/>
    <w:lsdException w:name="page number" w:locked="1" w:unhideWhenUsed="1"/>
    <w:lsdException w:name="endnote reference" w:locked="1" w:unhideWhenUsed="1"/>
    <w:lsdException w:name="endnote text" w:locked="1" w:unhideWhenUsed="1"/>
    <w:lsdException w:name="table of authorities" w:locked="1" w:unhideWhenUsed="1"/>
    <w:lsdException w:name="macro" w:locked="1" w:unhideWhenUsed="1"/>
    <w:lsdException w:name="toa heading" w:locked="1" w:unhideWhenUsed="1"/>
    <w:lsdException w:name="List" w:locked="1" w:unhideWhenUsed="1"/>
    <w:lsdException w:name="List Bullet" w:locked="1" w:unhideWhenUsed="1"/>
    <w:lsdException w:name="List Number" w:locked="1" w:unhideWhenUsed="1"/>
    <w:lsdException w:name="List 2" w:locked="1" w:unhideWhenUsed="1"/>
    <w:lsdException w:name="List 3" w:locked="1" w:unhideWhenUsed="1"/>
    <w:lsdException w:name="List 4" w:locked="1" w:unhideWhenUsed="1"/>
    <w:lsdException w:name="List 5" w:locked="1" w:unhideWhenUsed="1"/>
    <w:lsdException w:name="List Bullet 2" w:locked="1" w:unhideWhenUsed="1"/>
    <w:lsdException w:name="List Bullet 3" w:locked="1" w:unhideWhenUsed="1"/>
    <w:lsdException w:name="List Bullet 4" w:locked="1" w:unhideWhenUsed="1"/>
    <w:lsdException w:name="List Bullet 5" w:locked="1" w:unhideWhenUsed="1"/>
    <w:lsdException w:name="List Number 2" w:locked="1" w:unhideWhenUsed="1"/>
    <w:lsdException w:name="List Number 3" w:locked="1" w:unhideWhenUsed="1"/>
    <w:lsdException w:name="List Number 4" w:locked="1" w:unhideWhenUsed="1"/>
    <w:lsdException w:name="List Number 5" w:locked="1" w:unhideWhenUsed="1"/>
    <w:lsdException w:name="Title" w:semiHidden="0" w:uiPriority="0" w:qFormat="1"/>
    <w:lsdException w:name="Closing" w:locked="1" w:unhideWhenUsed="1"/>
    <w:lsdException w:name="Signature" w:locked="1" w:unhideWhenUsed="1"/>
    <w:lsdException w:name="Default Paragraph Font" w:semiHidden="0" w:uiPriority="0"/>
    <w:lsdException w:name="Body Text" w:locked="1" w:unhideWhenUsed="1"/>
    <w:lsdException w:name="Body Text Indent" w:locked="1" w:unhideWhenUsed="1"/>
    <w:lsdException w:name="List Continue" w:locked="1" w:unhideWhenUsed="1"/>
    <w:lsdException w:name="List Continue 2" w:locked="1" w:unhideWhenUsed="1"/>
    <w:lsdException w:name="List Continue 3" w:locked="1" w:unhideWhenUsed="1"/>
    <w:lsdException w:name="List Continue 4" w:locked="1" w:unhideWhenUsed="1"/>
    <w:lsdException w:name="List Continue 5" w:locked="1" w:unhideWhenUsed="1"/>
    <w:lsdException w:name="Message Header" w:locked="1" w:unhideWhenUsed="1"/>
    <w:lsdException w:name="Subtitle" w:semiHidden="0" w:uiPriority="0" w:qFormat="1"/>
    <w:lsdException w:name="Salutation" w:locked="1" w:unhideWhenUsed="1"/>
    <w:lsdException w:name="Date" w:locked="1" w:unhideWhenUsed="1"/>
    <w:lsdException w:name="Body Text First Indent" w:locked="1" w:unhideWhenUsed="1"/>
    <w:lsdException w:name="Body Text First Indent 2" w:locked="1" w:unhideWhenUsed="1"/>
    <w:lsdException w:name="Note Heading" w:locked="1" w:unhideWhenUsed="1"/>
    <w:lsdException w:name="Body Text 2" w:locked="1" w:unhideWhenUsed="1"/>
    <w:lsdException w:name="Body Text 3" w:locked="1" w:unhideWhenUsed="1"/>
    <w:lsdException w:name="Body Text Indent 2" w:locked="1" w:unhideWhenUsed="1"/>
    <w:lsdException w:name="Body Text Indent 3" w:locked="1" w:unhideWhenUsed="1"/>
    <w:lsdException w:name="Block Text" w:locked="1" w:unhideWhenUsed="1"/>
    <w:lsdException w:name="Hyperlink" w:locked="1" w:unhideWhenUsed="1"/>
    <w:lsdException w:name="FollowedHyperlink" w:locked="1" w:unhideWhenUsed="1"/>
    <w:lsdException w:name="Strong" w:semiHidden="0" w:uiPriority="0" w:qFormat="1"/>
    <w:lsdException w:name="Emphasis" w:semiHidden="0" w:uiPriority="0" w:qFormat="1"/>
    <w:lsdException w:name="Document Map" w:locked="1" w:unhideWhenUsed="1"/>
    <w:lsdException w:name="Plain Text" w:locked="1" w:unhideWhenUsed="1"/>
    <w:lsdException w:name="E-mail Signature" w:locked="1" w:unhideWhenUsed="1"/>
    <w:lsdException w:name="HTML Top of Form" w:locked="1" w:unhideWhenUsed="1"/>
    <w:lsdException w:name="HTML Bottom of Form" w:locked="1" w:unhideWhenUsed="1"/>
    <w:lsdException w:name="Normal (Web)" w:locked="1" w:unhideWhenUsed="1"/>
    <w:lsdException w:name="HTML Acronym" w:locked="1" w:unhideWhenUsed="1"/>
    <w:lsdException w:name="HTML Address" w:locked="1" w:unhideWhenUsed="1"/>
    <w:lsdException w:name="HTML Cite" w:locked="1" w:unhideWhenUsed="1"/>
    <w:lsdException w:name="HTML Code" w:locked="1" w:unhideWhenUsed="1"/>
    <w:lsdException w:name="HTML Definition" w:locked="1" w:unhideWhenUsed="1"/>
    <w:lsdException w:name="HTML Keyboard" w:locked="1" w:unhideWhenUsed="1"/>
    <w:lsdException w:name="HTML Preformatted" w:locked="1" w:unhideWhenUsed="1"/>
    <w:lsdException w:name="HTML Sample" w:locked="1" w:unhideWhenUsed="1"/>
    <w:lsdException w:name="HTML Typewriter" w:locked="1" w:unhideWhenUsed="1"/>
    <w:lsdException w:name="HTML Variable" w:locked="1" w:unhideWhenUsed="1"/>
    <w:lsdException w:name="Normal Table" w:locked="1" w:unhideWhenUsed="1"/>
    <w:lsdException w:name="annotation subject" w:locked="1" w:unhideWhenUsed="1"/>
    <w:lsdException w:name="No List" w:locked="1" w:unhideWhenUsed="1"/>
    <w:lsdException w:name="Outline List 1" w:locked="1" w:unhideWhenUsed="1"/>
    <w:lsdException w:name="Outline List 2" w:locked="1" w:unhideWhenUsed="1"/>
    <w:lsdException w:name="Outline List 3" w:locked="1" w:unhideWhenUsed="1"/>
    <w:lsdException w:name="Table Simple 1" w:locked="1" w:unhideWhenUsed="1"/>
    <w:lsdException w:name="Table Simple 2" w:locked="1" w:unhideWhenUsed="1"/>
    <w:lsdException w:name="Table Simple 3" w:locked="1" w:unhideWhenUsed="1"/>
    <w:lsdException w:name="Table Classic 1" w:locked="1" w:unhideWhenUsed="1"/>
    <w:lsdException w:name="Table Classic 2" w:locked="1" w:unhideWhenUsed="1"/>
    <w:lsdException w:name="Table Classic 3" w:locked="1" w:unhideWhenUsed="1"/>
    <w:lsdException w:name="Table Classic 4" w:locked="1" w:unhideWhenUsed="1"/>
    <w:lsdException w:name="Table Colorful 1" w:locked="1" w:unhideWhenUsed="1"/>
    <w:lsdException w:name="Table Colorful 2" w:locked="1" w:unhideWhenUsed="1"/>
    <w:lsdException w:name="Table Colorful 3" w:locked="1" w:unhideWhenUsed="1"/>
    <w:lsdException w:name="Table Columns 1" w:locked="1" w:unhideWhenUsed="1"/>
    <w:lsdException w:name="Table Columns 2" w:locked="1" w:unhideWhenUsed="1"/>
    <w:lsdException w:name="Table Columns 3" w:locked="1" w:unhideWhenUsed="1"/>
    <w:lsdException w:name="Table Columns 4" w:locked="1" w:unhideWhenUsed="1"/>
    <w:lsdException w:name="Table Columns 5" w:locked="1" w:unhideWhenUsed="1"/>
    <w:lsdException w:name="Table Grid 1" w:locked="1" w:unhideWhenUsed="1"/>
    <w:lsdException w:name="Table Grid 2" w:locked="1" w:unhideWhenUsed="1"/>
    <w:lsdException w:name="Table Grid 3" w:locked="1" w:unhideWhenUsed="1"/>
    <w:lsdException w:name="Table Grid 4" w:locked="1" w:unhideWhenUsed="1"/>
    <w:lsdException w:name="Table Grid 5" w:locked="1" w:unhideWhenUsed="1"/>
    <w:lsdException w:name="Table Grid 6" w:locked="1" w:unhideWhenUsed="1"/>
    <w:lsdException w:name="Table Grid 7" w:locked="1" w:unhideWhenUsed="1"/>
    <w:lsdException w:name="Table Grid 8" w:locked="1" w:unhideWhenUsed="1"/>
    <w:lsdException w:name="Table List 1" w:locked="1" w:unhideWhenUsed="1"/>
    <w:lsdException w:name="Table List 2" w:locked="1" w:unhideWhenUsed="1"/>
    <w:lsdException w:name="Table List 3" w:locked="1" w:unhideWhenUsed="1"/>
    <w:lsdException w:name="Table List 4" w:locked="1" w:unhideWhenUsed="1"/>
    <w:lsdException w:name="Table List 5" w:locked="1" w:unhideWhenUsed="1"/>
    <w:lsdException w:name="Table List 6" w:locked="1" w:unhideWhenUsed="1"/>
    <w:lsdException w:name="Table List 7" w:locked="1" w:unhideWhenUsed="1"/>
    <w:lsdException w:name="Table List 8" w:locked="1" w:unhideWhenUsed="1"/>
    <w:lsdException w:name="Table 3D effects 1" w:locked="1" w:unhideWhenUsed="1"/>
    <w:lsdException w:name="Table 3D effects 2" w:locked="1" w:unhideWhenUsed="1"/>
    <w:lsdException w:name="Table 3D effects 3" w:locked="1" w:unhideWhenUsed="1"/>
    <w:lsdException w:name="Table Contemporary" w:locked="1" w:unhideWhenUsed="1"/>
    <w:lsdException w:name="Table Elegant" w:locked="1" w:unhideWhenUsed="1"/>
    <w:lsdException w:name="Table Professional" w:locked="1" w:unhideWhenUsed="1"/>
    <w:lsdException w:name="Table Subtle 1" w:locked="1" w:unhideWhenUsed="1"/>
    <w:lsdException w:name="Table Subtle 2" w:locked="1" w:unhideWhenUsed="1"/>
    <w:lsdException w:name="Table Web 1" w:locked="1" w:unhideWhenUsed="1"/>
    <w:lsdException w:name="Table Web 2" w:locked="1" w:unhideWhenUsed="1"/>
    <w:lsdException w:name="Table Web 3" w:locked="1" w:unhideWhenUsed="1"/>
    <w:lsdException w:name="Balloon Text" w:locked="1" w:unhideWhenUsed="1"/>
    <w:lsdException w:name="Table Grid" w:semiHidden="0" w:uiPriority="0"/>
    <w:lsdException w:name="Table Theme" w:locked="1" w:unhideWhenUsed="1"/>
    <w:lsdException w:name="No Spacing" w:semiHidden="0" w:uiPriority="1" w:qFormat="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semiHidden="0" w:uiPriority="34" w:qFormat="1"/>
    <w:lsdException w:name="Quote" w:semiHidden="0" w:uiPriority="29" w:qFormat="1"/>
    <w:lsdException w:name="Intense Quote" w:semiHidden="0" w:uiPriority="30" w:qFormat="1"/>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semiHidden="0" w:uiPriority="19" w:qFormat="1"/>
    <w:lsdException w:name="Intense Emphasis" w:semiHidden="0" w:uiPriority="21" w:qFormat="1"/>
    <w:lsdException w:name="Subtle Reference" w:semiHidden="0" w:uiPriority="31" w:qFormat="1"/>
    <w:lsdException w:name="Intense Reference" w:semiHidden="0" w:uiPriority="32" w:qFormat="1"/>
    <w:lsdException w:name="Book Title" w:semiHidden="0" w:uiPriority="33" w:qFormat="1"/>
    <w:lsdException w:name="Bibliography" w:uiPriority="37" w:unhideWhenUsed="1"/>
    <w:lsdException w:name="TOC Heading" w:uiPriority="39" w:unhideWhenUsed="1" w:qFormat="1"/>
  </w:latentStyles>
  <w:style w:type="paragraph" w:default="1" w:styleId="Normal">
    <w:name w:val="Normal"/>
    <w:qFormat/>
    <w:rsid w:val="001C7044"/>
    <w:pPr>
      <w:spacing w:after="160" w:line="259" w:lineRule="auto"/>
    </w:pPr>
    <w:rPr>
      <w:rFonts w:cs="Calibri"/>
      <w:lang w:eastAsia="en-US"/>
    </w:rPr>
  </w:style>
  <w:style w:type="paragraph" w:styleId="Heading1">
    <w:name w:val="heading 1"/>
    <w:basedOn w:val="Normal"/>
    <w:next w:val="Normal"/>
    <w:link w:val="Heading1Char"/>
    <w:uiPriority w:val="99"/>
    <w:qFormat/>
    <w:rsid w:val="00DD57D7"/>
    <w:pPr>
      <w:keepNext/>
      <w:numPr>
        <w:numId w:val="3"/>
      </w:numPr>
      <w:spacing w:before="240" w:after="60" w:line="240" w:lineRule="auto"/>
      <w:outlineLvl w:val="0"/>
    </w:pPr>
    <w:rPr>
      <w:rFonts w:ascii="Arial" w:eastAsia="Times New Roman" w:hAnsi="Arial" w:cs="Arial"/>
      <w:b/>
      <w:bCs/>
      <w:kern w:val="32"/>
      <w:sz w:val="32"/>
      <w:szCs w:val="32"/>
      <w:lang w:eastAsia="ru-RU"/>
    </w:rPr>
  </w:style>
  <w:style w:type="paragraph" w:styleId="Heading2">
    <w:name w:val="heading 2"/>
    <w:basedOn w:val="Normal"/>
    <w:next w:val="Normal"/>
    <w:link w:val="Heading2Char"/>
    <w:uiPriority w:val="99"/>
    <w:qFormat/>
    <w:rsid w:val="00DD57D7"/>
    <w:pPr>
      <w:keepNext/>
      <w:numPr>
        <w:ilvl w:val="1"/>
        <w:numId w:val="3"/>
      </w:numPr>
      <w:spacing w:before="240" w:after="60" w:line="240" w:lineRule="auto"/>
      <w:outlineLvl w:val="1"/>
    </w:pPr>
    <w:rPr>
      <w:rFonts w:ascii="Arial" w:eastAsia="Times New Roman" w:hAnsi="Arial" w:cs="Arial"/>
      <w:b/>
      <w:bCs/>
      <w:i/>
      <w:iCs/>
      <w:sz w:val="28"/>
      <w:szCs w:val="28"/>
      <w:lang w:eastAsia="ru-RU"/>
    </w:rPr>
  </w:style>
  <w:style w:type="paragraph" w:styleId="Heading3">
    <w:name w:val="heading 3"/>
    <w:basedOn w:val="Normal"/>
    <w:next w:val="Normal"/>
    <w:link w:val="Heading3Char"/>
    <w:uiPriority w:val="99"/>
    <w:qFormat/>
    <w:rsid w:val="00DD57D7"/>
    <w:pPr>
      <w:keepNext/>
      <w:numPr>
        <w:ilvl w:val="2"/>
        <w:numId w:val="3"/>
      </w:numPr>
      <w:spacing w:before="240" w:after="60" w:line="240" w:lineRule="auto"/>
      <w:outlineLvl w:val="2"/>
    </w:pPr>
    <w:rPr>
      <w:rFonts w:ascii="Arial" w:eastAsia="Times New Roman" w:hAnsi="Arial" w:cs="Arial"/>
      <w:b/>
      <w:bCs/>
      <w:sz w:val="26"/>
      <w:szCs w:val="26"/>
      <w:lang w:eastAsia="ru-RU"/>
    </w:rPr>
  </w:style>
  <w:style w:type="paragraph" w:styleId="Heading4">
    <w:name w:val="heading 4"/>
    <w:basedOn w:val="Normal"/>
    <w:next w:val="Normal"/>
    <w:link w:val="Heading4Char"/>
    <w:uiPriority w:val="99"/>
    <w:qFormat/>
    <w:rsid w:val="00DD57D7"/>
    <w:pPr>
      <w:keepNext/>
      <w:numPr>
        <w:ilvl w:val="3"/>
        <w:numId w:val="3"/>
      </w:numPr>
      <w:spacing w:before="240" w:after="60" w:line="240" w:lineRule="auto"/>
      <w:outlineLvl w:val="3"/>
    </w:pPr>
    <w:rPr>
      <w:rFonts w:ascii="Times New Roman" w:eastAsia="Times New Roman" w:hAnsi="Times New Roman" w:cs="Times New Roman"/>
      <w:b/>
      <w:bCs/>
      <w:sz w:val="28"/>
      <w:szCs w:val="28"/>
      <w:lang w:eastAsia="ru-RU"/>
    </w:rPr>
  </w:style>
  <w:style w:type="paragraph" w:styleId="Heading5">
    <w:name w:val="heading 5"/>
    <w:basedOn w:val="Normal"/>
    <w:next w:val="Normal"/>
    <w:link w:val="Heading5Char"/>
    <w:uiPriority w:val="99"/>
    <w:qFormat/>
    <w:rsid w:val="00DD57D7"/>
    <w:pPr>
      <w:numPr>
        <w:ilvl w:val="4"/>
        <w:numId w:val="3"/>
      </w:numPr>
      <w:spacing w:before="240" w:after="60" w:line="240" w:lineRule="auto"/>
      <w:outlineLvl w:val="4"/>
    </w:pPr>
    <w:rPr>
      <w:rFonts w:ascii="Times New Roman" w:eastAsia="Times New Roman" w:hAnsi="Times New Roman" w:cs="Times New Roman"/>
      <w:b/>
      <w:bCs/>
      <w:i/>
      <w:iCs/>
      <w:sz w:val="26"/>
      <w:szCs w:val="26"/>
      <w:lang w:eastAsia="ru-RU"/>
    </w:rPr>
  </w:style>
  <w:style w:type="paragraph" w:styleId="Heading6">
    <w:name w:val="heading 6"/>
    <w:basedOn w:val="Normal"/>
    <w:next w:val="Normal"/>
    <w:link w:val="Heading6Char"/>
    <w:uiPriority w:val="99"/>
    <w:qFormat/>
    <w:rsid w:val="00DD57D7"/>
    <w:pPr>
      <w:numPr>
        <w:ilvl w:val="5"/>
        <w:numId w:val="3"/>
      </w:numPr>
      <w:spacing w:before="240" w:after="60" w:line="240" w:lineRule="auto"/>
      <w:outlineLvl w:val="5"/>
    </w:pPr>
    <w:rPr>
      <w:rFonts w:ascii="Times New Roman" w:eastAsia="Times New Roman" w:hAnsi="Times New Roman" w:cs="Times New Roman"/>
      <w:b/>
      <w:bCs/>
      <w:lang w:eastAsia="ru-RU"/>
    </w:rPr>
  </w:style>
  <w:style w:type="paragraph" w:styleId="Heading7">
    <w:name w:val="heading 7"/>
    <w:basedOn w:val="Normal"/>
    <w:next w:val="Normal"/>
    <w:link w:val="Heading7Char"/>
    <w:uiPriority w:val="99"/>
    <w:qFormat/>
    <w:rsid w:val="00DD57D7"/>
    <w:pPr>
      <w:numPr>
        <w:ilvl w:val="6"/>
        <w:numId w:val="3"/>
      </w:numPr>
      <w:spacing w:before="240" w:after="60" w:line="240" w:lineRule="auto"/>
      <w:outlineLvl w:val="6"/>
    </w:pPr>
    <w:rPr>
      <w:rFonts w:ascii="Times New Roman" w:eastAsia="Times New Roman" w:hAnsi="Times New Roman" w:cs="Times New Roman"/>
      <w:sz w:val="24"/>
      <w:szCs w:val="24"/>
      <w:lang w:eastAsia="ru-RU"/>
    </w:rPr>
  </w:style>
  <w:style w:type="paragraph" w:styleId="Heading8">
    <w:name w:val="heading 8"/>
    <w:basedOn w:val="Normal"/>
    <w:next w:val="Normal"/>
    <w:link w:val="Heading8Char"/>
    <w:uiPriority w:val="99"/>
    <w:qFormat/>
    <w:rsid w:val="00DD57D7"/>
    <w:pPr>
      <w:numPr>
        <w:ilvl w:val="7"/>
        <w:numId w:val="3"/>
      </w:numPr>
      <w:spacing w:before="240" w:after="60" w:line="240" w:lineRule="auto"/>
      <w:outlineLvl w:val="7"/>
    </w:pPr>
    <w:rPr>
      <w:rFonts w:ascii="Times New Roman" w:eastAsia="Times New Roman" w:hAnsi="Times New Roman" w:cs="Times New Roman"/>
      <w:i/>
      <w:iCs/>
      <w:sz w:val="24"/>
      <w:szCs w:val="24"/>
      <w:lang w:eastAsia="ru-RU"/>
    </w:rPr>
  </w:style>
  <w:style w:type="paragraph" w:styleId="Heading9">
    <w:name w:val="heading 9"/>
    <w:basedOn w:val="Normal"/>
    <w:next w:val="Normal"/>
    <w:link w:val="Heading9Char"/>
    <w:uiPriority w:val="99"/>
    <w:qFormat/>
    <w:rsid w:val="00DD57D7"/>
    <w:pPr>
      <w:numPr>
        <w:ilvl w:val="8"/>
        <w:numId w:val="3"/>
      </w:numPr>
      <w:spacing w:before="240" w:after="60" w:line="240" w:lineRule="auto"/>
      <w:outlineLvl w:val="8"/>
    </w:pPr>
    <w:rPr>
      <w:rFonts w:ascii="Arial" w:eastAsia="Times New Roman" w:hAnsi="Arial" w:cs="Arial"/>
      <w:lang w:eastAsia="ru-RU"/>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DD57D7"/>
    <w:rPr>
      <w:rFonts w:ascii="Arial" w:hAnsi="Arial" w:cs="Arial"/>
      <w:b/>
      <w:bCs/>
      <w:kern w:val="32"/>
      <w:sz w:val="32"/>
      <w:szCs w:val="32"/>
      <w:lang w:eastAsia="ru-RU"/>
    </w:rPr>
  </w:style>
  <w:style w:type="character" w:customStyle="1" w:styleId="Heading2Char">
    <w:name w:val="Heading 2 Char"/>
    <w:basedOn w:val="DefaultParagraphFont"/>
    <w:link w:val="Heading2"/>
    <w:uiPriority w:val="99"/>
    <w:locked/>
    <w:rsid w:val="00DD57D7"/>
    <w:rPr>
      <w:rFonts w:ascii="Arial" w:hAnsi="Arial" w:cs="Arial"/>
      <w:b/>
      <w:bCs/>
      <w:i/>
      <w:iCs/>
      <w:sz w:val="28"/>
      <w:szCs w:val="28"/>
      <w:lang w:eastAsia="ru-RU"/>
    </w:rPr>
  </w:style>
  <w:style w:type="character" w:customStyle="1" w:styleId="Heading3Char">
    <w:name w:val="Heading 3 Char"/>
    <w:basedOn w:val="DefaultParagraphFont"/>
    <w:link w:val="Heading3"/>
    <w:uiPriority w:val="99"/>
    <w:locked/>
    <w:rsid w:val="00DD57D7"/>
    <w:rPr>
      <w:rFonts w:ascii="Arial" w:hAnsi="Arial" w:cs="Arial"/>
      <w:b/>
      <w:bCs/>
      <w:sz w:val="26"/>
      <w:szCs w:val="26"/>
      <w:lang w:eastAsia="ru-RU"/>
    </w:rPr>
  </w:style>
  <w:style w:type="character" w:customStyle="1" w:styleId="Heading4Char">
    <w:name w:val="Heading 4 Char"/>
    <w:basedOn w:val="DefaultParagraphFont"/>
    <w:link w:val="Heading4"/>
    <w:uiPriority w:val="99"/>
    <w:locked/>
    <w:rsid w:val="00DD57D7"/>
    <w:rPr>
      <w:rFonts w:ascii="Times New Roman" w:hAnsi="Times New Roman" w:cs="Times New Roman"/>
      <w:b/>
      <w:bCs/>
      <w:sz w:val="28"/>
      <w:szCs w:val="28"/>
      <w:lang w:eastAsia="ru-RU"/>
    </w:rPr>
  </w:style>
  <w:style w:type="character" w:customStyle="1" w:styleId="Heading5Char">
    <w:name w:val="Heading 5 Char"/>
    <w:basedOn w:val="DefaultParagraphFont"/>
    <w:link w:val="Heading5"/>
    <w:uiPriority w:val="99"/>
    <w:locked/>
    <w:rsid w:val="00DD57D7"/>
    <w:rPr>
      <w:rFonts w:ascii="Times New Roman" w:hAnsi="Times New Roman" w:cs="Times New Roman"/>
      <w:b/>
      <w:bCs/>
      <w:i/>
      <w:iCs/>
      <w:sz w:val="26"/>
      <w:szCs w:val="26"/>
      <w:lang w:eastAsia="ru-RU"/>
    </w:rPr>
  </w:style>
  <w:style w:type="character" w:customStyle="1" w:styleId="Heading6Char">
    <w:name w:val="Heading 6 Char"/>
    <w:basedOn w:val="DefaultParagraphFont"/>
    <w:link w:val="Heading6"/>
    <w:uiPriority w:val="99"/>
    <w:locked/>
    <w:rsid w:val="00DD57D7"/>
    <w:rPr>
      <w:rFonts w:ascii="Times New Roman" w:hAnsi="Times New Roman" w:cs="Times New Roman"/>
      <w:b/>
      <w:bCs/>
      <w:lang w:eastAsia="ru-RU"/>
    </w:rPr>
  </w:style>
  <w:style w:type="character" w:customStyle="1" w:styleId="Heading7Char">
    <w:name w:val="Heading 7 Char"/>
    <w:basedOn w:val="DefaultParagraphFont"/>
    <w:link w:val="Heading7"/>
    <w:uiPriority w:val="99"/>
    <w:locked/>
    <w:rsid w:val="00DD57D7"/>
    <w:rPr>
      <w:rFonts w:ascii="Times New Roman" w:hAnsi="Times New Roman" w:cs="Times New Roman"/>
      <w:sz w:val="24"/>
      <w:szCs w:val="24"/>
      <w:lang w:eastAsia="ru-RU"/>
    </w:rPr>
  </w:style>
  <w:style w:type="character" w:customStyle="1" w:styleId="Heading8Char">
    <w:name w:val="Heading 8 Char"/>
    <w:basedOn w:val="DefaultParagraphFont"/>
    <w:link w:val="Heading8"/>
    <w:uiPriority w:val="99"/>
    <w:locked/>
    <w:rsid w:val="00DD57D7"/>
    <w:rPr>
      <w:rFonts w:ascii="Times New Roman" w:hAnsi="Times New Roman" w:cs="Times New Roman"/>
      <w:i/>
      <w:iCs/>
      <w:sz w:val="24"/>
      <w:szCs w:val="24"/>
      <w:lang w:eastAsia="ru-RU"/>
    </w:rPr>
  </w:style>
  <w:style w:type="character" w:customStyle="1" w:styleId="Heading9Char">
    <w:name w:val="Heading 9 Char"/>
    <w:basedOn w:val="DefaultParagraphFont"/>
    <w:link w:val="Heading9"/>
    <w:uiPriority w:val="99"/>
    <w:locked/>
    <w:rsid w:val="00DD57D7"/>
    <w:rPr>
      <w:rFonts w:ascii="Arial" w:hAnsi="Arial" w:cs="Arial"/>
      <w:lang w:eastAsia="ru-RU"/>
    </w:rPr>
  </w:style>
  <w:style w:type="character" w:styleId="Hyperlink">
    <w:name w:val="Hyperlink"/>
    <w:basedOn w:val="DefaultParagraphFont"/>
    <w:uiPriority w:val="99"/>
    <w:rsid w:val="001C7044"/>
    <w:rPr>
      <w:color w:val="0000FF"/>
      <w:u w:val="single"/>
    </w:rPr>
  </w:style>
  <w:style w:type="paragraph" w:styleId="TOC2">
    <w:name w:val="toc 2"/>
    <w:basedOn w:val="Normal"/>
    <w:next w:val="Normal"/>
    <w:autoRedefine/>
    <w:uiPriority w:val="99"/>
    <w:semiHidden/>
    <w:rsid w:val="001C7044"/>
    <w:pPr>
      <w:spacing w:after="100"/>
      <w:ind w:left="220"/>
    </w:pPr>
  </w:style>
  <w:style w:type="paragraph" w:styleId="TOC1">
    <w:name w:val="toc 1"/>
    <w:basedOn w:val="Normal"/>
    <w:next w:val="Normal"/>
    <w:autoRedefine/>
    <w:uiPriority w:val="99"/>
    <w:semiHidden/>
    <w:rsid w:val="006E1DBE"/>
    <w:pPr>
      <w:spacing w:after="100" w:line="276" w:lineRule="auto"/>
      <w:ind w:left="284" w:hanging="284"/>
    </w:pPr>
  </w:style>
  <w:style w:type="paragraph" w:styleId="TOC3">
    <w:name w:val="toc 3"/>
    <w:basedOn w:val="Normal"/>
    <w:next w:val="Normal"/>
    <w:autoRedefine/>
    <w:uiPriority w:val="99"/>
    <w:semiHidden/>
    <w:rsid w:val="001C7044"/>
    <w:pPr>
      <w:spacing w:after="100"/>
      <w:ind w:left="440"/>
    </w:pPr>
  </w:style>
  <w:style w:type="paragraph" w:styleId="NoSpacing">
    <w:name w:val="No Spacing"/>
    <w:uiPriority w:val="99"/>
    <w:qFormat/>
    <w:rsid w:val="00D37294"/>
    <w:rPr>
      <w:rFonts w:cs="Calibri"/>
      <w:lang w:eastAsia="en-US"/>
    </w:rPr>
  </w:style>
  <w:style w:type="character" w:styleId="Strong">
    <w:name w:val="Strong"/>
    <w:basedOn w:val="DefaultParagraphFont"/>
    <w:uiPriority w:val="99"/>
    <w:qFormat/>
    <w:rsid w:val="00D37294"/>
    <w:rPr>
      <w:b/>
      <w:bCs/>
    </w:rPr>
  </w:style>
  <w:style w:type="paragraph" w:styleId="ListParagraph">
    <w:name w:val="List Paragraph"/>
    <w:basedOn w:val="Normal"/>
    <w:uiPriority w:val="99"/>
    <w:qFormat/>
    <w:rsid w:val="00506BB5"/>
    <w:pPr>
      <w:ind w:left="720"/>
    </w:pPr>
  </w:style>
  <w:style w:type="paragraph" w:styleId="HTMLPreformatted">
    <w:name w:val="HTML Preformatted"/>
    <w:basedOn w:val="Normal"/>
    <w:link w:val="HTMLPreformattedChar"/>
    <w:uiPriority w:val="99"/>
    <w:rsid w:val="006E1D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locked/>
    <w:rsid w:val="006E1DBE"/>
    <w:rPr>
      <w:rFonts w:ascii="Courier New" w:hAnsi="Courier New" w:cs="Courier New"/>
      <w:sz w:val="20"/>
      <w:szCs w:val="20"/>
      <w:lang w:eastAsia="ru-RU"/>
    </w:rPr>
  </w:style>
  <w:style w:type="paragraph" w:styleId="BodyTextIndent2">
    <w:name w:val="Body Text Indent 2"/>
    <w:basedOn w:val="Normal"/>
    <w:link w:val="BodyTextIndent2Char"/>
    <w:uiPriority w:val="99"/>
    <w:rsid w:val="00DD57D7"/>
    <w:pPr>
      <w:spacing w:after="120" w:line="480" w:lineRule="auto"/>
      <w:ind w:left="283"/>
    </w:pPr>
    <w:rPr>
      <w:rFonts w:ascii="Times New Roman" w:eastAsia="Times New Roman" w:hAnsi="Times New Roman" w:cs="Times New Roman"/>
      <w:sz w:val="24"/>
      <w:szCs w:val="24"/>
      <w:lang w:eastAsia="ru-RU"/>
    </w:rPr>
  </w:style>
  <w:style w:type="character" w:customStyle="1" w:styleId="BodyTextIndent2Char">
    <w:name w:val="Body Text Indent 2 Char"/>
    <w:basedOn w:val="DefaultParagraphFont"/>
    <w:link w:val="BodyTextIndent2"/>
    <w:uiPriority w:val="99"/>
    <w:locked/>
    <w:rsid w:val="00DD57D7"/>
    <w:rPr>
      <w:rFonts w:ascii="Times New Roman" w:hAnsi="Times New Roman" w:cs="Times New Roman"/>
      <w:sz w:val="20"/>
      <w:szCs w:val="20"/>
      <w:lang w:eastAsia="ru-RU"/>
    </w:rPr>
  </w:style>
  <w:style w:type="paragraph" w:styleId="BodyTextIndent3">
    <w:name w:val="Body Text Indent 3"/>
    <w:basedOn w:val="Normal"/>
    <w:link w:val="BodyTextIndent3Char"/>
    <w:uiPriority w:val="99"/>
    <w:rsid w:val="00DD57D7"/>
    <w:pPr>
      <w:spacing w:after="120" w:line="240" w:lineRule="auto"/>
      <w:ind w:left="283"/>
    </w:pPr>
    <w:rPr>
      <w:rFonts w:ascii="Times New Roman" w:eastAsia="Times New Roman" w:hAnsi="Times New Roman" w:cs="Times New Roman"/>
      <w:sz w:val="16"/>
      <w:szCs w:val="16"/>
      <w:lang w:eastAsia="ru-RU"/>
    </w:rPr>
  </w:style>
  <w:style w:type="character" w:customStyle="1" w:styleId="BodyTextIndent3Char">
    <w:name w:val="Body Text Indent 3 Char"/>
    <w:basedOn w:val="DefaultParagraphFont"/>
    <w:link w:val="BodyTextIndent3"/>
    <w:uiPriority w:val="99"/>
    <w:locked/>
    <w:rsid w:val="00DD57D7"/>
    <w:rPr>
      <w:rFonts w:ascii="Times New Roman" w:hAnsi="Times New Roman" w:cs="Times New Roman"/>
      <w:sz w:val="16"/>
      <w:szCs w:val="16"/>
      <w:lang w:eastAsia="ru-RU"/>
    </w:rPr>
  </w:style>
  <w:style w:type="paragraph" w:styleId="BodyTextIndent">
    <w:name w:val="Body Text Indent"/>
    <w:basedOn w:val="Normal"/>
    <w:link w:val="BodyTextIndentChar"/>
    <w:uiPriority w:val="99"/>
    <w:rsid w:val="00DD57D7"/>
    <w:pPr>
      <w:spacing w:after="120" w:line="240" w:lineRule="auto"/>
      <w:ind w:left="283"/>
    </w:pPr>
    <w:rPr>
      <w:rFonts w:ascii="Times New Roman" w:eastAsia="Times New Roman" w:hAnsi="Times New Roman" w:cs="Times New Roman"/>
      <w:sz w:val="24"/>
      <w:szCs w:val="24"/>
      <w:lang w:eastAsia="ru-RU"/>
    </w:rPr>
  </w:style>
  <w:style w:type="character" w:customStyle="1" w:styleId="BodyTextIndentChar">
    <w:name w:val="Body Text Indent Char"/>
    <w:basedOn w:val="DefaultParagraphFont"/>
    <w:link w:val="BodyTextIndent"/>
    <w:uiPriority w:val="99"/>
    <w:locked/>
    <w:rsid w:val="00DD57D7"/>
    <w:rPr>
      <w:rFonts w:ascii="Times New Roman" w:hAnsi="Times New Roman" w:cs="Times New Roman"/>
      <w:sz w:val="20"/>
      <w:szCs w:val="20"/>
      <w:lang w:eastAsia="ru-RU"/>
    </w:rPr>
  </w:style>
  <w:style w:type="paragraph" w:styleId="NormalWeb">
    <w:name w:val="Normal (Web)"/>
    <w:basedOn w:val="Normal"/>
    <w:uiPriority w:val="99"/>
    <w:semiHidden/>
    <w:rsid w:val="00D7729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BodyText">
    <w:name w:val="Body Text"/>
    <w:basedOn w:val="Normal"/>
    <w:link w:val="BodyTextChar"/>
    <w:uiPriority w:val="99"/>
    <w:semiHidden/>
    <w:rsid w:val="009515A9"/>
    <w:pPr>
      <w:spacing w:after="120"/>
    </w:pPr>
  </w:style>
  <w:style w:type="character" w:customStyle="1" w:styleId="BodyTextChar">
    <w:name w:val="Body Text Char"/>
    <w:basedOn w:val="DefaultParagraphFont"/>
    <w:link w:val="BodyText"/>
    <w:uiPriority w:val="99"/>
    <w:semiHidden/>
    <w:locked/>
    <w:rsid w:val="009515A9"/>
    <w:rPr>
      <w:lang w:eastAsia="en-US"/>
    </w:rPr>
  </w:style>
  <w:style w:type="paragraph" w:styleId="Header">
    <w:name w:val="header"/>
    <w:basedOn w:val="Normal"/>
    <w:link w:val="HeaderChar"/>
    <w:uiPriority w:val="99"/>
    <w:rsid w:val="0064716E"/>
    <w:pPr>
      <w:tabs>
        <w:tab w:val="center" w:pos="4677"/>
        <w:tab w:val="right" w:pos="9355"/>
      </w:tabs>
      <w:spacing w:after="0" w:line="240" w:lineRule="auto"/>
    </w:pPr>
  </w:style>
  <w:style w:type="character" w:customStyle="1" w:styleId="HeaderChar">
    <w:name w:val="Header Char"/>
    <w:basedOn w:val="DefaultParagraphFont"/>
    <w:link w:val="Header"/>
    <w:uiPriority w:val="99"/>
    <w:locked/>
    <w:rsid w:val="0064716E"/>
    <w:rPr>
      <w:lang w:eastAsia="en-US"/>
    </w:rPr>
  </w:style>
  <w:style w:type="paragraph" w:styleId="Footer">
    <w:name w:val="footer"/>
    <w:basedOn w:val="Normal"/>
    <w:link w:val="FooterChar"/>
    <w:uiPriority w:val="99"/>
    <w:rsid w:val="0064716E"/>
    <w:pPr>
      <w:tabs>
        <w:tab w:val="center" w:pos="4677"/>
        <w:tab w:val="right" w:pos="9355"/>
      </w:tabs>
      <w:spacing w:after="0" w:line="240" w:lineRule="auto"/>
    </w:pPr>
  </w:style>
  <w:style w:type="character" w:customStyle="1" w:styleId="FooterChar">
    <w:name w:val="Footer Char"/>
    <w:basedOn w:val="DefaultParagraphFont"/>
    <w:link w:val="Footer"/>
    <w:uiPriority w:val="99"/>
    <w:locked/>
    <w:rsid w:val="0064716E"/>
    <w:rPr>
      <w:lang w:eastAsia="en-US"/>
    </w:rPr>
  </w:style>
  <w:style w:type="character" w:styleId="PlaceholderText">
    <w:name w:val="Placeholder Text"/>
    <w:basedOn w:val="DefaultParagraphFont"/>
    <w:uiPriority w:val="99"/>
    <w:semiHidden/>
    <w:rsid w:val="00A33AB5"/>
    <w:rPr>
      <w:color w:val="808080"/>
    </w:rPr>
  </w:style>
  <w:style w:type="character" w:styleId="PageNumber">
    <w:name w:val="page number"/>
    <w:basedOn w:val="DefaultParagraphFont"/>
    <w:uiPriority w:val="99"/>
    <w:rsid w:val="002B1DC0"/>
  </w:style>
</w:styles>
</file>

<file path=word/webSettings.xml><?xml version="1.0" encoding="utf-8"?>
<w:webSettings xmlns:r="http://schemas.openxmlformats.org/officeDocument/2006/relationships" xmlns:w="http://schemas.openxmlformats.org/wordprocessingml/2006/main">
  <w:divs>
    <w:div w:id="215625304">
      <w:marLeft w:val="0"/>
      <w:marRight w:val="0"/>
      <w:marTop w:val="0"/>
      <w:marBottom w:val="0"/>
      <w:divBdr>
        <w:top w:val="none" w:sz="0" w:space="0" w:color="auto"/>
        <w:left w:val="none" w:sz="0" w:space="0" w:color="auto"/>
        <w:bottom w:val="none" w:sz="0" w:space="0" w:color="auto"/>
        <w:right w:val="none" w:sz="0" w:space="0" w:color="auto"/>
      </w:divBdr>
      <w:divsChild>
        <w:div w:id="215625313">
          <w:marLeft w:val="0"/>
          <w:marRight w:val="0"/>
          <w:marTop w:val="0"/>
          <w:marBottom w:val="0"/>
          <w:divBdr>
            <w:top w:val="none" w:sz="0" w:space="0" w:color="auto"/>
            <w:left w:val="none" w:sz="0" w:space="0" w:color="auto"/>
            <w:bottom w:val="none" w:sz="0" w:space="0" w:color="auto"/>
            <w:right w:val="none" w:sz="0" w:space="0" w:color="auto"/>
          </w:divBdr>
        </w:div>
      </w:divsChild>
    </w:div>
    <w:div w:id="215625305">
      <w:marLeft w:val="0"/>
      <w:marRight w:val="0"/>
      <w:marTop w:val="0"/>
      <w:marBottom w:val="0"/>
      <w:divBdr>
        <w:top w:val="none" w:sz="0" w:space="0" w:color="auto"/>
        <w:left w:val="none" w:sz="0" w:space="0" w:color="auto"/>
        <w:bottom w:val="none" w:sz="0" w:space="0" w:color="auto"/>
        <w:right w:val="none" w:sz="0" w:space="0" w:color="auto"/>
      </w:divBdr>
    </w:div>
    <w:div w:id="215625306">
      <w:marLeft w:val="0"/>
      <w:marRight w:val="0"/>
      <w:marTop w:val="0"/>
      <w:marBottom w:val="0"/>
      <w:divBdr>
        <w:top w:val="none" w:sz="0" w:space="0" w:color="auto"/>
        <w:left w:val="none" w:sz="0" w:space="0" w:color="auto"/>
        <w:bottom w:val="none" w:sz="0" w:space="0" w:color="auto"/>
        <w:right w:val="none" w:sz="0" w:space="0" w:color="auto"/>
      </w:divBdr>
    </w:div>
    <w:div w:id="215625308">
      <w:marLeft w:val="0"/>
      <w:marRight w:val="0"/>
      <w:marTop w:val="0"/>
      <w:marBottom w:val="0"/>
      <w:divBdr>
        <w:top w:val="none" w:sz="0" w:space="0" w:color="auto"/>
        <w:left w:val="none" w:sz="0" w:space="0" w:color="auto"/>
        <w:bottom w:val="none" w:sz="0" w:space="0" w:color="auto"/>
        <w:right w:val="none" w:sz="0" w:space="0" w:color="auto"/>
      </w:divBdr>
      <w:divsChild>
        <w:div w:id="215625307">
          <w:marLeft w:val="0"/>
          <w:marRight w:val="0"/>
          <w:marTop w:val="0"/>
          <w:marBottom w:val="0"/>
          <w:divBdr>
            <w:top w:val="none" w:sz="0" w:space="0" w:color="auto"/>
            <w:left w:val="none" w:sz="0" w:space="0" w:color="auto"/>
            <w:bottom w:val="none" w:sz="0" w:space="0" w:color="auto"/>
            <w:right w:val="none" w:sz="0" w:space="0" w:color="auto"/>
          </w:divBdr>
        </w:div>
      </w:divsChild>
    </w:div>
    <w:div w:id="215625309">
      <w:marLeft w:val="0"/>
      <w:marRight w:val="0"/>
      <w:marTop w:val="0"/>
      <w:marBottom w:val="0"/>
      <w:divBdr>
        <w:top w:val="none" w:sz="0" w:space="0" w:color="auto"/>
        <w:left w:val="none" w:sz="0" w:space="0" w:color="auto"/>
        <w:bottom w:val="none" w:sz="0" w:space="0" w:color="auto"/>
        <w:right w:val="none" w:sz="0" w:space="0" w:color="auto"/>
      </w:divBdr>
    </w:div>
    <w:div w:id="215625311">
      <w:marLeft w:val="0"/>
      <w:marRight w:val="0"/>
      <w:marTop w:val="0"/>
      <w:marBottom w:val="0"/>
      <w:divBdr>
        <w:top w:val="none" w:sz="0" w:space="0" w:color="auto"/>
        <w:left w:val="none" w:sz="0" w:space="0" w:color="auto"/>
        <w:bottom w:val="none" w:sz="0" w:space="0" w:color="auto"/>
        <w:right w:val="none" w:sz="0" w:space="0" w:color="auto"/>
      </w:divBdr>
    </w:div>
    <w:div w:id="215625312">
      <w:marLeft w:val="0"/>
      <w:marRight w:val="0"/>
      <w:marTop w:val="0"/>
      <w:marBottom w:val="0"/>
      <w:divBdr>
        <w:top w:val="none" w:sz="0" w:space="0" w:color="auto"/>
        <w:left w:val="none" w:sz="0" w:space="0" w:color="auto"/>
        <w:bottom w:val="none" w:sz="0" w:space="0" w:color="auto"/>
        <w:right w:val="none" w:sz="0" w:space="0" w:color="auto"/>
      </w:divBdr>
    </w:div>
    <w:div w:id="215625314">
      <w:marLeft w:val="0"/>
      <w:marRight w:val="0"/>
      <w:marTop w:val="0"/>
      <w:marBottom w:val="0"/>
      <w:divBdr>
        <w:top w:val="none" w:sz="0" w:space="0" w:color="auto"/>
        <w:left w:val="none" w:sz="0" w:space="0" w:color="auto"/>
        <w:bottom w:val="none" w:sz="0" w:space="0" w:color="auto"/>
        <w:right w:val="none" w:sz="0" w:space="0" w:color="auto"/>
      </w:divBdr>
      <w:divsChild>
        <w:div w:id="2156253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wmf"/><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oleObject" Target="embeddings/oleObject2.bin"/><Relationship Id="rId5" Type="http://schemas.openxmlformats.org/officeDocument/2006/relationships/footnotes" Target="footnotes.xml"/><Relationship Id="rId15" Type="http://schemas.openxmlformats.org/officeDocument/2006/relationships/image" Target="media/image7.jpeg"/><Relationship Id="rId10" Type="http://schemas.openxmlformats.org/officeDocument/2006/relationships/image" Target="media/image3.emf"/><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3</TotalTime>
  <Pages>30</Pages>
  <Words>5382</Words>
  <Characters>30678</Characters>
  <Application>Microsoft Office Outlook</Application>
  <DocSecurity>0</DocSecurity>
  <Lines>0</Lines>
  <Paragraphs>0</Paragraphs>
  <ScaleCrop>false</ScaleCrop>
  <Company>diakov.net</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Министерство образования Республики Беларусь</dc:title>
  <dc:subject/>
  <dc:creator>Илья Михальчук</dc:creator>
  <cp:keywords/>
  <dc:description/>
  <cp:lastModifiedBy>Лисенков БН</cp:lastModifiedBy>
  <cp:revision>2</cp:revision>
  <dcterms:created xsi:type="dcterms:W3CDTF">2020-10-01T06:53:00Z</dcterms:created>
  <dcterms:modified xsi:type="dcterms:W3CDTF">2020-10-01T06:53:00Z</dcterms:modified>
</cp:coreProperties>
</file>