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2CB" w:rsidRDefault="008032CB" w:rsidP="0024720C">
      <w:pPr>
        <w:spacing w:after="60"/>
        <w:jc w:val="center"/>
        <w:rPr>
          <w:rFonts w:ascii="Arial" w:hAnsi="Arial" w:cs="Arial"/>
          <w:b/>
          <w:bCs/>
          <w:sz w:val="28"/>
          <w:szCs w:val="28"/>
        </w:rPr>
      </w:pPr>
      <w:r w:rsidRPr="00EE5C88">
        <w:rPr>
          <w:rFonts w:ascii="Arial" w:hAnsi="Arial" w:cs="Arial"/>
          <w:b/>
          <w:bCs/>
          <w:sz w:val="28"/>
          <w:szCs w:val="28"/>
        </w:rPr>
        <w:t>КОНСТРУКТИВНЫЕ ОСОБЕННОСТИ МАТРИЧНОГО КОММУТАТОРА</w:t>
      </w:r>
    </w:p>
    <w:p w:rsidR="008032CB" w:rsidRDefault="008032CB" w:rsidP="00D1534D">
      <w:pPr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Цедик В.А., Лисенков Б.Н., Шахлевич Г.М.</w:t>
      </w:r>
    </w:p>
    <w:p w:rsidR="008032CB" w:rsidRPr="005D42B2" w:rsidRDefault="008032CB" w:rsidP="00D1534D">
      <w:pPr>
        <w:pStyle w:val="BodyText2"/>
        <w:spacing w:after="60" w:line="240" w:lineRule="auto"/>
        <w:jc w:val="center"/>
        <w:outlineLvl w:val="0"/>
        <w:rPr>
          <w:rFonts w:ascii="Arial" w:hAnsi="Arial" w:cs="Arial"/>
          <w:snapToGrid w:val="0"/>
          <w:color w:val="000000"/>
          <w:sz w:val="20"/>
          <w:szCs w:val="20"/>
        </w:rPr>
      </w:pPr>
      <w:r>
        <w:rPr>
          <w:rFonts w:ascii="Arial" w:hAnsi="Arial" w:cs="Arial"/>
          <w:snapToGrid w:val="0"/>
          <w:color w:val="000000"/>
          <w:sz w:val="20"/>
          <w:szCs w:val="20"/>
        </w:rPr>
        <w:t>Научный руководитель: канд.</w:t>
      </w:r>
      <w:r w:rsidRPr="00DD0446">
        <w:rPr>
          <w:rFonts w:ascii="Arial" w:hAnsi="Arial" w:cs="Arial"/>
          <w:snapToGrid w:val="0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snapToGrid w:val="0"/>
          <w:color w:val="000000"/>
          <w:sz w:val="20"/>
          <w:szCs w:val="20"/>
        </w:rPr>
        <w:t>физ</w:t>
      </w:r>
      <w:r w:rsidRPr="00DD0446">
        <w:rPr>
          <w:rFonts w:ascii="Arial" w:hAnsi="Arial" w:cs="Arial"/>
          <w:snapToGrid w:val="0"/>
          <w:color w:val="000000"/>
          <w:sz w:val="20"/>
          <w:szCs w:val="20"/>
        </w:rPr>
        <w:t>.</w:t>
      </w:r>
      <w:r>
        <w:rPr>
          <w:rFonts w:ascii="Arial" w:hAnsi="Arial" w:cs="Arial"/>
          <w:snapToGrid w:val="0"/>
          <w:color w:val="000000"/>
          <w:sz w:val="20"/>
          <w:szCs w:val="20"/>
        </w:rPr>
        <w:t>-мат наук, доц. Шахлевич Г.М.</w:t>
      </w:r>
    </w:p>
    <w:p w:rsidR="008032CB" w:rsidRPr="002236EA" w:rsidRDefault="008032CB" w:rsidP="00D36F67">
      <w:pPr>
        <w:spacing w:afterLines="120"/>
        <w:ind w:firstLine="567"/>
        <w:jc w:val="center"/>
        <w:rPr>
          <w:rFonts w:ascii="Arial" w:hAnsi="Arial" w:cs="Arial"/>
          <w:i/>
          <w:iCs/>
          <w:snapToGrid w:val="0"/>
          <w:color w:val="000000"/>
          <w:sz w:val="20"/>
          <w:szCs w:val="20"/>
        </w:rPr>
      </w:pPr>
      <w:r w:rsidRPr="002236EA">
        <w:rPr>
          <w:rFonts w:ascii="Arial" w:hAnsi="Arial" w:cs="Arial"/>
          <w:i/>
          <w:iCs/>
          <w:snapToGrid w:val="0"/>
          <w:color w:val="000000"/>
          <w:sz w:val="20"/>
          <w:szCs w:val="20"/>
          <w:vertAlign w:val="superscript"/>
        </w:rPr>
        <w:t>1</w:t>
      </w:r>
      <w:r w:rsidRPr="002236EA">
        <w:rPr>
          <w:rFonts w:ascii="Arial" w:hAnsi="Arial" w:cs="Arial"/>
          <w:i/>
          <w:iCs/>
          <w:snapToGrid w:val="0"/>
          <w:color w:val="000000"/>
          <w:sz w:val="20"/>
          <w:szCs w:val="20"/>
        </w:rPr>
        <w:t xml:space="preserve">Белорусский государственный университет информатики и радиоэлектроники, </w:t>
      </w:r>
    </w:p>
    <w:p w:rsidR="008032CB" w:rsidRPr="002236EA" w:rsidRDefault="008032CB" w:rsidP="00D36F67">
      <w:pPr>
        <w:spacing w:afterLines="120"/>
        <w:ind w:firstLine="567"/>
        <w:jc w:val="center"/>
        <w:rPr>
          <w:rFonts w:ascii="Arial" w:hAnsi="Arial" w:cs="Arial"/>
          <w:i/>
          <w:iCs/>
          <w:snapToGrid w:val="0"/>
          <w:color w:val="000000"/>
          <w:sz w:val="20"/>
          <w:szCs w:val="20"/>
        </w:rPr>
      </w:pPr>
      <w:r w:rsidRPr="002236EA">
        <w:rPr>
          <w:rFonts w:ascii="Arial" w:hAnsi="Arial" w:cs="Arial"/>
          <w:i/>
          <w:iCs/>
          <w:snapToGrid w:val="0"/>
          <w:color w:val="000000"/>
          <w:sz w:val="20"/>
          <w:szCs w:val="20"/>
        </w:rPr>
        <w:t>Минск, Республика Беларусь</w:t>
      </w:r>
    </w:p>
    <w:p w:rsidR="008032CB" w:rsidRPr="002236EA" w:rsidRDefault="008032CB" w:rsidP="00D36F67">
      <w:pPr>
        <w:spacing w:afterLines="120"/>
        <w:ind w:firstLine="567"/>
        <w:jc w:val="center"/>
        <w:rPr>
          <w:rFonts w:ascii="Arial" w:hAnsi="Arial" w:cs="Arial"/>
          <w:sz w:val="18"/>
          <w:szCs w:val="18"/>
        </w:rPr>
      </w:pPr>
      <w:r w:rsidRPr="002236EA">
        <w:rPr>
          <w:rFonts w:ascii="Arial" w:hAnsi="Arial" w:cs="Arial"/>
          <w:i/>
          <w:iCs/>
          <w:snapToGrid w:val="0"/>
          <w:color w:val="000000"/>
          <w:sz w:val="20"/>
          <w:szCs w:val="20"/>
          <w:vertAlign w:val="superscript"/>
        </w:rPr>
        <w:t>2</w:t>
      </w:r>
      <w:r w:rsidRPr="002236EA">
        <w:rPr>
          <w:rFonts w:ascii="Arial" w:hAnsi="Arial" w:cs="Arial"/>
          <w:i/>
          <w:iCs/>
          <w:snapToGrid w:val="0"/>
          <w:color w:val="000000"/>
          <w:sz w:val="20"/>
          <w:szCs w:val="20"/>
        </w:rPr>
        <w:t>Открытое акционерное общество «МНИПИ», Минск, Республика Беларусь</w:t>
      </w:r>
    </w:p>
    <w:p w:rsidR="008032CB" w:rsidRPr="00EE5C88" w:rsidRDefault="008032CB" w:rsidP="00AE5C8E">
      <w:pPr>
        <w:ind w:firstLine="720"/>
        <w:jc w:val="both"/>
        <w:rPr>
          <w:rFonts w:ascii="Arial" w:hAnsi="Arial" w:cs="Arial"/>
          <w:sz w:val="28"/>
          <w:szCs w:val="28"/>
        </w:rPr>
      </w:pPr>
    </w:p>
    <w:p w:rsidR="008032CB" w:rsidRDefault="008032CB" w:rsidP="004F48FC">
      <w:pPr>
        <w:spacing w:after="60"/>
        <w:ind w:firstLine="284"/>
        <w:jc w:val="both"/>
        <w:rPr>
          <w:rFonts w:ascii="Arial" w:hAnsi="Arial" w:cs="Arial"/>
          <w:i/>
          <w:iCs/>
          <w:sz w:val="16"/>
          <w:szCs w:val="16"/>
        </w:rPr>
        <w:sectPr w:rsidR="008032CB" w:rsidSect="00EE5C88">
          <w:pgSz w:w="11906" w:h="16838"/>
          <w:pgMar w:top="1134" w:right="1134" w:bottom="1418" w:left="1134" w:header="709" w:footer="709" w:gutter="0"/>
          <w:cols w:space="708"/>
          <w:docGrid w:linePitch="360"/>
        </w:sectPr>
      </w:pPr>
    </w:p>
    <w:p w:rsidR="008032CB" w:rsidRDefault="008032CB" w:rsidP="0024720C">
      <w:pPr>
        <w:spacing w:after="60"/>
        <w:ind w:firstLine="284"/>
        <w:jc w:val="both"/>
        <w:rPr>
          <w:rFonts w:ascii="Arial" w:hAnsi="Arial" w:cs="Arial"/>
          <w:sz w:val="18"/>
          <w:szCs w:val="18"/>
        </w:rPr>
      </w:pPr>
      <w:r w:rsidRPr="002236EA">
        <w:rPr>
          <w:rFonts w:ascii="Arial" w:hAnsi="Arial" w:cs="Arial"/>
          <w:i/>
          <w:iCs/>
          <w:sz w:val="16"/>
          <w:szCs w:val="16"/>
        </w:rPr>
        <w:t>Аннотация —</w:t>
      </w:r>
      <w:r>
        <w:rPr>
          <w:rFonts w:ascii="Arial" w:hAnsi="Arial" w:cs="Arial"/>
          <w:i/>
          <w:iCs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Приведены результаты разработки матричного коммутатора.</w:t>
      </w:r>
    </w:p>
    <w:p w:rsidR="008032CB" w:rsidRDefault="008032CB" w:rsidP="0024720C">
      <w:pPr>
        <w:spacing w:before="120" w:after="60"/>
        <w:jc w:val="center"/>
        <w:rPr>
          <w:rFonts w:ascii="Arial" w:hAnsi="Arial" w:cs="Arial"/>
          <w:b/>
          <w:bCs/>
          <w:sz w:val="22"/>
          <w:szCs w:val="22"/>
        </w:rPr>
      </w:pPr>
      <w:r w:rsidRPr="00B656EA"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>. Введение</w:t>
      </w:r>
    </w:p>
    <w:p w:rsidR="008032CB" w:rsidRPr="004F48FC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Коммутаторы, применяемые</w:t>
      </w:r>
      <w:r w:rsidRPr="004F48FC">
        <w:rPr>
          <w:rFonts w:ascii="Arial" w:hAnsi="Arial" w:cs="Arial"/>
          <w:sz w:val="18"/>
          <w:szCs w:val="18"/>
        </w:rPr>
        <w:t xml:space="preserve"> в системах тестирования полупроводниковых приборов, </w:t>
      </w:r>
      <w:r>
        <w:rPr>
          <w:rFonts w:ascii="Arial" w:hAnsi="Arial" w:cs="Arial"/>
          <w:sz w:val="18"/>
          <w:szCs w:val="18"/>
        </w:rPr>
        <w:t>как правило,</w:t>
      </w:r>
      <w:r w:rsidRPr="004F48FC">
        <w:rPr>
          <w:rFonts w:ascii="Arial" w:hAnsi="Arial" w:cs="Arial"/>
          <w:sz w:val="18"/>
          <w:szCs w:val="18"/>
        </w:rPr>
        <w:t xml:space="preserve"> содержат от одного до шести </w:t>
      </w:r>
      <w:r>
        <w:rPr>
          <w:rFonts w:ascii="Arial" w:hAnsi="Arial" w:cs="Arial"/>
          <w:sz w:val="18"/>
          <w:szCs w:val="18"/>
        </w:rPr>
        <w:t>модулей</w:t>
      </w:r>
      <w:r w:rsidRPr="00DB5B6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коммутации</w:t>
      </w:r>
      <w:r w:rsidRPr="004F48FC">
        <w:rPr>
          <w:rFonts w:ascii="Arial" w:hAnsi="Arial" w:cs="Arial"/>
          <w:sz w:val="18"/>
          <w:szCs w:val="18"/>
        </w:rPr>
        <w:t xml:space="preserve">. В качестве ключевых элементов, в коммутаторах используют герконы или герконовые реле, </w:t>
      </w:r>
      <w:r w:rsidRPr="004F48FC">
        <w:rPr>
          <w:rStyle w:val="2"/>
          <w:rFonts w:ascii="Arial" w:hAnsi="Arial" w:cs="Arial"/>
          <w:color w:val="000000"/>
          <w:sz w:val="18"/>
          <w:szCs w:val="18"/>
        </w:rPr>
        <w:t>параметры которых в наибольшей степени отвечают существенным в данной области применения параметрам идеального ключевого элемента</w:t>
      </w:r>
      <w:r w:rsidRPr="004F48FC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 xml:space="preserve">Модуль состоит из </w:t>
      </w:r>
      <w:r w:rsidRPr="004F48FC">
        <w:rPr>
          <w:rFonts w:ascii="Arial" w:hAnsi="Arial" w:cs="Arial"/>
          <w:sz w:val="18"/>
          <w:szCs w:val="18"/>
        </w:rPr>
        <w:t>ключевы</w:t>
      </w:r>
      <w:r>
        <w:rPr>
          <w:rFonts w:ascii="Arial" w:hAnsi="Arial" w:cs="Arial"/>
          <w:sz w:val="18"/>
          <w:szCs w:val="18"/>
        </w:rPr>
        <w:t>х</w:t>
      </w:r>
      <w:r w:rsidRPr="004F48FC">
        <w:rPr>
          <w:rFonts w:ascii="Arial" w:hAnsi="Arial" w:cs="Arial"/>
          <w:sz w:val="18"/>
          <w:szCs w:val="18"/>
        </w:rPr>
        <w:t xml:space="preserve"> элемент</w:t>
      </w:r>
      <w:r>
        <w:rPr>
          <w:rFonts w:ascii="Arial" w:hAnsi="Arial" w:cs="Arial"/>
          <w:sz w:val="18"/>
          <w:szCs w:val="18"/>
        </w:rPr>
        <w:t>ов,</w:t>
      </w:r>
      <w:r w:rsidRPr="004F48FC">
        <w:rPr>
          <w:rFonts w:ascii="Arial" w:hAnsi="Arial" w:cs="Arial"/>
          <w:sz w:val="18"/>
          <w:szCs w:val="18"/>
        </w:rPr>
        <w:t xml:space="preserve"> драйвер</w:t>
      </w:r>
      <w:r>
        <w:rPr>
          <w:rFonts w:ascii="Arial" w:hAnsi="Arial" w:cs="Arial"/>
          <w:sz w:val="18"/>
          <w:szCs w:val="18"/>
        </w:rPr>
        <w:t>ов и</w:t>
      </w:r>
      <w:r w:rsidRPr="004F48FC">
        <w:rPr>
          <w:rFonts w:ascii="Arial" w:hAnsi="Arial" w:cs="Arial"/>
          <w:sz w:val="18"/>
          <w:szCs w:val="18"/>
        </w:rPr>
        <w:t xml:space="preserve"> цеп</w:t>
      </w:r>
      <w:r>
        <w:rPr>
          <w:rFonts w:ascii="Arial" w:hAnsi="Arial" w:cs="Arial"/>
          <w:sz w:val="18"/>
          <w:szCs w:val="18"/>
        </w:rPr>
        <w:t>ей</w:t>
      </w:r>
      <w:r w:rsidRPr="004F48FC">
        <w:rPr>
          <w:rFonts w:ascii="Arial" w:hAnsi="Arial" w:cs="Arial"/>
          <w:sz w:val="18"/>
          <w:szCs w:val="18"/>
        </w:rPr>
        <w:t xml:space="preserve"> для подключения к блоку питания</w:t>
      </w:r>
      <w:r>
        <w:rPr>
          <w:rFonts w:ascii="Arial" w:hAnsi="Arial" w:cs="Arial"/>
          <w:sz w:val="18"/>
          <w:szCs w:val="18"/>
        </w:rPr>
        <w:t>,</w:t>
      </w:r>
      <w:r w:rsidRPr="004F48FC">
        <w:rPr>
          <w:rFonts w:ascii="Arial" w:hAnsi="Arial" w:cs="Arial"/>
          <w:sz w:val="18"/>
          <w:szCs w:val="18"/>
        </w:rPr>
        <w:t xml:space="preserve"> к блоку управления</w:t>
      </w:r>
      <w:r>
        <w:rPr>
          <w:rFonts w:ascii="Arial" w:hAnsi="Arial" w:cs="Arial"/>
          <w:sz w:val="18"/>
          <w:szCs w:val="18"/>
        </w:rPr>
        <w:t>,</w:t>
      </w:r>
      <w:r w:rsidRPr="004F48F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к портам входа и выхода.</w:t>
      </w:r>
    </w:p>
    <w:p w:rsidR="008032CB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4F48FC">
        <w:rPr>
          <w:rFonts w:ascii="Arial" w:hAnsi="Arial" w:cs="Arial"/>
          <w:sz w:val="18"/>
          <w:szCs w:val="18"/>
        </w:rPr>
        <w:t xml:space="preserve">Метрологические характеристики коммутатора </w:t>
      </w:r>
      <w:r>
        <w:rPr>
          <w:rFonts w:ascii="Arial" w:hAnsi="Arial" w:cs="Arial"/>
          <w:sz w:val="18"/>
          <w:szCs w:val="18"/>
        </w:rPr>
        <w:t>определяются</w:t>
      </w:r>
      <w:r w:rsidRPr="004F48FC">
        <w:rPr>
          <w:rFonts w:ascii="Arial" w:hAnsi="Arial" w:cs="Arial"/>
          <w:sz w:val="18"/>
          <w:szCs w:val="18"/>
        </w:rPr>
        <w:t xml:space="preserve"> параметр</w:t>
      </w:r>
      <w:r>
        <w:rPr>
          <w:rFonts w:ascii="Arial" w:hAnsi="Arial" w:cs="Arial"/>
          <w:sz w:val="18"/>
          <w:szCs w:val="18"/>
        </w:rPr>
        <w:t>ами</w:t>
      </w:r>
      <w:r w:rsidRPr="004F48FC">
        <w:rPr>
          <w:rFonts w:ascii="Arial" w:hAnsi="Arial" w:cs="Arial"/>
          <w:sz w:val="18"/>
          <w:szCs w:val="18"/>
        </w:rPr>
        <w:t xml:space="preserve"> применяемых реле</w:t>
      </w:r>
      <w:r>
        <w:rPr>
          <w:rFonts w:ascii="Arial" w:hAnsi="Arial" w:cs="Arial"/>
          <w:sz w:val="18"/>
          <w:szCs w:val="18"/>
        </w:rPr>
        <w:t>,</w:t>
      </w:r>
      <w:r w:rsidRPr="004F48FC">
        <w:rPr>
          <w:rFonts w:ascii="Arial" w:hAnsi="Arial" w:cs="Arial"/>
          <w:sz w:val="18"/>
          <w:szCs w:val="18"/>
        </w:rPr>
        <w:t xml:space="preserve"> и</w:t>
      </w:r>
      <w:r>
        <w:rPr>
          <w:rFonts w:ascii="Arial" w:hAnsi="Arial" w:cs="Arial"/>
          <w:sz w:val="18"/>
          <w:szCs w:val="18"/>
        </w:rPr>
        <w:t>х</w:t>
      </w:r>
      <w:r w:rsidRPr="004F48FC">
        <w:rPr>
          <w:rFonts w:ascii="Arial" w:hAnsi="Arial" w:cs="Arial"/>
          <w:sz w:val="18"/>
          <w:szCs w:val="18"/>
        </w:rPr>
        <w:t xml:space="preserve"> общ</w:t>
      </w:r>
      <w:r>
        <w:rPr>
          <w:rFonts w:ascii="Arial" w:hAnsi="Arial" w:cs="Arial"/>
          <w:sz w:val="18"/>
          <w:szCs w:val="18"/>
        </w:rPr>
        <w:t>им</w:t>
      </w:r>
      <w:r w:rsidRPr="004F48FC">
        <w:rPr>
          <w:rFonts w:ascii="Arial" w:hAnsi="Arial" w:cs="Arial"/>
          <w:sz w:val="18"/>
          <w:szCs w:val="18"/>
        </w:rPr>
        <w:t xml:space="preserve"> количеств</w:t>
      </w:r>
      <w:r>
        <w:rPr>
          <w:rFonts w:ascii="Arial" w:hAnsi="Arial" w:cs="Arial"/>
          <w:sz w:val="18"/>
          <w:szCs w:val="18"/>
        </w:rPr>
        <w:t>ом</w:t>
      </w:r>
      <w:r w:rsidRPr="004F48FC">
        <w:rPr>
          <w:rFonts w:ascii="Arial" w:hAnsi="Arial" w:cs="Arial"/>
          <w:sz w:val="18"/>
          <w:szCs w:val="18"/>
        </w:rPr>
        <w:t>, топологи</w:t>
      </w:r>
      <w:r>
        <w:rPr>
          <w:rFonts w:ascii="Arial" w:hAnsi="Arial" w:cs="Arial"/>
          <w:sz w:val="18"/>
          <w:szCs w:val="18"/>
        </w:rPr>
        <w:t>ей</w:t>
      </w:r>
      <w:r w:rsidRPr="004F48FC">
        <w:rPr>
          <w:rFonts w:ascii="Arial" w:hAnsi="Arial" w:cs="Arial"/>
          <w:sz w:val="18"/>
          <w:szCs w:val="18"/>
        </w:rPr>
        <w:t xml:space="preserve"> печатной платы</w:t>
      </w:r>
      <w:r>
        <w:rPr>
          <w:rFonts w:ascii="Arial" w:hAnsi="Arial" w:cs="Arial"/>
          <w:sz w:val="18"/>
          <w:szCs w:val="18"/>
        </w:rPr>
        <w:t>, ее</w:t>
      </w:r>
      <w:r w:rsidRPr="004F48FC">
        <w:rPr>
          <w:rFonts w:ascii="Arial" w:hAnsi="Arial" w:cs="Arial"/>
          <w:sz w:val="18"/>
          <w:szCs w:val="18"/>
        </w:rPr>
        <w:t xml:space="preserve"> конструктивны</w:t>
      </w:r>
      <w:r>
        <w:rPr>
          <w:rFonts w:ascii="Arial" w:hAnsi="Arial" w:cs="Arial"/>
          <w:sz w:val="18"/>
          <w:szCs w:val="18"/>
        </w:rPr>
        <w:t>ми</w:t>
      </w:r>
      <w:r w:rsidRPr="004F48FC">
        <w:rPr>
          <w:rFonts w:ascii="Arial" w:hAnsi="Arial" w:cs="Arial"/>
          <w:sz w:val="18"/>
          <w:szCs w:val="18"/>
        </w:rPr>
        <w:t xml:space="preserve"> особенност</w:t>
      </w:r>
      <w:r>
        <w:rPr>
          <w:rFonts w:ascii="Arial" w:hAnsi="Arial" w:cs="Arial"/>
          <w:sz w:val="18"/>
          <w:szCs w:val="18"/>
        </w:rPr>
        <w:t>ями</w:t>
      </w:r>
      <w:r w:rsidRPr="004F48FC">
        <w:rPr>
          <w:rFonts w:ascii="Arial" w:hAnsi="Arial" w:cs="Arial"/>
          <w:sz w:val="18"/>
          <w:szCs w:val="18"/>
        </w:rPr>
        <w:t xml:space="preserve"> и технологи</w:t>
      </w:r>
      <w:r>
        <w:rPr>
          <w:rFonts w:ascii="Arial" w:hAnsi="Arial" w:cs="Arial"/>
          <w:sz w:val="18"/>
          <w:szCs w:val="18"/>
        </w:rPr>
        <w:t xml:space="preserve">ей </w:t>
      </w:r>
      <w:r w:rsidRPr="004F48FC">
        <w:rPr>
          <w:rFonts w:ascii="Arial" w:hAnsi="Arial" w:cs="Arial"/>
          <w:sz w:val="18"/>
          <w:szCs w:val="18"/>
        </w:rPr>
        <w:t xml:space="preserve">монтажа. </w:t>
      </w:r>
    </w:p>
    <w:p w:rsidR="008032CB" w:rsidRPr="004F48FC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4F48FC">
        <w:rPr>
          <w:rFonts w:ascii="Arial" w:hAnsi="Arial" w:cs="Arial"/>
          <w:sz w:val="18"/>
          <w:szCs w:val="18"/>
        </w:rPr>
        <w:t xml:space="preserve">Конструкция  базового блока коммутатора, также оказывает заметное влияние на </w:t>
      </w:r>
      <w:r>
        <w:rPr>
          <w:rFonts w:ascii="Arial" w:hAnsi="Arial" w:cs="Arial"/>
          <w:sz w:val="18"/>
          <w:szCs w:val="18"/>
        </w:rPr>
        <w:t xml:space="preserve">погрешность </w:t>
      </w:r>
      <w:r w:rsidRPr="004F48FC">
        <w:rPr>
          <w:rFonts w:ascii="Arial" w:hAnsi="Arial" w:cs="Arial"/>
          <w:sz w:val="18"/>
          <w:szCs w:val="18"/>
        </w:rPr>
        <w:t>ко</w:t>
      </w:r>
      <w:r>
        <w:rPr>
          <w:rFonts w:ascii="Arial" w:hAnsi="Arial" w:cs="Arial"/>
          <w:sz w:val="18"/>
          <w:szCs w:val="18"/>
        </w:rPr>
        <w:t>ммутации испытательных сигналов.</w:t>
      </w:r>
    </w:p>
    <w:p w:rsidR="008032CB" w:rsidRDefault="008032CB" w:rsidP="0024720C">
      <w:pPr>
        <w:spacing w:before="120" w:after="60"/>
        <w:jc w:val="center"/>
        <w:rPr>
          <w:rFonts w:ascii="Arial" w:hAnsi="Arial" w:cs="Arial"/>
          <w:b/>
          <w:bCs/>
          <w:sz w:val="22"/>
          <w:szCs w:val="22"/>
        </w:rPr>
      </w:pPr>
      <w:r w:rsidRPr="00DA0A38">
        <w:rPr>
          <w:rFonts w:ascii="Arial" w:hAnsi="Arial" w:cs="Arial"/>
          <w:b/>
          <w:bCs/>
          <w:sz w:val="22"/>
          <w:szCs w:val="22"/>
        </w:rPr>
        <w:t>2</w:t>
      </w:r>
      <w:r>
        <w:rPr>
          <w:rFonts w:ascii="Arial" w:hAnsi="Arial" w:cs="Arial"/>
          <w:b/>
          <w:bCs/>
          <w:sz w:val="22"/>
          <w:szCs w:val="22"/>
        </w:rPr>
        <w:t>. Основная часть</w:t>
      </w:r>
    </w:p>
    <w:p w:rsidR="008032CB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4F48FC">
        <w:rPr>
          <w:rFonts w:ascii="Arial" w:hAnsi="Arial" w:cs="Arial"/>
          <w:sz w:val="18"/>
          <w:szCs w:val="18"/>
        </w:rPr>
        <w:t>В ОАО “МНИПИ” в рамках научно-технической программы “Эталоны и научные приборы” изготовлен автоматизированный</w:t>
      </w:r>
      <w:r>
        <w:rPr>
          <w:rFonts w:ascii="Arial" w:hAnsi="Arial" w:cs="Arial"/>
          <w:sz w:val="18"/>
          <w:szCs w:val="18"/>
        </w:rPr>
        <w:t xml:space="preserve"> измерительный</w:t>
      </w:r>
      <w:r w:rsidRPr="004F48FC">
        <w:rPr>
          <w:rFonts w:ascii="Arial" w:hAnsi="Arial" w:cs="Arial"/>
          <w:sz w:val="18"/>
          <w:szCs w:val="18"/>
        </w:rPr>
        <w:t xml:space="preserve"> комплекс для </w:t>
      </w:r>
      <w:r>
        <w:rPr>
          <w:rFonts w:ascii="Arial" w:hAnsi="Arial" w:cs="Arial"/>
          <w:sz w:val="18"/>
          <w:szCs w:val="18"/>
        </w:rPr>
        <w:t>тестирования</w:t>
      </w:r>
      <w:r w:rsidRPr="004F48FC">
        <w:rPr>
          <w:rFonts w:ascii="Arial" w:hAnsi="Arial" w:cs="Arial"/>
          <w:sz w:val="18"/>
          <w:szCs w:val="18"/>
        </w:rPr>
        <w:t xml:space="preserve"> полупроводниковых приборов, включающий четырехканальный измеритель вольтамперных характеристик, матричный коммутатор</w:t>
      </w:r>
      <w:r>
        <w:rPr>
          <w:rFonts w:ascii="Arial" w:hAnsi="Arial" w:cs="Arial"/>
          <w:sz w:val="18"/>
          <w:szCs w:val="18"/>
        </w:rPr>
        <w:t xml:space="preserve"> на 48 портов (рис.1)</w:t>
      </w:r>
      <w:r w:rsidRPr="004F48FC">
        <w:rPr>
          <w:rFonts w:ascii="Arial" w:hAnsi="Arial" w:cs="Arial"/>
          <w:sz w:val="18"/>
          <w:szCs w:val="18"/>
        </w:rPr>
        <w:t xml:space="preserve"> и внешний персональный компьютер. </w:t>
      </w:r>
    </w:p>
    <w:p w:rsidR="008032CB" w:rsidRPr="0024720C" w:rsidRDefault="008032CB" w:rsidP="0024720C">
      <w:pPr>
        <w:ind w:firstLine="284"/>
        <w:jc w:val="both"/>
        <w:rPr>
          <w:rFonts w:ascii="Arial" w:hAnsi="Arial" w:cs="Arial"/>
          <w:sz w:val="16"/>
          <w:szCs w:val="16"/>
        </w:rPr>
      </w:pPr>
    </w:p>
    <w:p w:rsidR="008032CB" w:rsidRDefault="008032CB" w:rsidP="0024720C">
      <w:pPr>
        <w:jc w:val="center"/>
        <w:rPr>
          <w:rFonts w:ascii="Arial" w:hAnsi="Arial" w:cs="Arial"/>
          <w:sz w:val="18"/>
          <w:szCs w:val="18"/>
        </w:rPr>
      </w:pPr>
      <w:r w:rsidRPr="00D36F67">
        <w:rPr>
          <w:rFonts w:ascii="Arial" w:hAnsi="Arial" w:cs="Arial"/>
          <w:noProof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i1025" type="#_x0000_t75" alt="DSC02272" style="width:132pt;height:106.5pt;visibility:visible">
            <v:imagedata r:id="rId4" o:title="" croptop="2856f" cropbottom="3618f" cropleft="4486f" cropright="6056f"/>
          </v:shape>
        </w:pict>
      </w:r>
    </w:p>
    <w:p w:rsidR="008032CB" w:rsidRDefault="008032CB" w:rsidP="0024720C">
      <w:pPr>
        <w:jc w:val="center"/>
        <w:rPr>
          <w:rFonts w:ascii="Arial" w:hAnsi="Arial" w:cs="Arial"/>
          <w:sz w:val="18"/>
          <w:szCs w:val="18"/>
        </w:rPr>
      </w:pPr>
      <w:r w:rsidRPr="0024720C">
        <w:rPr>
          <w:rFonts w:ascii="Arial" w:hAnsi="Arial" w:cs="Arial"/>
          <w:sz w:val="18"/>
          <w:szCs w:val="18"/>
        </w:rPr>
        <w:t>Рис. 1</w:t>
      </w:r>
    </w:p>
    <w:p w:rsidR="008032CB" w:rsidRPr="004F48FC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</w:p>
    <w:p w:rsidR="008032CB" w:rsidRPr="004F48FC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М</w:t>
      </w:r>
      <w:r w:rsidRPr="004F48FC">
        <w:rPr>
          <w:rFonts w:ascii="Arial" w:hAnsi="Arial" w:cs="Arial"/>
          <w:sz w:val="18"/>
          <w:szCs w:val="18"/>
        </w:rPr>
        <w:t>одул</w:t>
      </w:r>
      <w:r>
        <w:rPr>
          <w:rFonts w:ascii="Arial" w:hAnsi="Arial" w:cs="Arial"/>
          <w:sz w:val="18"/>
          <w:szCs w:val="18"/>
        </w:rPr>
        <w:t>ь</w:t>
      </w:r>
      <w:r w:rsidRPr="004F48FC">
        <w:rPr>
          <w:rFonts w:ascii="Arial" w:hAnsi="Arial" w:cs="Arial"/>
          <w:sz w:val="18"/>
          <w:szCs w:val="18"/>
        </w:rPr>
        <w:t xml:space="preserve"> коммутации</w:t>
      </w:r>
      <w:r>
        <w:rPr>
          <w:rFonts w:ascii="Arial" w:hAnsi="Arial" w:cs="Arial"/>
          <w:sz w:val="18"/>
          <w:szCs w:val="18"/>
        </w:rPr>
        <w:t xml:space="preserve"> (рис.2) выполнен</w:t>
      </w:r>
      <w:r w:rsidRPr="004F48F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на </w:t>
      </w:r>
      <w:r w:rsidRPr="004F48FC">
        <w:rPr>
          <w:rFonts w:ascii="Arial" w:hAnsi="Arial" w:cs="Arial"/>
          <w:sz w:val="18"/>
          <w:szCs w:val="18"/>
        </w:rPr>
        <w:t>сдвоенны</w:t>
      </w:r>
      <w:r>
        <w:rPr>
          <w:rFonts w:ascii="Arial" w:hAnsi="Arial" w:cs="Arial"/>
          <w:sz w:val="18"/>
          <w:szCs w:val="18"/>
        </w:rPr>
        <w:t>х</w:t>
      </w:r>
      <w:r w:rsidRPr="004F48FC">
        <w:rPr>
          <w:rFonts w:ascii="Arial" w:hAnsi="Arial" w:cs="Arial"/>
          <w:sz w:val="18"/>
          <w:szCs w:val="18"/>
        </w:rPr>
        <w:t xml:space="preserve"> геркон</w:t>
      </w:r>
      <w:r>
        <w:rPr>
          <w:rFonts w:ascii="Arial" w:hAnsi="Arial" w:cs="Arial"/>
          <w:sz w:val="18"/>
          <w:szCs w:val="18"/>
        </w:rPr>
        <w:t>ных</w:t>
      </w:r>
      <w:r w:rsidRPr="004F48F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реле</w:t>
      </w:r>
      <w:r w:rsidRPr="004F48F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в</w:t>
      </w:r>
      <w:r w:rsidRPr="004F48FC">
        <w:rPr>
          <w:rFonts w:ascii="Arial" w:hAnsi="Arial" w:cs="Arial"/>
          <w:sz w:val="18"/>
          <w:szCs w:val="18"/>
        </w:rPr>
        <w:t xml:space="preserve"> DIP-корпусе. Один из герконов применяется для коммутации измерительного сигнала, а другой – для коммутации соответствующего сигнала охраны. Сигнальный проводник выполнен навесным монтажом на фторопластовых стойках.</w:t>
      </w:r>
    </w:p>
    <w:p w:rsidR="008032CB" w:rsidRDefault="008032CB" w:rsidP="0024720C">
      <w:pPr>
        <w:ind w:firstLine="284"/>
        <w:jc w:val="both"/>
        <w:rPr>
          <w:rFonts w:ascii="Arial" w:hAnsi="Arial" w:cs="Arial"/>
          <w:sz w:val="18"/>
          <w:szCs w:val="18"/>
        </w:rPr>
      </w:pPr>
    </w:p>
    <w:p w:rsidR="008032CB" w:rsidRDefault="008032CB" w:rsidP="0024720C">
      <w:pPr>
        <w:jc w:val="center"/>
        <w:rPr>
          <w:rFonts w:ascii="Arial" w:hAnsi="Arial" w:cs="Arial"/>
          <w:sz w:val="18"/>
          <w:szCs w:val="18"/>
        </w:rPr>
      </w:pPr>
      <w:r w:rsidRPr="00D36F67">
        <w:rPr>
          <w:rFonts w:ascii="Arial" w:hAnsi="Arial" w:cs="Arial"/>
          <w:noProof/>
          <w:sz w:val="18"/>
          <w:szCs w:val="18"/>
        </w:rPr>
        <w:pict>
          <v:shape id="Picture 4" o:spid="_x0000_i1026" type="#_x0000_t75" alt="DSC02112" style="width:161.25pt;height:130.5pt;visibility:visible">
            <v:imagedata r:id="rId5" o:title="" croptop="2077f" cropbottom="1284f" cropleft="961f" cropright="7041f"/>
          </v:shape>
        </w:pict>
      </w:r>
    </w:p>
    <w:p w:rsidR="008032CB" w:rsidRDefault="008032CB" w:rsidP="0024720C">
      <w:pPr>
        <w:jc w:val="center"/>
        <w:rPr>
          <w:rFonts w:ascii="Arial" w:hAnsi="Arial" w:cs="Arial"/>
          <w:sz w:val="18"/>
          <w:szCs w:val="18"/>
        </w:rPr>
      </w:pPr>
      <w:r w:rsidRPr="0024720C">
        <w:rPr>
          <w:rFonts w:ascii="Arial" w:hAnsi="Arial" w:cs="Arial"/>
          <w:sz w:val="18"/>
          <w:szCs w:val="18"/>
        </w:rPr>
        <w:t xml:space="preserve">Рис. </w:t>
      </w:r>
      <w:r>
        <w:rPr>
          <w:rFonts w:ascii="Arial" w:hAnsi="Arial" w:cs="Arial"/>
          <w:sz w:val="18"/>
          <w:szCs w:val="18"/>
        </w:rPr>
        <w:t>2</w:t>
      </w:r>
    </w:p>
    <w:p w:rsidR="008032CB" w:rsidRDefault="008032CB" w:rsidP="00D1534D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24720C">
        <w:rPr>
          <w:rFonts w:ascii="Arial" w:hAnsi="Arial" w:cs="Arial"/>
          <w:sz w:val="18"/>
          <w:szCs w:val="18"/>
        </w:rPr>
        <w:t xml:space="preserve">Коммутатор </w:t>
      </w:r>
      <w:r>
        <w:rPr>
          <w:rFonts w:ascii="Arial" w:hAnsi="Arial" w:cs="Arial"/>
          <w:sz w:val="18"/>
          <w:szCs w:val="18"/>
        </w:rPr>
        <w:t>включает конструкции</w:t>
      </w:r>
      <w:r w:rsidRPr="0024720C">
        <w:rPr>
          <w:rFonts w:ascii="Arial" w:hAnsi="Arial" w:cs="Arial"/>
          <w:sz w:val="18"/>
          <w:szCs w:val="18"/>
        </w:rPr>
        <w:t xml:space="preserve"> контроллера (б</w:t>
      </w:r>
      <w:r>
        <w:rPr>
          <w:rFonts w:ascii="Arial" w:hAnsi="Arial" w:cs="Arial"/>
          <w:sz w:val="18"/>
          <w:szCs w:val="18"/>
        </w:rPr>
        <w:t>лока управления), блока питания и</w:t>
      </w:r>
      <w:r w:rsidRPr="0024720C">
        <w:rPr>
          <w:rFonts w:ascii="Arial" w:hAnsi="Arial" w:cs="Arial"/>
          <w:sz w:val="18"/>
          <w:szCs w:val="18"/>
        </w:rPr>
        <w:t xml:space="preserve"> блока подключения, который конструктивно объединяет контроллер и блок питания. </w:t>
      </w:r>
    </w:p>
    <w:p w:rsidR="008032CB" w:rsidRDefault="008032CB" w:rsidP="00D1534D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D1534D">
        <w:rPr>
          <w:rFonts w:ascii="Arial" w:hAnsi="Arial" w:cs="Arial"/>
          <w:sz w:val="18"/>
          <w:szCs w:val="18"/>
        </w:rPr>
        <w:t>Блок питания и контроллер отделены от места установки модулей сплошной пластиной из железа (</w:t>
      </w:r>
      <w:r>
        <w:rPr>
          <w:rFonts w:ascii="Arial" w:hAnsi="Arial" w:cs="Arial"/>
          <w:sz w:val="18"/>
          <w:szCs w:val="18"/>
        </w:rPr>
        <w:t>рис 3)</w:t>
      </w:r>
      <w:r w:rsidRPr="00D1534D">
        <w:rPr>
          <w:rFonts w:ascii="Arial" w:hAnsi="Arial" w:cs="Arial"/>
          <w:sz w:val="18"/>
          <w:szCs w:val="18"/>
        </w:rPr>
        <w:t xml:space="preserve">. Это обеспечивает экранирование сигнальных цепей коммутатора от электростатических, электромагнитных и магнитных наводок с частотой сети, а также экранирование от широкополосных электромагнитных наводок,  </w:t>
      </w:r>
      <w:r>
        <w:rPr>
          <w:rFonts w:ascii="Arial" w:hAnsi="Arial" w:cs="Arial"/>
          <w:sz w:val="18"/>
          <w:szCs w:val="18"/>
        </w:rPr>
        <w:t>формируемых</w:t>
      </w:r>
      <w:r w:rsidRPr="00D1534D">
        <w:rPr>
          <w:rFonts w:ascii="Arial" w:hAnsi="Arial" w:cs="Arial"/>
          <w:sz w:val="18"/>
          <w:szCs w:val="18"/>
        </w:rPr>
        <w:t xml:space="preserve"> контроллер</w:t>
      </w:r>
      <w:r>
        <w:rPr>
          <w:rFonts w:ascii="Arial" w:hAnsi="Arial" w:cs="Arial"/>
          <w:sz w:val="18"/>
          <w:szCs w:val="18"/>
        </w:rPr>
        <w:t>ом</w:t>
      </w:r>
      <w:r w:rsidRPr="00D1534D">
        <w:rPr>
          <w:rFonts w:ascii="Arial" w:hAnsi="Arial" w:cs="Arial"/>
          <w:sz w:val="18"/>
          <w:szCs w:val="18"/>
        </w:rPr>
        <w:t>.</w:t>
      </w:r>
    </w:p>
    <w:p w:rsidR="008032CB" w:rsidRDefault="008032CB" w:rsidP="00D1534D">
      <w:pPr>
        <w:ind w:firstLine="284"/>
        <w:jc w:val="both"/>
        <w:rPr>
          <w:rFonts w:ascii="Arial" w:hAnsi="Arial" w:cs="Arial"/>
          <w:sz w:val="18"/>
          <w:szCs w:val="18"/>
        </w:rPr>
      </w:pPr>
    </w:p>
    <w:p w:rsidR="008032CB" w:rsidRDefault="008032CB" w:rsidP="00D1534D">
      <w:pPr>
        <w:jc w:val="center"/>
        <w:rPr>
          <w:rFonts w:ascii="Arial" w:hAnsi="Arial" w:cs="Arial"/>
          <w:sz w:val="18"/>
          <w:szCs w:val="18"/>
        </w:rPr>
      </w:pPr>
      <w:r w:rsidRPr="00D36F67">
        <w:rPr>
          <w:rFonts w:ascii="Arial" w:hAnsi="Arial" w:cs="Arial"/>
          <w:noProof/>
          <w:sz w:val="18"/>
          <w:szCs w:val="18"/>
        </w:rPr>
        <w:pict>
          <v:shape id="Picture 5" o:spid="_x0000_i1027" type="#_x0000_t75" alt="DSC02086" style="width:168.75pt;height:94.5pt;visibility:visible">
            <v:imagedata r:id="rId6" o:title="" croptop="13309f" cropbottom="4674f" cropleft="578f" cropright="764f"/>
          </v:shape>
        </w:pict>
      </w:r>
    </w:p>
    <w:p w:rsidR="008032CB" w:rsidRPr="00DB5B69" w:rsidRDefault="008032CB" w:rsidP="00D1534D">
      <w:pPr>
        <w:jc w:val="center"/>
        <w:rPr>
          <w:rFonts w:ascii="Arial" w:hAnsi="Arial" w:cs="Arial"/>
          <w:sz w:val="18"/>
          <w:szCs w:val="18"/>
        </w:rPr>
      </w:pPr>
      <w:r w:rsidRPr="0024720C">
        <w:rPr>
          <w:rFonts w:ascii="Arial" w:hAnsi="Arial" w:cs="Arial"/>
          <w:sz w:val="18"/>
          <w:szCs w:val="18"/>
        </w:rPr>
        <w:t xml:space="preserve">Рис. </w:t>
      </w:r>
      <w:r w:rsidRPr="00DB5B69">
        <w:rPr>
          <w:rFonts w:ascii="Arial" w:hAnsi="Arial" w:cs="Arial"/>
          <w:sz w:val="18"/>
          <w:szCs w:val="18"/>
        </w:rPr>
        <w:t>3</w:t>
      </w:r>
    </w:p>
    <w:p w:rsidR="008032CB" w:rsidRDefault="008032CB" w:rsidP="0024720C">
      <w:pPr>
        <w:spacing w:before="120" w:after="6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 Заключение</w:t>
      </w:r>
    </w:p>
    <w:p w:rsidR="008032CB" w:rsidRDefault="008032CB" w:rsidP="00D1534D">
      <w:pPr>
        <w:ind w:firstLine="284"/>
        <w:jc w:val="both"/>
        <w:rPr>
          <w:rFonts w:ascii="Arial" w:hAnsi="Arial" w:cs="Arial"/>
          <w:sz w:val="18"/>
          <w:szCs w:val="18"/>
        </w:rPr>
      </w:pPr>
      <w:r w:rsidRPr="004F48FC">
        <w:rPr>
          <w:rFonts w:ascii="Arial" w:hAnsi="Arial" w:cs="Arial"/>
          <w:sz w:val="18"/>
          <w:szCs w:val="18"/>
        </w:rPr>
        <w:t xml:space="preserve">В докладе рассмотрены </w:t>
      </w:r>
      <w:r>
        <w:rPr>
          <w:rFonts w:ascii="Arial" w:hAnsi="Arial" w:cs="Arial"/>
          <w:sz w:val="18"/>
          <w:szCs w:val="18"/>
        </w:rPr>
        <w:t xml:space="preserve">конструктивные особенности </w:t>
      </w:r>
      <w:r w:rsidRPr="004F48FC">
        <w:rPr>
          <w:rFonts w:ascii="Arial" w:hAnsi="Arial" w:cs="Arial"/>
          <w:sz w:val="18"/>
          <w:szCs w:val="18"/>
        </w:rPr>
        <w:t xml:space="preserve">матричного коммутатора, которые обеспечивают высокую точность измерений и позволяют применять его для коммутации высокоомных цепей, например, при исследовании утечек биполярных переходов, при измерении параметров МОП структур и т.д. </w:t>
      </w:r>
    </w:p>
    <w:p w:rsidR="008032CB" w:rsidRDefault="008032CB" w:rsidP="00D1534D">
      <w:pPr>
        <w:spacing w:before="120" w:after="6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FEATURES OF THE MATRIX SWITCH DESIGN</w:t>
      </w:r>
    </w:p>
    <w:p w:rsidR="008032CB" w:rsidRPr="00BA4247" w:rsidRDefault="008032CB" w:rsidP="00D1534D">
      <w:pPr>
        <w:spacing w:before="60"/>
        <w:ind w:firstLine="284"/>
        <w:jc w:val="center"/>
        <w:rPr>
          <w:rFonts w:ascii="Arial" w:hAnsi="Arial" w:cs="Arial"/>
          <w:color w:val="000000"/>
          <w:sz w:val="18"/>
          <w:szCs w:val="18"/>
          <w:lang w:val="en-US"/>
        </w:rPr>
      </w:pPr>
      <w:r w:rsidRPr="00BA4247">
        <w:rPr>
          <w:rFonts w:ascii="Arial" w:hAnsi="Arial" w:cs="Arial"/>
          <w:color w:val="000000"/>
          <w:sz w:val="18"/>
          <w:szCs w:val="18"/>
          <w:lang w:val="en-US"/>
        </w:rPr>
        <w:t>Tsedik V.A.</w:t>
      </w:r>
      <w:r w:rsidRPr="00BA4247">
        <w:rPr>
          <w:rFonts w:ascii="Arial" w:hAnsi="Arial" w:cs="Arial"/>
          <w:snapToGrid w:val="0"/>
          <w:color w:val="000000"/>
          <w:sz w:val="18"/>
          <w:szCs w:val="18"/>
          <w:vertAlign w:val="superscript"/>
          <w:lang w:val="en-US"/>
        </w:rPr>
        <w:t xml:space="preserve"> 1</w:t>
      </w:r>
      <w:r>
        <w:rPr>
          <w:rFonts w:ascii="Arial" w:hAnsi="Arial" w:cs="Arial"/>
          <w:color w:val="000000"/>
          <w:sz w:val="18"/>
          <w:szCs w:val="18"/>
          <w:lang w:val="en-US"/>
        </w:rPr>
        <w:t>, Shak</w:t>
      </w:r>
      <w:r w:rsidRPr="00BA4247">
        <w:rPr>
          <w:rFonts w:ascii="Arial" w:hAnsi="Arial" w:cs="Arial"/>
          <w:color w:val="000000"/>
          <w:sz w:val="18"/>
          <w:szCs w:val="18"/>
          <w:lang w:val="en-US"/>
        </w:rPr>
        <w:t>levich G.M.</w:t>
      </w:r>
      <w:r w:rsidRPr="00BA4247">
        <w:rPr>
          <w:rFonts w:ascii="Arial" w:hAnsi="Arial" w:cs="Arial"/>
          <w:snapToGrid w:val="0"/>
          <w:color w:val="000000"/>
          <w:sz w:val="18"/>
          <w:szCs w:val="18"/>
          <w:vertAlign w:val="superscript"/>
          <w:lang w:val="en-US"/>
        </w:rPr>
        <w:t xml:space="preserve"> 1</w:t>
      </w:r>
      <w:r w:rsidRPr="00BA4247">
        <w:rPr>
          <w:rFonts w:ascii="Arial" w:hAnsi="Arial" w:cs="Arial"/>
          <w:color w:val="000000"/>
          <w:sz w:val="18"/>
          <w:szCs w:val="18"/>
          <w:lang w:val="en-US"/>
        </w:rPr>
        <w:t>,Lisenkov B.N.</w:t>
      </w:r>
      <w:r w:rsidRPr="00BA4247">
        <w:rPr>
          <w:rFonts w:ascii="Arial" w:hAnsi="Arial" w:cs="Arial"/>
          <w:snapToGrid w:val="0"/>
          <w:color w:val="000000"/>
          <w:sz w:val="18"/>
          <w:szCs w:val="18"/>
          <w:vertAlign w:val="superscript"/>
          <w:lang w:val="en-US"/>
        </w:rPr>
        <w:t xml:space="preserve"> 2</w:t>
      </w:r>
    </w:p>
    <w:p w:rsidR="008032CB" w:rsidRDefault="008032CB" w:rsidP="00D1534D">
      <w:pPr>
        <w:ind w:firstLine="284"/>
        <w:jc w:val="center"/>
        <w:rPr>
          <w:rFonts w:ascii="Arial" w:hAnsi="Arial" w:cs="Arial"/>
          <w:i/>
          <w:iCs/>
          <w:snapToGrid w:val="0"/>
          <w:color w:val="000000"/>
          <w:sz w:val="18"/>
          <w:szCs w:val="18"/>
          <w:vertAlign w:val="superscript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Scientific adviser:</w:t>
      </w:r>
      <w:r w:rsidRPr="00E34BE6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lang w:val="en-US"/>
        </w:rPr>
        <w:t>Shak</w:t>
      </w:r>
      <w:r w:rsidRPr="00BA4247">
        <w:rPr>
          <w:rFonts w:ascii="Arial" w:hAnsi="Arial" w:cs="Arial"/>
          <w:color w:val="000000"/>
          <w:sz w:val="18"/>
          <w:szCs w:val="18"/>
          <w:lang w:val="en-US"/>
        </w:rPr>
        <w:t>levich G.M.</w:t>
      </w:r>
    </w:p>
    <w:p w:rsidR="008032CB" w:rsidRPr="00BA4247" w:rsidRDefault="008032CB" w:rsidP="00D1534D">
      <w:pPr>
        <w:ind w:firstLine="284"/>
        <w:jc w:val="center"/>
        <w:rPr>
          <w:rFonts w:ascii="Arial" w:hAnsi="Arial" w:cs="Arial"/>
          <w:i/>
          <w:iCs/>
          <w:color w:val="000000"/>
          <w:sz w:val="18"/>
          <w:szCs w:val="18"/>
          <w:lang w:val="en-US"/>
        </w:rPr>
      </w:pPr>
      <w:r w:rsidRPr="00BA4247">
        <w:rPr>
          <w:rFonts w:ascii="Arial" w:hAnsi="Arial" w:cs="Arial"/>
          <w:i/>
          <w:iCs/>
          <w:snapToGrid w:val="0"/>
          <w:color w:val="000000"/>
          <w:sz w:val="18"/>
          <w:szCs w:val="18"/>
          <w:vertAlign w:val="superscript"/>
          <w:lang w:val="en-US"/>
        </w:rPr>
        <w:t>1</w:t>
      </w:r>
      <w:r w:rsidRPr="00BA4247">
        <w:rPr>
          <w:rFonts w:ascii="Arial" w:hAnsi="Arial" w:cs="Arial"/>
          <w:i/>
          <w:iCs/>
          <w:color w:val="000000"/>
          <w:sz w:val="18"/>
          <w:szCs w:val="18"/>
          <w:lang w:val="en-US"/>
        </w:rPr>
        <w:t>Belarusian state university of informatics and radioelectronics,</w:t>
      </w:r>
    </w:p>
    <w:p w:rsidR="008032CB" w:rsidRPr="00BA4247" w:rsidRDefault="008032CB" w:rsidP="00D1534D">
      <w:pPr>
        <w:spacing w:after="60"/>
        <w:ind w:firstLine="284"/>
        <w:jc w:val="center"/>
        <w:rPr>
          <w:rFonts w:ascii="Arial" w:hAnsi="Arial" w:cs="Arial"/>
          <w:i/>
          <w:iCs/>
          <w:color w:val="000000"/>
          <w:sz w:val="18"/>
          <w:szCs w:val="18"/>
          <w:lang w:val="en-US"/>
        </w:rPr>
      </w:pPr>
      <w:r w:rsidRPr="00144136">
        <w:rPr>
          <w:rFonts w:ascii="Arial" w:hAnsi="Arial" w:cs="Arial"/>
          <w:i/>
          <w:iCs/>
          <w:snapToGrid w:val="0"/>
          <w:color w:val="000000"/>
          <w:sz w:val="18"/>
          <w:szCs w:val="18"/>
          <w:vertAlign w:val="superscript"/>
          <w:lang w:val="en-US"/>
        </w:rPr>
        <w:t>2</w:t>
      </w:r>
      <w:r>
        <w:rPr>
          <w:rFonts w:ascii="Arial" w:hAnsi="Arial" w:cs="Arial"/>
          <w:i/>
          <w:iCs/>
          <w:snapToGrid w:val="0"/>
          <w:color w:val="000000"/>
          <w:sz w:val="18"/>
          <w:szCs w:val="18"/>
          <w:vertAlign w:val="superscript"/>
          <w:lang w:val="en-US"/>
        </w:rPr>
        <w:t xml:space="preserve"> </w:t>
      </w:r>
      <w:r>
        <w:rPr>
          <w:rFonts w:ascii="Arial" w:hAnsi="Arial" w:cs="Arial"/>
          <w:i/>
          <w:iCs/>
          <w:snapToGrid w:val="0"/>
          <w:color w:val="000000"/>
          <w:sz w:val="18"/>
          <w:szCs w:val="18"/>
          <w:lang w:val="en-US"/>
        </w:rPr>
        <w:t>Public Joint Stock Company “MNIPI”, Belarus</w:t>
      </w:r>
    </w:p>
    <w:p w:rsidR="008032CB" w:rsidRPr="00D1534D" w:rsidRDefault="008032CB" w:rsidP="0024720C">
      <w:pPr>
        <w:ind w:firstLine="284"/>
        <w:jc w:val="both"/>
        <w:rPr>
          <w:rFonts w:ascii="Arial" w:hAnsi="Arial" w:cs="Arial"/>
          <w:sz w:val="18"/>
          <w:szCs w:val="18"/>
          <w:lang w:val="en-US"/>
        </w:rPr>
      </w:pPr>
      <w:r w:rsidRPr="00E34BE6">
        <w:rPr>
          <w:rFonts w:ascii="Arial" w:hAnsi="Arial" w:cs="Arial"/>
          <w:i/>
          <w:iCs/>
          <w:color w:val="000000"/>
          <w:sz w:val="18"/>
          <w:szCs w:val="18"/>
          <w:lang w:val="en-US"/>
        </w:rPr>
        <w:t xml:space="preserve">Abstract </w:t>
      </w:r>
      <w:r w:rsidRPr="00E34BE6">
        <w:rPr>
          <w:rFonts w:ascii="Arial" w:hAnsi="Arial" w:cs="Arial"/>
          <w:i/>
          <w:iCs/>
          <w:sz w:val="18"/>
          <w:szCs w:val="18"/>
          <w:lang w:val="en-US"/>
        </w:rPr>
        <w:t xml:space="preserve">— </w:t>
      </w:r>
      <w:r w:rsidRPr="00D1534D">
        <w:rPr>
          <w:rFonts w:ascii="Arial" w:hAnsi="Arial" w:cs="Arial"/>
          <w:sz w:val="18"/>
          <w:szCs w:val="18"/>
          <w:lang/>
        </w:rPr>
        <w:t>The results of the development of a matrix sw</w:t>
      </w:r>
      <w:bookmarkStart w:id="0" w:name="_GoBack"/>
      <w:bookmarkEnd w:id="0"/>
      <w:r w:rsidRPr="00D1534D">
        <w:rPr>
          <w:rFonts w:ascii="Arial" w:hAnsi="Arial" w:cs="Arial"/>
          <w:sz w:val="18"/>
          <w:szCs w:val="18"/>
          <w:lang/>
        </w:rPr>
        <w:t>itch</w:t>
      </w:r>
      <w:r w:rsidRPr="00D1534D">
        <w:rPr>
          <w:rFonts w:ascii="Arial" w:hAnsi="Arial" w:cs="Arial"/>
          <w:sz w:val="18"/>
          <w:szCs w:val="18"/>
          <w:lang w:val="en-US"/>
        </w:rPr>
        <w:t>.</w:t>
      </w:r>
    </w:p>
    <w:sectPr w:rsidR="008032CB" w:rsidRPr="00D1534D" w:rsidSect="004F48FC">
      <w:type w:val="continuous"/>
      <w:pgSz w:w="11906" w:h="16838"/>
      <w:pgMar w:top="1134" w:right="1134" w:bottom="1418" w:left="1134" w:header="709" w:footer="709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Segoe UI"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09E3"/>
    <w:rsid w:val="0012692F"/>
    <w:rsid w:val="00144136"/>
    <w:rsid w:val="002236EA"/>
    <w:rsid w:val="0024720C"/>
    <w:rsid w:val="004079E7"/>
    <w:rsid w:val="00463D07"/>
    <w:rsid w:val="004F48FC"/>
    <w:rsid w:val="005D42B2"/>
    <w:rsid w:val="005E63D6"/>
    <w:rsid w:val="00636046"/>
    <w:rsid w:val="006543EA"/>
    <w:rsid w:val="0078472F"/>
    <w:rsid w:val="008032CB"/>
    <w:rsid w:val="00845C3F"/>
    <w:rsid w:val="009A6135"/>
    <w:rsid w:val="00A77F6D"/>
    <w:rsid w:val="00AC2B1C"/>
    <w:rsid w:val="00AE5C8E"/>
    <w:rsid w:val="00B656EA"/>
    <w:rsid w:val="00BA4247"/>
    <w:rsid w:val="00BD0F82"/>
    <w:rsid w:val="00D1534D"/>
    <w:rsid w:val="00D220FF"/>
    <w:rsid w:val="00D36F67"/>
    <w:rsid w:val="00D96EA3"/>
    <w:rsid w:val="00DA0A38"/>
    <w:rsid w:val="00DB5B69"/>
    <w:rsid w:val="00DD0446"/>
    <w:rsid w:val="00E3433F"/>
    <w:rsid w:val="00E34BE6"/>
    <w:rsid w:val="00E93BEC"/>
    <w:rsid w:val="00EE5C88"/>
    <w:rsid w:val="00F269A9"/>
    <w:rsid w:val="00F90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9E3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4720C"/>
    <w:pPr>
      <w:keepNext/>
      <w:jc w:val="center"/>
      <w:outlineLvl w:val="1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24720C"/>
    <w:rPr>
      <w:rFonts w:ascii="Arial" w:hAnsi="Arial" w:cs="Arial"/>
      <w:b/>
      <w:bCs/>
      <w:sz w:val="20"/>
      <w:szCs w:val="20"/>
      <w:lang w:eastAsia="ru-RU"/>
    </w:rPr>
  </w:style>
  <w:style w:type="paragraph" w:customStyle="1" w:styleId="CarCar">
    <w:name w:val="Car Car"/>
    <w:basedOn w:val="Normal"/>
    <w:uiPriority w:val="99"/>
    <w:rsid w:val="00F909E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2">
    <w:name w:val="Основной текст (2)"/>
    <w:basedOn w:val="DefaultParagraphFont"/>
    <w:uiPriority w:val="99"/>
    <w:rsid w:val="00F909E3"/>
    <w:rPr>
      <w:rFonts w:ascii="Times New Roman" w:hAnsi="Times New Roman" w:cs="Times New Roman"/>
      <w:sz w:val="19"/>
      <w:szCs w:val="19"/>
      <w:u w:val="none"/>
    </w:rPr>
  </w:style>
  <w:style w:type="paragraph" w:styleId="NormalWeb">
    <w:name w:val="Normal (Web)"/>
    <w:basedOn w:val="Normal"/>
    <w:uiPriority w:val="99"/>
    <w:rsid w:val="00F909E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E93B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93BEC"/>
    <w:rPr>
      <w:rFonts w:ascii="Segoe UI" w:hAnsi="Segoe UI" w:cs="Segoe UI"/>
      <w:sz w:val="18"/>
      <w:szCs w:val="18"/>
      <w:lang w:eastAsia="ru-RU"/>
    </w:rPr>
  </w:style>
  <w:style w:type="paragraph" w:styleId="BodyText2">
    <w:name w:val="Body Text 2"/>
    <w:basedOn w:val="Normal"/>
    <w:link w:val="BodyText2Char"/>
    <w:uiPriority w:val="99"/>
    <w:rsid w:val="00D153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D1534D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24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31</TotalTime>
  <Pages>2</Pages>
  <Words>439</Words>
  <Characters>2504</Characters>
  <Application>Microsoft Office Outlook</Application>
  <DocSecurity>0</DocSecurity>
  <Lines>0</Lines>
  <Paragraphs>0</Paragraphs>
  <ScaleCrop>false</ScaleCrop>
  <Company>MNIPI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КОНСТРУКТИВНЫЕ ОСОБЕННОСТИ МАТРИЧНОГО КОММУТАТОРА</dc:title>
  <dc:subject/>
  <dc:creator>User</dc:creator>
  <cp:keywords/>
  <dc:description/>
  <cp:lastModifiedBy>Борис</cp:lastModifiedBy>
  <cp:revision>3</cp:revision>
  <cp:lastPrinted>2018-04-28T07:01:00Z</cp:lastPrinted>
  <dcterms:created xsi:type="dcterms:W3CDTF">2018-04-28T07:30:00Z</dcterms:created>
  <dcterms:modified xsi:type="dcterms:W3CDTF">2018-04-28T08:00:00Z</dcterms:modified>
</cp:coreProperties>
</file>