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6717" w:rsidRPr="00D91E52" w:rsidRDefault="006B6717" w:rsidP="00D91E52">
      <w:pPr>
        <w:widowControl w:val="0"/>
        <w:rPr>
          <w:sz w:val="28"/>
          <w:szCs w:val="28"/>
        </w:rPr>
      </w:pPr>
      <w:r>
        <w:rPr>
          <w:sz w:val="28"/>
          <w:szCs w:val="28"/>
        </w:rPr>
        <w:t xml:space="preserve">УДК </w:t>
      </w:r>
      <w:r w:rsidRPr="00D91E52">
        <w:rPr>
          <w:sz w:val="28"/>
          <w:szCs w:val="28"/>
        </w:rPr>
        <w:t>621.317.799:621.382</w:t>
      </w:r>
    </w:p>
    <w:p w:rsidR="006B6717" w:rsidRDefault="006B6717" w:rsidP="00EC0BFC">
      <w:pPr>
        <w:pStyle w:val="text"/>
        <w:jc w:val="center"/>
        <w:rPr>
          <w:sz w:val="28"/>
          <w:szCs w:val="28"/>
          <w:lang w:val="ru-RU"/>
        </w:rPr>
      </w:pPr>
      <w:r>
        <w:rPr>
          <w:sz w:val="28"/>
          <w:szCs w:val="28"/>
          <w:lang w:val="ru-RU"/>
        </w:rPr>
        <w:t>ЭЛЕМЕНТЫ  КОНСТРУКЦИИ  МАТРИЧНОГО  КОММУТАТОРА</w:t>
      </w:r>
    </w:p>
    <w:p w:rsidR="006B6717" w:rsidRDefault="006B6717" w:rsidP="00EC0BFC">
      <w:pPr>
        <w:pStyle w:val="text"/>
        <w:jc w:val="center"/>
        <w:rPr>
          <w:sz w:val="28"/>
          <w:szCs w:val="28"/>
          <w:lang w:val="ru-RU"/>
        </w:rPr>
      </w:pPr>
    </w:p>
    <w:p w:rsidR="006B6717" w:rsidRDefault="006B6717" w:rsidP="00EC0BFC">
      <w:pPr>
        <w:pStyle w:val="text"/>
        <w:jc w:val="center"/>
        <w:rPr>
          <w:sz w:val="28"/>
          <w:szCs w:val="28"/>
          <w:lang w:val="ru-RU"/>
        </w:rPr>
      </w:pPr>
      <w:r>
        <w:rPr>
          <w:sz w:val="28"/>
          <w:szCs w:val="28"/>
          <w:lang w:val="ru-RU"/>
        </w:rPr>
        <w:t>В. А. ЦЕДИК</w:t>
      </w:r>
      <w:r w:rsidRPr="00EC0BFC">
        <w:rPr>
          <w:sz w:val="28"/>
          <w:szCs w:val="28"/>
          <w:vertAlign w:val="superscript"/>
          <w:lang w:val="ru-RU"/>
        </w:rPr>
        <w:t>1</w:t>
      </w:r>
      <w:r>
        <w:rPr>
          <w:sz w:val="28"/>
          <w:szCs w:val="28"/>
          <w:lang w:val="ru-RU"/>
        </w:rPr>
        <w:t>, Б. Н. ЛИСЕНКОВ</w:t>
      </w:r>
      <w:r w:rsidRPr="00EC0BFC">
        <w:rPr>
          <w:sz w:val="28"/>
          <w:szCs w:val="28"/>
          <w:vertAlign w:val="superscript"/>
          <w:lang w:val="ru-RU"/>
        </w:rPr>
        <w:t>2</w:t>
      </w:r>
      <w:r>
        <w:rPr>
          <w:sz w:val="28"/>
          <w:szCs w:val="28"/>
          <w:lang w:val="ru-RU"/>
        </w:rPr>
        <w:t>, Г.М. ШАХЛЕВИЧ</w:t>
      </w:r>
      <w:r>
        <w:rPr>
          <w:sz w:val="28"/>
          <w:szCs w:val="28"/>
          <w:vertAlign w:val="superscript"/>
          <w:lang w:val="ru-RU"/>
        </w:rPr>
        <w:t>1</w:t>
      </w:r>
    </w:p>
    <w:p w:rsidR="006B6717" w:rsidRDefault="006B6717" w:rsidP="00EC0BFC">
      <w:pPr>
        <w:pStyle w:val="text"/>
        <w:jc w:val="center"/>
        <w:rPr>
          <w:sz w:val="28"/>
          <w:szCs w:val="28"/>
          <w:lang w:val="ru-RU"/>
        </w:rPr>
      </w:pPr>
      <w:r w:rsidRPr="00EC0BFC">
        <w:rPr>
          <w:sz w:val="28"/>
          <w:szCs w:val="28"/>
          <w:vertAlign w:val="superscript"/>
          <w:lang w:val="ru-RU"/>
        </w:rPr>
        <w:t>1</w:t>
      </w:r>
      <w:r>
        <w:rPr>
          <w:sz w:val="28"/>
          <w:szCs w:val="28"/>
          <w:lang w:val="ru-RU"/>
        </w:rPr>
        <w:t>УО «БЕЛОРУССКИЙ ГОСУДАРСТВЕННЫЙ УНИВЕРСИТЕТ ИНФОРМАТИКИ И РАДИОЭЛЕКТРОНИКИ»</w:t>
      </w:r>
    </w:p>
    <w:p w:rsidR="006B6717" w:rsidRDefault="006B6717" w:rsidP="00EC0BFC">
      <w:pPr>
        <w:pStyle w:val="text"/>
        <w:jc w:val="center"/>
        <w:rPr>
          <w:sz w:val="28"/>
          <w:szCs w:val="28"/>
          <w:lang w:val="ru-RU"/>
        </w:rPr>
      </w:pPr>
      <w:r>
        <w:rPr>
          <w:sz w:val="28"/>
          <w:szCs w:val="28"/>
          <w:lang w:val="ru-RU"/>
        </w:rPr>
        <w:t xml:space="preserve">Минск, Беларусь </w:t>
      </w:r>
    </w:p>
    <w:p w:rsidR="006B6717" w:rsidRDefault="006B6717" w:rsidP="00EC0BFC">
      <w:pPr>
        <w:pStyle w:val="text"/>
        <w:jc w:val="center"/>
        <w:rPr>
          <w:sz w:val="28"/>
          <w:szCs w:val="28"/>
          <w:lang w:val="ru-RU"/>
        </w:rPr>
      </w:pPr>
      <w:r w:rsidRPr="00EC0BFC">
        <w:rPr>
          <w:sz w:val="28"/>
          <w:szCs w:val="28"/>
          <w:vertAlign w:val="superscript"/>
          <w:lang w:val="ru-RU"/>
        </w:rPr>
        <w:t>2</w:t>
      </w:r>
      <w:r>
        <w:rPr>
          <w:sz w:val="28"/>
          <w:szCs w:val="28"/>
          <w:lang w:val="ru-RU"/>
        </w:rPr>
        <w:t>ОАО «МНИПИ»</w:t>
      </w:r>
    </w:p>
    <w:p w:rsidR="006B6717" w:rsidRDefault="006B6717" w:rsidP="00EC0BFC">
      <w:pPr>
        <w:pStyle w:val="text"/>
        <w:jc w:val="center"/>
        <w:rPr>
          <w:sz w:val="28"/>
          <w:szCs w:val="28"/>
          <w:lang w:val="ru-RU"/>
        </w:rPr>
      </w:pPr>
      <w:r>
        <w:rPr>
          <w:sz w:val="28"/>
          <w:szCs w:val="28"/>
          <w:lang w:val="ru-RU"/>
        </w:rPr>
        <w:t xml:space="preserve">Минск, Беларусь </w:t>
      </w:r>
      <w:bookmarkStart w:id="0" w:name="_GoBack"/>
      <w:bookmarkEnd w:id="0"/>
    </w:p>
    <w:p w:rsidR="006B6717" w:rsidRPr="00EC0BFC" w:rsidRDefault="006B6717" w:rsidP="00EC0BFC">
      <w:pPr>
        <w:pStyle w:val="text"/>
        <w:jc w:val="center"/>
        <w:rPr>
          <w:sz w:val="28"/>
          <w:szCs w:val="28"/>
          <w:lang w:val="ru-RU"/>
        </w:rPr>
      </w:pPr>
    </w:p>
    <w:p w:rsidR="006B6717" w:rsidRPr="0025229F" w:rsidRDefault="006B6717" w:rsidP="0025229F">
      <w:pPr>
        <w:pStyle w:val="Heading2"/>
        <w:keepLines w:val="0"/>
        <w:tabs>
          <w:tab w:val="num" w:pos="1276"/>
        </w:tabs>
        <w:suppressAutoHyphens w:val="0"/>
        <w:spacing w:before="40" w:after="0"/>
        <w:ind w:firstLine="540"/>
        <w:jc w:val="both"/>
      </w:pPr>
      <w:r>
        <w:t>В</w:t>
      </w:r>
      <w:r w:rsidRPr="0025229F">
        <w:t xml:space="preserve"> ОАО “МНИПИ” </w:t>
      </w:r>
      <w:r>
        <w:rPr>
          <w:color w:val="000000"/>
        </w:rPr>
        <w:t>в</w:t>
      </w:r>
      <w:r w:rsidRPr="0025229F">
        <w:rPr>
          <w:color w:val="000000"/>
        </w:rPr>
        <w:t xml:space="preserve"> </w:t>
      </w:r>
      <w:r w:rsidRPr="0025229F">
        <w:t>рамках научно-технической програ</w:t>
      </w:r>
      <w:r>
        <w:t>ммы “Эталоны и научные приборы”</w:t>
      </w:r>
      <w:r w:rsidRPr="0025229F">
        <w:t xml:space="preserve"> разработан</w:t>
      </w:r>
      <w:r w:rsidRPr="001004F6">
        <w:t xml:space="preserve"> автомати</w:t>
      </w:r>
      <w:r>
        <w:t>зированный</w:t>
      </w:r>
      <w:r w:rsidRPr="001004F6">
        <w:t xml:space="preserve"> комплекс для измерения параметров </w:t>
      </w:r>
      <w:r>
        <w:t>полупроводниковых приборов</w:t>
      </w:r>
      <w:r w:rsidRPr="00181EFF">
        <w:t>,</w:t>
      </w:r>
      <w:r>
        <w:t xml:space="preserve"> включающий четырехканальный измеритель вольтамперных характеристик, матричный коммутатор (МК) и внешний персональный компьютер </w:t>
      </w:r>
      <w:r w:rsidRPr="000063F0">
        <w:t>[1]</w:t>
      </w:r>
      <w:r w:rsidRPr="0025229F">
        <w:t>.</w:t>
      </w:r>
      <w:r>
        <w:t xml:space="preserve"> </w:t>
      </w:r>
    </w:p>
    <w:p w:rsidR="006B6717" w:rsidRDefault="006B6717" w:rsidP="00EC0BFC">
      <w:pPr>
        <w:pStyle w:val="text"/>
        <w:rPr>
          <w:sz w:val="28"/>
          <w:szCs w:val="28"/>
          <w:lang w:val="ru-RU"/>
        </w:rPr>
      </w:pPr>
      <w:r>
        <w:rPr>
          <w:sz w:val="28"/>
          <w:szCs w:val="28"/>
          <w:lang w:val="ru-RU"/>
        </w:rPr>
        <w:t>В работе рассмотрены основные элементы конструкции МК, которые обеспечивают высокую точность измерений и позволяют применять его для коммутации высокоомных цепей, например, при исследовании утечек биполярных переходов, при измерении параметров МОП структур и т.д.</w:t>
      </w:r>
    </w:p>
    <w:p w:rsidR="006B6717" w:rsidRDefault="006B6717" w:rsidP="00EC0BFC">
      <w:pPr>
        <w:pStyle w:val="text"/>
        <w:rPr>
          <w:sz w:val="28"/>
          <w:szCs w:val="28"/>
          <w:lang w:val="ru-RU"/>
        </w:rPr>
      </w:pPr>
      <w:r>
        <w:rPr>
          <w:sz w:val="28"/>
          <w:szCs w:val="28"/>
          <w:lang w:val="ru-RU"/>
        </w:rPr>
        <w:t>Искажения коммутируемых сигналов определяются сопротивлением изоляции коммутируемой цепи и ее паразитной емкостью по отношению к любым другим цепям (питания, управления, соседнего канала и т.д.). У</w:t>
      </w:r>
      <w:r w:rsidRPr="00664510">
        <w:rPr>
          <w:sz w:val="28"/>
          <w:szCs w:val="28"/>
          <w:lang w:val="ru-RU"/>
        </w:rPr>
        <w:t>величение количества связанных между собой узлов коммутации</w:t>
      </w:r>
      <w:r>
        <w:rPr>
          <w:sz w:val="28"/>
          <w:szCs w:val="28"/>
          <w:lang w:val="ru-RU"/>
        </w:rPr>
        <w:t xml:space="preserve">, при увеличении объема МК, </w:t>
      </w:r>
      <w:r w:rsidRPr="00664510">
        <w:rPr>
          <w:sz w:val="28"/>
          <w:szCs w:val="28"/>
          <w:lang w:val="ru-RU"/>
        </w:rPr>
        <w:t xml:space="preserve"> ведет к увеличению </w:t>
      </w:r>
      <w:r>
        <w:rPr>
          <w:sz w:val="28"/>
          <w:szCs w:val="28"/>
          <w:lang w:val="ru-RU"/>
        </w:rPr>
        <w:t>таких искажений.</w:t>
      </w:r>
    </w:p>
    <w:p w:rsidR="006B6717" w:rsidRDefault="006B6717" w:rsidP="00242AE3">
      <w:pPr>
        <w:ind w:firstLine="567"/>
        <w:jc w:val="both"/>
        <w:rPr>
          <w:sz w:val="28"/>
          <w:szCs w:val="28"/>
        </w:rPr>
      </w:pPr>
      <w:r>
        <w:rPr>
          <w:sz w:val="28"/>
          <w:szCs w:val="28"/>
        </w:rPr>
        <w:t>Изоляцию проводника улучшают снижением</w:t>
      </w:r>
      <w:r w:rsidRPr="00181EFF">
        <w:rPr>
          <w:sz w:val="28"/>
          <w:szCs w:val="28"/>
        </w:rPr>
        <w:t xml:space="preserve"> токов утечки по поверхности изоляционного материала </w:t>
      </w:r>
      <w:r>
        <w:rPr>
          <w:sz w:val="28"/>
          <w:szCs w:val="28"/>
        </w:rPr>
        <w:t>путем</w:t>
      </w:r>
      <w:r w:rsidRPr="00181EFF">
        <w:rPr>
          <w:sz w:val="28"/>
          <w:szCs w:val="28"/>
        </w:rPr>
        <w:t xml:space="preserve"> формировани</w:t>
      </w:r>
      <w:r>
        <w:rPr>
          <w:sz w:val="28"/>
          <w:szCs w:val="28"/>
        </w:rPr>
        <w:t xml:space="preserve">я, </w:t>
      </w:r>
      <w:r w:rsidRPr="00181EFF">
        <w:rPr>
          <w:sz w:val="28"/>
          <w:szCs w:val="28"/>
        </w:rPr>
        <w:t>эквипотенциальной поверхности (охраны) окружающей проводник, по которому распространяется коммутируемый сигнал</w:t>
      </w:r>
      <w:r>
        <w:rPr>
          <w:sz w:val="28"/>
          <w:szCs w:val="28"/>
        </w:rPr>
        <w:t>, по всей его протяженности</w:t>
      </w:r>
      <w:r w:rsidRPr="00181EFF">
        <w:rPr>
          <w:sz w:val="28"/>
          <w:szCs w:val="28"/>
        </w:rPr>
        <w:t>.</w:t>
      </w:r>
    </w:p>
    <w:p w:rsidR="006B6717" w:rsidRDefault="006B6717" w:rsidP="00242AE3">
      <w:pPr>
        <w:ind w:firstLine="567"/>
        <w:jc w:val="both"/>
        <w:rPr>
          <w:sz w:val="28"/>
          <w:szCs w:val="28"/>
        </w:rPr>
      </w:pPr>
      <w:r>
        <w:rPr>
          <w:sz w:val="28"/>
          <w:szCs w:val="28"/>
        </w:rPr>
        <w:t>Поскольку напряжение на охранной поверхности повторяет все изменения напряжения на сигнальном проводнике, мощность коммутируемого сигнала практически не расходуется на перезаряд паразитной емкости, что эквивалентно снижению всех паразитных емкостей, экранированных охранной поверхностью.</w:t>
      </w:r>
    </w:p>
    <w:p w:rsidR="006B6717" w:rsidRDefault="006B6717" w:rsidP="00242AE3">
      <w:pPr>
        <w:ind w:firstLine="567"/>
        <w:jc w:val="both"/>
        <w:rPr>
          <w:sz w:val="28"/>
          <w:szCs w:val="28"/>
        </w:rPr>
      </w:pPr>
      <w:r w:rsidRPr="00181EFF">
        <w:rPr>
          <w:sz w:val="28"/>
          <w:szCs w:val="28"/>
        </w:rPr>
        <w:t xml:space="preserve">Применение охранной поверхности </w:t>
      </w:r>
      <w:r>
        <w:rPr>
          <w:sz w:val="28"/>
          <w:szCs w:val="28"/>
        </w:rPr>
        <w:t>позволяет</w:t>
      </w:r>
      <w:r w:rsidRPr="00181EFF">
        <w:rPr>
          <w:sz w:val="28"/>
          <w:szCs w:val="28"/>
        </w:rPr>
        <w:t xml:space="preserve"> добиться высоких значений сопротивления изоляции канала и</w:t>
      </w:r>
      <w:r>
        <w:rPr>
          <w:sz w:val="28"/>
          <w:szCs w:val="28"/>
        </w:rPr>
        <w:t xml:space="preserve"> существенно</w:t>
      </w:r>
      <w:r w:rsidRPr="00181EFF">
        <w:rPr>
          <w:sz w:val="28"/>
          <w:szCs w:val="28"/>
        </w:rPr>
        <w:t xml:space="preserve"> </w:t>
      </w:r>
      <w:r>
        <w:rPr>
          <w:sz w:val="28"/>
          <w:szCs w:val="28"/>
        </w:rPr>
        <w:t>с</w:t>
      </w:r>
      <w:r w:rsidRPr="00181EFF">
        <w:rPr>
          <w:sz w:val="28"/>
          <w:szCs w:val="28"/>
        </w:rPr>
        <w:t>ни</w:t>
      </w:r>
      <w:r>
        <w:rPr>
          <w:sz w:val="28"/>
          <w:szCs w:val="28"/>
        </w:rPr>
        <w:t>жает паразитные емкости</w:t>
      </w:r>
      <w:r w:rsidRPr="00181EFF">
        <w:rPr>
          <w:sz w:val="28"/>
          <w:szCs w:val="28"/>
        </w:rPr>
        <w:t xml:space="preserve">. </w:t>
      </w:r>
      <w:r>
        <w:rPr>
          <w:sz w:val="28"/>
          <w:szCs w:val="28"/>
        </w:rPr>
        <w:t>Ч</w:t>
      </w:r>
      <w:r w:rsidRPr="00181EFF">
        <w:rPr>
          <w:sz w:val="28"/>
          <w:szCs w:val="28"/>
        </w:rPr>
        <w:t xml:space="preserve">тобы </w:t>
      </w:r>
      <w:r>
        <w:rPr>
          <w:sz w:val="28"/>
          <w:szCs w:val="28"/>
        </w:rPr>
        <w:t>снизить</w:t>
      </w:r>
      <w:r w:rsidRPr="00181EFF">
        <w:rPr>
          <w:sz w:val="28"/>
          <w:szCs w:val="28"/>
        </w:rPr>
        <w:t xml:space="preserve"> влияние сопротивления изоляции и паразитной емкости в кабелях и разъемах</w:t>
      </w:r>
      <w:r>
        <w:rPr>
          <w:sz w:val="28"/>
          <w:szCs w:val="28"/>
        </w:rPr>
        <w:t>, о</w:t>
      </w:r>
      <w:r w:rsidRPr="00181EFF">
        <w:rPr>
          <w:sz w:val="28"/>
          <w:szCs w:val="28"/>
        </w:rPr>
        <w:t>хранная поверхность должна охватывать всю измерительную цепь.</w:t>
      </w:r>
    </w:p>
    <w:p w:rsidR="006B6717" w:rsidRPr="00181EFF" w:rsidRDefault="006B6717" w:rsidP="00242AE3">
      <w:pPr>
        <w:ind w:firstLine="567"/>
        <w:jc w:val="both"/>
        <w:rPr>
          <w:sz w:val="28"/>
          <w:szCs w:val="28"/>
        </w:rPr>
      </w:pPr>
      <w:r w:rsidRPr="00181EFF">
        <w:rPr>
          <w:sz w:val="28"/>
          <w:szCs w:val="28"/>
        </w:rPr>
        <w:t xml:space="preserve"> Одна из проблем, возникающая при использовании охранной поверхности, заключается в том, что при увеличении емкости между этой поверхностью и общим проводом</w:t>
      </w:r>
      <w:r>
        <w:rPr>
          <w:sz w:val="28"/>
          <w:szCs w:val="28"/>
        </w:rPr>
        <w:t>,</w:t>
      </w:r>
      <w:r w:rsidRPr="00181EFF">
        <w:rPr>
          <w:sz w:val="28"/>
          <w:szCs w:val="28"/>
        </w:rPr>
        <w:t xml:space="preserve"> напряжение охраны будет отставать по времени или будет сдвинуто по фазе относительно коммутируемого </w:t>
      </w:r>
      <w:r>
        <w:rPr>
          <w:sz w:val="28"/>
          <w:szCs w:val="28"/>
        </w:rPr>
        <w:t>сигнала, ч</w:t>
      </w:r>
      <w:r w:rsidRPr="00181EFF">
        <w:rPr>
          <w:sz w:val="28"/>
          <w:szCs w:val="28"/>
        </w:rPr>
        <w:t>то может  привести к неустойчивости источника охран</w:t>
      </w:r>
      <w:r>
        <w:rPr>
          <w:sz w:val="28"/>
          <w:szCs w:val="28"/>
        </w:rPr>
        <w:t>ного</w:t>
      </w:r>
      <w:r w:rsidRPr="00181EFF">
        <w:rPr>
          <w:sz w:val="28"/>
          <w:szCs w:val="28"/>
        </w:rPr>
        <w:t xml:space="preserve"> напряжения, </w:t>
      </w:r>
      <w:r>
        <w:rPr>
          <w:sz w:val="28"/>
          <w:szCs w:val="28"/>
        </w:rPr>
        <w:t>вплоть до</w:t>
      </w:r>
      <w:r w:rsidRPr="00181EFF">
        <w:rPr>
          <w:sz w:val="28"/>
          <w:szCs w:val="28"/>
        </w:rPr>
        <w:t xml:space="preserve"> возникн</w:t>
      </w:r>
      <w:r>
        <w:rPr>
          <w:sz w:val="28"/>
          <w:szCs w:val="28"/>
        </w:rPr>
        <w:t>овения</w:t>
      </w:r>
      <w:r w:rsidRPr="00181EFF">
        <w:rPr>
          <w:sz w:val="28"/>
          <w:szCs w:val="28"/>
        </w:rPr>
        <w:t xml:space="preserve"> автоколебани</w:t>
      </w:r>
      <w:r>
        <w:rPr>
          <w:sz w:val="28"/>
          <w:szCs w:val="28"/>
        </w:rPr>
        <w:t>й.</w:t>
      </w:r>
      <w:r w:rsidRPr="00181EFF">
        <w:rPr>
          <w:sz w:val="28"/>
          <w:szCs w:val="28"/>
        </w:rPr>
        <w:t xml:space="preserve"> Для предотвращения </w:t>
      </w:r>
      <w:r>
        <w:rPr>
          <w:sz w:val="28"/>
          <w:szCs w:val="28"/>
        </w:rPr>
        <w:t>этого</w:t>
      </w:r>
      <w:r w:rsidRPr="00181EFF">
        <w:rPr>
          <w:sz w:val="28"/>
          <w:szCs w:val="28"/>
        </w:rPr>
        <w:t xml:space="preserve">, </w:t>
      </w:r>
      <w:r>
        <w:rPr>
          <w:sz w:val="28"/>
          <w:szCs w:val="28"/>
        </w:rPr>
        <w:t>повторитель напряжения</w:t>
      </w:r>
      <w:r w:rsidRPr="00181EFF">
        <w:rPr>
          <w:sz w:val="28"/>
          <w:szCs w:val="28"/>
        </w:rPr>
        <w:t>, используемый для формирования напряжения охраны, должен обладать низким выходным сопротивлением в широкой полосе частот.</w:t>
      </w:r>
    </w:p>
    <w:p w:rsidR="006B6717" w:rsidRDefault="006B6717" w:rsidP="006A5E40">
      <w:pPr>
        <w:pStyle w:val="text"/>
        <w:rPr>
          <w:sz w:val="28"/>
          <w:szCs w:val="28"/>
          <w:lang w:val="ru-RU"/>
        </w:rPr>
      </w:pPr>
      <w:r w:rsidRPr="006A5E40">
        <w:rPr>
          <w:sz w:val="28"/>
          <w:szCs w:val="28"/>
          <w:lang w:val="ru-RU"/>
        </w:rPr>
        <w:t>Метрологические характеристики</w:t>
      </w:r>
      <w:r>
        <w:rPr>
          <w:sz w:val="28"/>
          <w:szCs w:val="28"/>
          <w:lang w:val="ru-RU"/>
        </w:rPr>
        <w:t xml:space="preserve"> МК</w:t>
      </w:r>
      <w:r w:rsidRPr="006A5E40">
        <w:rPr>
          <w:sz w:val="28"/>
          <w:szCs w:val="28"/>
          <w:lang w:val="ru-RU"/>
        </w:rPr>
        <w:t xml:space="preserve"> определяются параметрами применяемых реле, их количеством, топологией печатной платы,  технологией монтажа и другими конструктивными особенностями МК.</w:t>
      </w:r>
    </w:p>
    <w:p w:rsidR="006B6717" w:rsidRDefault="006B6717" w:rsidP="00242AE3">
      <w:pPr>
        <w:ind w:firstLine="567"/>
        <w:jc w:val="both"/>
        <w:rPr>
          <w:sz w:val="28"/>
          <w:szCs w:val="28"/>
        </w:rPr>
      </w:pPr>
      <w:r>
        <w:rPr>
          <w:sz w:val="28"/>
          <w:szCs w:val="28"/>
        </w:rPr>
        <w:t xml:space="preserve">В разработанном МК в качестве реле использованы сдвоенные герконы расположенные в одном </w:t>
      </w:r>
      <w:r>
        <w:rPr>
          <w:sz w:val="28"/>
          <w:szCs w:val="28"/>
          <w:lang w:val="en-US"/>
        </w:rPr>
        <w:t>DIP</w:t>
      </w:r>
      <w:r>
        <w:rPr>
          <w:sz w:val="28"/>
          <w:szCs w:val="28"/>
        </w:rPr>
        <w:t xml:space="preserve">-корпусе. При этом, один из герконов применяется для коммутации измерительного сигнала, а другой – для коммутации соответствующего сигнала охраны. Сигнальный проводник выполнен навесным монтажом на фторопластовых стойках. </w:t>
      </w:r>
    </w:p>
    <w:p w:rsidR="006B6717" w:rsidRPr="00B16FA3" w:rsidRDefault="006B6717" w:rsidP="00242AE3">
      <w:pPr>
        <w:ind w:firstLine="567"/>
        <w:jc w:val="both"/>
        <w:rPr>
          <w:sz w:val="12"/>
          <w:szCs w:val="12"/>
        </w:rPr>
      </w:pPr>
    </w:p>
    <w:p w:rsidR="006B6717" w:rsidRDefault="006B6717" w:rsidP="00EC0BFC">
      <w:pPr>
        <w:ind w:firstLine="567"/>
        <w:jc w:val="center"/>
        <w:rPr>
          <w:noProof/>
          <w:sz w:val="28"/>
          <w:szCs w:val="28"/>
        </w:rPr>
      </w:pPr>
      <w:r w:rsidRPr="009937D7">
        <w:rPr>
          <w:noProof/>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7" o:spid="_x0000_i1025" type="#_x0000_t75" alt="DSC02112" style="width:327.75pt;height:231pt;visibility:visible">
            <v:imagedata r:id="rId4" o:title="" croptop="6059f" cropbottom="4600f" cropleft="990f" cropright="7043f"/>
          </v:shape>
        </w:pict>
      </w:r>
    </w:p>
    <w:p w:rsidR="006B6717" w:rsidRPr="00B16FA3" w:rsidRDefault="006B6717" w:rsidP="00EC0BFC">
      <w:pPr>
        <w:ind w:firstLine="567"/>
        <w:jc w:val="center"/>
        <w:rPr>
          <w:sz w:val="12"/>
          <w:szCs w:val="12"/>
        </w:rPr>
      </w:pPr>
    </w:p>
    <w:p w:rsidR="006B6717" w:rsidRDefault="006B6717" w:rsidP="00EC0BFC">
      <w:pPr>
        <w:ind w:firstLine="567"/>
        <w:jc w:val="center"/>
        <w:rPr>
          <w:sz w:val="28"/>
          <w:szCs w:val="28"/>
        </w:rPr>
      </w:pPr>
      <w:r w:rsidRPr="00181EFF">
        <w:rPr>
          <w:color w:val="000000"/>
          <w:sz w:val="28"/>
          <w:szCs w:val="28"/>
        </w:rPr>
        <w:t xml:space="preserve">Рисунок </w:t>
      </w:r>
      <w:r>
        <w:rPr>
          <w:color w:val="000000"/>
          <w:sz w:val="28"/>
          <w:szCs w:val="28"/>
        </w:rPr>
        <w:t>1</w:t>
      </w:r>
      <w:r w:rsidRPr="00181EFF">
        <w:rPr>
          <w:color w:val="000000"/>
          <w:sz w:val="28"/>
          <w:szCs w:val="28"/>
        </w:rPr>
        <w:t xml:space="preserve"> -  </w:t>
      </w:r>
      <w:r w:rsidRPr="00181EFF">
        <w:rPr>
          <w:sz w:val="28"/>
          <w:szCs w:val="28"/>
        </w:rPr>
        <w:t>фотография</w:t>
      </w:r>
      <w:r>
        <w:rPr>
          <w:sz w:val="28"/>
          <w:szCs w:val="28"/>
        </w:rPr>
        <w:t xml:space="preserve"> модуля </w:t>
      </w:r>
      <w:r w:rsidRPr="00181EFF">
        <w:rPr>
          <w:sz w:val="28"/>
          <w:szCs w:val="28"/>
        </w:rPr>
        <w:t xml:space="preserve"> </w:t>
      </w:r>
      <w:r>
        <w:rPr>
          <w:sz w:val="28"/>
          <w:szCs w:val="28"/>
        </w:rPr>
        <w:t>МК объемом 5×12</w:t>
      </w:r>
    </w:p>
    <w:p w:rsidR="006B6717" w:rsidRPr="00AE01F9" w:rsidRDefault="006B6717" w:rsidP="00EC0BFC">
      <w:pPr>
        <w:ind w:firstLine="567"/>
        <w:jc w:val="center"/>
        <w:rPr>
          <w:sz w:val="16"/>
          <w:szCs w:val="16"/>
        </w:rPr>
      </w:pPr>
    </w:p>
    <w:p w:rsidR="006B6717" w:rsidRDefault="006B6717" w:rsidP="00EC0BFC">
      <w:pPr>
        <w:ind w:firstLine="567"/>
        <w:jc w:val="both"/>
        <w:rPr>
          <w:sz w:val="28"/>
          <w:szCs w:val="28"/>
        </w:rPr>
      </w:pPr>
      <w:r>
        <w:rPr>
          <w:sz w:val="28"/>
          <w:szCs w:val="28"/>
        </w:rPr>
        <w:t>Разработанный МК коммутирует 5 линий на 48 портов и содержит 4 модуля коммутации, аналогичных модулю приведенному на рисунке 1.</w:t>
      </w:r>
    </w:p>
    <w:p w:rsidR="006B6717" w:rsidRDefault="006B6717" w:rsidP="001C029E">
      <w:pPr>
        <w:ind w:firstLine="567"/>
        <w:jc w:val="both"/>
        <w:rPr>
          <w:sz w:val="28"/>
          <w:szCs w:val="28"/>
        </w:rPr>
      </w:pPr>
      <w:r>
        <w:rPr>
          <w:sz w:val="28"/>
          <w:szCs w:val="28"/>
        </w:rPr>
        <w:t xml:space="preserve">Для </w:t>
      </w:r>
      <w:r w:rsidRPr="00181EFF">
        <w:rPr>
          <w:sz w:val="28"/>
          <w:szCs w:val="28"/>
        </w:rPr>
        <w:t>экранировани</w:t>
      </w:r>
      <w:r>
        <w:rPr>
          <w:sz w:val="28"/>
          <w:szCs w:val="28"/>
        </w:rPr>
        <w:t>я</w:t>
      </w:r>
      <w:r w:rsidRPr="00181EFF">
        <w:rPr>
          <w:sz w:val="28"/>
          <w:szCs w:val="28"/>
        </w:rPr>
        <w:t xml:space="preserve"> высокоомных цепей от электромагнитных наводок </w:t>
      </w:r>
      <w:r>
        <w:rPr>
          <w:sz w:val="28"/>
          <w:szCs w:val="28"/>
        </w:rPr>
        <w:t>от</w:t>
      </w:r>
      <w:r w:rsidRPr="00181EFF">
        <w:rPr>
          <w:sz w:val="28"/>
          <w:szCs w:val="28"/>
        </w:rPr>
        <w:t xml:space="preserve"> трансформатор</w:t>
      </w:r>
      <w:r>
        <w:rPr>
          <w:sz w:val="28"/>
          <w:szCs w:val="28"/>
        </w:rPr>
        <w:t>а,</w:t>
      </w:r>
      <w:r w:rsidRPr="00181EFF">
        <w:rPr>
          <w:sz w:val="28"/>
          <w:szCs w:val="28"/>
        </w:rPr>
        <w:t xml:space="preserve"> </w:t>
      </w:r>
      <w:r>
        <w:rPr>
          <w:sz w:val="28"/>
          <w:szCs w:val="28"/>
        </w:rPr>
        <w:t>элементов</w:t>
      </w:r>
      <w:r w:rsidRPr="00181EFF">
        <w:rPr>
          <w:sz w:val="28"/>
          <w:szCs w:val="28"/>
        </w:rPr>
        <w:t xml:space="preserve"> сет</w:t>
      </w:r>
      <w:r>
        <w:rPr>
          <w:sz w:val="28"/>
          <w:szCs w:val="28"/>
        </w:rPr>
        <w:t>евого питания</w:t>
      </w:r>
      <w:r w:rsidRPr="00181EFF">
        <w:rPr>
          <w:sz w:val="28"/>
          <w:szCs w:val="28"/>
        </w:rPr>
        <w:t xml:space="preserve"> </w:t>
      </w:r>
      <w:r>
        <w:rPr>
          <w:sz w:val="28"/>
          <w:szCs w:val="28"/>
        </w:rPr>
        <w:t>и цифрового</w:t>
      </w:r>
      <w:r w:rsidRPr="00181EFF">
        <w:rPr>
          <w:sz w:val="28"/>
          <w:szCs w:val="28"/>
        </w:rPr>
        <w:t xml:space="preserve"> </w:t>
      </w:r>
      <w:r>
        <w:rPr>
          <w:sz w:val="28"/>
          <w:szCs w:val="28"/>
        </w:rPr>
        <w:t xml:space="preserve">блока управления, отсек с модулями коммутации </w:t>
      </w:r>
      <w:r w:rsidRPr="00181EFF">
        <w:rPr>
          <w:sz w:val="28"/>
          <w:szCs w:val="28"/>
        </w:rPr>
        <w:t>отделен</w:t>
      </w:r>
      <w:r>
        <w:rPr>
          <w:sz w:val="28"/>
          <w:szCs w:val="28"/>
        </w:rPr>
        <w:t xml:space="preserve"> </w:t>
      </w:r>
      <w:r w:rsidRPr="00181EFF">
        <w:rPr>
          <w:sz w:val="28"/>
          <w:szCs w:val="28"/>
        </w:rPr>
        <w:t xml:space="preserve">от </w:t>
      </w:r>
      <w:r>
        <w:rPr>
          <w:sz w:val="28"/>
          <w:szCs w:val="28"/>
        </w:rPr>
        <w:t>этих узлов</w:t>
      </w:r>
      <w:r w:rsidRPr="00181EFF">
        <w:rPr>
          <w:sz w:val="28"/>
          <w:szCs w:val="28"/>
        </w:rPr>
        <w:t xml:space="preserve"> сплошной панелью из железа. </w:t>
      </w:r>
    </w:p>
    <w:p w:rsidR="006B6717" w:rsidRDefault="006B6717" w:rsidP="00EC0BFC">
      <w:pPr>
        <w:ind w:firstLine="567"/>
        <w:rPr>
          <w:sz w:val="28"/>
          <w:szCs w:val="28"/>
        </w:rPr>
      </w:pPr>
    </w:p>
    <w:p w:rsidR="006B6717" w:rsidRDefault="006B6717" w:rsidP="001C029E">
      <w:pPr>
        <w:autoSpaceDE w:val="0"/>
        <w:autoSpaceDN w:val="0"/>
        <w:adjustRightInd w:val="0"/>
        <w:jc w:val="both"/>
        <w:rPr>
          <w:color w:val="000000"/>
          <w:sz w:val="28"/>
          <w:szCs w:val="28"/>
        </w:rPr>
      </w:pPr>
      <w:r w:rsidRPr="000063F0">
        <w:rPr>
          <w:sz w:val="28"/>
          <w:szCs w:val="28"/>
        </w:rPr>
        <w:t xml:space="preserve">1  </w:t>
      </w:r>
      <w:r w:rsidRPr="000063F0">
        <w:rPr>
          <w:color w:val="000000"/>
          <w:sz w:val="28"/>
          <w:szCs w:val="28"/>
        </w:rPr>
        <w:t>Лисенков  Б.Н., Метод управления матричным коммутатором / Б.Н. Лисенков, Н.В. Грицев // Материалы 9-й Международной научно-технической конференции "Приборостроение-2016" (Минск, 23-25 нояб. 2016 г.)  - с.90-92.</w:t>
      </w:r>
    </w:p>
    <w:p w:rsidR="006B6717" w:rsidRDefault="006B6717" w:rsidP="001C029E">
      <w:pPr>
        <w:autoSpaceDE w:val="0"/>
        <w:autoSpaceDN w:val="0"/>
        <w:adjustRightInd w:val="0"/>
        <w:jc w:val="both"/>
        <w:rPr>
          <w:color w:val="000000"/>
          <w:sz w:val="28"/>
          <w:szCs w:val="28"/>
        </w:rPr>
      </w:pPr>
    </w:p>
    <w:p w:rsidR="006B6717" w:rsidRPr="000063F0" w:rsidRDefault="006B6717" w:rsidP="001C029E">
      <w:pPr>
        <w:autoSpaceDE w:val="0"/>
        <w:autoSpaceDN w:val="0"/>
        <w:adjustRightInd w:val="0"/>
        <w:jc w:val="both"/>
        <w:rPr>
          <w:sz w:val="28"/>
          <w:szCs w:val="28"/>
        </w:rPr>
      </w:pPr>
      <w:r>
        <w:rPr>
          <w:color w:val="000000"/>
          <w:sz w:val="28"/>
          <w:szCs w:val="28"/>
        </w:rPr>
        <w:t xml:space="preserve"> </w:t>
      </w:r>
    </w:p>
    <w:sectPr w:rsidR="006B6717" w:rsidRPr="000063F0" w:rsidSect="00EC0BFC">
      <w:pgSz w:w="11906" w:h="16838"/>
      <w:pgMar w:top="1418" w:right="1418" w:bottom="1418"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Calibri">
    <w:panose1 w:val="020F0502020204030204"/>
    <w:charset w:val="CC"/>
    <w:family w:val="swiss"/>
    <w:pitch w:val="variable"/>
    <w:sig w:usb0="A00002EF" w:usb1="4000207B" w:usb2="00000000" w:usb3="00000000" w:csb0="0000009F" w:csb1="00000000"/>
  </w:font>
  <w:font w:name="Cambria">
    <w:panose1 w:val="02040503050406030204"/>
    <w:charset w:val="CC"/>
    <w:family w:val="roman"/>
    <w:pitch w:val="variable"/>
    <w:sig w:usb0="A00002EF" w:usb1="4000004B" w:usb2="00000000" w:usb3="00000000" w:csb0="0000009F" w:csb1="00000000"/>
  </w:font>
  <w:font w:name="Verdana">
    <w:panose1 w:val="020B0604030504040204"/>
    <w:charset w:val="CC"/>
    <w:family w:val="swiss"/>
    <w:pitch w:val="variable"/>
    <w:sig w:usb0="20000287" w:usb1="00000000" w:usb2="00000000" w:usb3="00000000" w:csb0="0000019F" w:csb1="00000000"/>
  </w:font>
  <w:font w:name="Tahoma">
    <w:panose1 w:val="020B0604030504040204"/>
    <w:charset w:val="CC"/>
    <w:family w:val="swiss"/>
    <w:pitch w:val="variable"/>
    <w:sig w:usb0="61002A87" w:usb1="80000000" w:usb2="00000008" w:usb3="00000000" w:csb0="000101FF" w:csb1="00000000"/>
  </w:font>
  <w:font w:name="Batang">
    <w:altName w:val="ўа¬»¬¦¬ў"/>
    <w:panose1 w:val="02030600000101010101"/>
    <w:charset w:val="81"/>
    <w:family w:val="auto"/>
    <w:notTrueType/>
    <w:pitch w:val="fixed"/>
    <w:sig w:usb0="00000001" w:usb1="09060000" w:usb2="00000010" w:usb3="00000000" w:csb0="0008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embedSystemFonts/>
  <w:defaultTabStop w:val="708"/>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C0C1C"/>
    <w:rsid w:val="000063F0"/>
    <w:rsid w:val="000A6666"/>
    <w:rsid w:val="001004F6"/>
    <w:rsid w:val="00181EFF"/>
    <w:rsid w:val="001C029E"/>
    <w:rsid w:val="00203341"/>
    <w:rsid w:val="0020404C"/>
    <w:rsid w:val="00242AE3"/>
    <w:rsid w:val="0025229F"/>
    <w:rsid w:val="00366A59"/>
    <w:rsid w:val="004B5971"/>
    <w:rsid w:val="004C0C1C"/>
    <w:rsid w:val="005437EC"/>
    <w:rsid w:val="00664510"/>
    <w:rsid w:val="006A5E40"/>
    <w:rsid w:val="006B6717"/>
    <w:rsid w:val="00775D8D"/>
    <w:rsid w:val="008228E1"/>
    <w:rsid w:val="008528D7"/>
    <w:rsid w:val="008669EC"/>
    <w:rsid w:val="009937D7"/>
    <w:rsid w:val="00A14CBF"/>
    <w:rsid w:val="00A17388"/>
    <w:rsid w:val="00AA07DD"/>
    <w:rsid w:val="00AA499B"/>
    <w:rsid w:val="00AA4CE1"/>
    <w:rsid w:val="00AB0C15"/>
    <w:rsid w:val="00AE01F9"/>
    <w:rsid w:val="00B16FA3"/>
    <w:rsid w:val="00BA0B84"/>
    <w:rsid w:val="00BA4EAE"/>
    <w:rsid w:val="00BD05D3"/>
    <w:rsid w:val="00C50E7F"/>
    <w:rsid w:val="00D84DD0"/>
    <w:rsid w:val="00D91E52"/>
    <w:rsid w:val="00E46446"/>
    <w:rsid w:val="00EC0BFC"/>
    <w:rsid w:val="00ED2FCE"/>
    <w:rsid w:val="00F65494"/>
    <w:rsid w:val="00F935AA"/>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0C1C"/>
    <w:rPr>
      <w:rFonts w:eastAsia="Times New Roman"/>
      <w:sz w:val="24"/>
      <w:szCs w:val="24"/>
    </w:rPr>
  </w:style>
  <w:style w:type="paragraph" w:styleId="Heading2">
    <w:name w:val="heading 2"/>
    <w:basedOn w:val="Normal"/>
    <w:next w:val="Normal"/>
    <w:link w:val="Heading2Char"/>
    <w:uiPriority w:val="99"/>
    <w:qFormat/>
    <w:locked/>
    <w:rsid w:val="0025229F"/>
    <w:pPr>
      <w:keepNext/>
      <w:keepLines/>
      <w:suppressAutoHyphens/>
      <w:spacing w:before="240" w:after="240"/>
      <w:jc w:val="center"/>
      <w:outlineLvl w:val="1"/>
    </w:pPr>
    <w:rPr>
      <w:rFonts w:eastAsia="Calibri"/>
      <w:sz w:val="28"/>
      <w:szCs w:val="28"/>
    </w:rPr>
  </w:style>
  <w:style w:type="character" w:default="1" w:styleId="DefaultParagraphFont">
    <w:name w:val="Default Paragraph Font"/>
    <w:link w:val="CarCar2"/>
    <w:uiPriority w:val="99"/>
    <w:semiHidden/>
    <w:lock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Pr>
      <w:rFonts w:ascii="Cambria" w:hAnsi="Cambria" w:cs="Cambria"/>
      <w:b/>
      <w:bCs/>
      <w:i/>
      <w:iCs/>
      <w:sz w:val="28"/>
      <w:szCs w:val="28"/>
    </w:rPr>
  </w:style>
  <w:style w:type="paragraph" w:customStyle="1" w:styleId="CarCar">
    <w:name w:val="Car Car"/>
    <w:basedOn w:val="Normal"/>
    <w:uiPriority w:val="99"/>
    <w:rsid w:val="004C0C1C"/>
    <w:pPr>
      <w:spacing w:after="160" w:line="240" w:lineRule="exact"/>
    </w:pPr>
    <w:rPr>
      <w:rFonts w:ascii="Verdana" w:hAnsi="Verdana" w:cs="Verdana"/>
      <w:sz w:val="20"/>
      <w:szCs w:val="20"/>
      <w:lang w:val="en-US" w:eastAsia="en-US"/>
    </w:rPr>
  </w:style>
  <w:style w:type="character" w:customStyle="1" w:styleId="2">
    <w:name w:val="Основной текст (2)"/>
    <w:basedOn w:val="DefaultParagraphFont"/>
    <w:uiPriority w:val="99"/>
    <w:rsid w:val="004C0C1C"/>
    <w:rPr>
      <w:rFonts w:ascii="Times New Roman" w:hAnsi="Times New Roman" w:cs="Times New Roman"/>
      <w:sz w:val="19"/>
      <w:szCs w:val="19"/>
      <w:u w:val="none"/>
    </w:rPr>
  </w:style>
  <w:style w:type="character" w:customStyle="1" w:styleId="20">
    <w:name w:val="Основной текст (2)_"/>
    <w:basedOn w:val="DefaultParagraphFont"/>
    <w:link w:val="21"/>
    <w:uiPriority w:val="99"/>
    <w:locked/>
    <w:rsid w:val="004C0C1C"/>
    <w:rPr>
      <w:sz w:val="19"/>
      <w:szCs w:val="19"/>
      <w:shd w:val="clear" w:color="auto" w:fill="FFFFFF"/>
    </w:rPr>
  </w:style>
  <w:style w:type="paragraph" w:customStyle="1" w:styleId="21">
    <w:name w:val="Основной текст (2)1"/>
    <w:basedOn w:val="Normal"/>
    <w:link w:val="20"/>
    <w:uiPriority w:val="99"/>
    <w:rsid w:val="004C0C1C"/>
    <w:pPr>
      <w:widowControl w:val="0"/>
      <w:shd w:val="clear" w:color="auto" w:fill="FFFFFF"/>
      <w:spacing w:line="216" w:lineRule="exact"/>
      <w:jc w:val="both"/>
    </w:pPr>
    <w:rPr>
      <w:rFonts w:eastAsia="Calibri"/>
      <w:sz w:val="19"/>
      <w:szCs w:val="19"/>
      <w:lang w:eastAsia="en-US"/>
    </w:rPr>
  </w:style>
  <w:style w:type="table" w:styleId="TableGrid">
    <w:name w:val="Table Grid"/>
    <w:basedOn w:val="TableNormal"/>
    <w:uiPriority w:val="99"/>
    <w:rsid w:val="004C0C1C"/>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C0C1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C0C1C"/>
    <w:rPr>
      <w:rFonts w:ascii="Tahoma" w:hAnsi="Tahoma" w:cs="Tahoma"/>
      <w:sz w:val="16"/>
      <w:szCs w:val="16"/>
      <w:lang w:eastAsia="ru-RU"/>
    </w:rPr>
  </w:style>
  <w:style w:type="paragraph" w:customStyle="1" w:styleId="text">
    <w:name w:val="text"/>
    <w:link w:val="text0"/>
    <w:uiPriority w:val="99"/>
    <w:rsid w:val="00D84DD0"/>
    <w:pPr>
      <w:widowControl w:val="0"/>
      <w:ind w:firstLine="567"/>
      <w:jc w:val="both"/>
    </w:pPr>
    <w:rPr>
      <w:rFonts w:eastAsia="Batang"/>
      <w:sz w:val="24"/>
      <w:szCs w:val="24"/>
      <w:lang w:val="en-US"/>
    </w:rPr>
  </w:style>
  <w:style w:type="character" w:customStyle="1" w:styleId="text0">
    <w:name w:val="text Знак"/>
    <w:basedOn w:val="DefaultParagraphFont"/>
    <w:link w:val="text"/>
    <w:uiPriority w:val="99"/>
    <w:locked/>
    <w:rsid w:val="00D84DD0"/>
    <w:rPr>
      <w:rFonts w:eastAsia="Batang"/>
      <w:sz w:val="24"/>
      <w:szCs w:val="24"/>
      <w:lang w:val="en-US" w:eastAsia="ru-RU"/>
    </w:rPr>
  </w:style>
  <w:style w:type="paragraph" w:customStyle="1" w:styleId="CarCar1">
    <w:name w:val="Car Car1"/>
    <w:basedOn w:val="Normal"/>
    <w:uiPriority w:val="99"/>
    <w:rsid w:val="0025229F"/>
    <w:pPr>
      <w:spacing w:after="160" w:line="240" w:lineRule="exact"/>
    </w:pPr>
    <w:rPr>
      <w:rFonts w:ascii="Verdana" w:eastAsia="Calibri" w:hAnsi="Verdana" w:cs="Verdana"/>
      <w:sz w:val="20"/>
      <w:szCs w:val="20"/>
      <w:lang w:val="en-US" w:eastAsia="en-US"/>
    </w:rPr>
  </w:style>
  <w:style w:type="paragraph" w:customStyle="1" w:styleId="CarCar2">
    <w:name w:val="Car Car2"/>
    <w:basedOn w:val="Normal"/>
    <w:link w:val="DefaultParagraphFont"/>
    <w:uiPriority w:val="99"/>
    <w:rsid w:val="000063F0"/>
    <w:pPr>
      <w:spacing w:after="160" w:line="240" w:lineRule="exact"/>
    </w:pPr>
    <w:rPr>
      <w:rFonts w:ascii="Verdana" w:eastAsia="Calibri" w:hAnsi="Verdana" w:cs="Verdana"/>
      <w:sz w:val="20"/>
      <w:szCs w:val="20"/>
      <w:lang w:val="en-US"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179</TotalTime>
  <Pages>2</Pages>
  <Words>541</Words>
  <Characters>3084</Characters>
  <Application>Microsoft Office Outlook</Application>
  <DocSecurity>0</DocSecurity>
  <Lines>0</Lines>
  <Paragraphs>0</Paragraphs>
  <ScaleCrop>false</ScaleCrop>
  <Company>MNIPI</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lera</dc:creator>
  <cp:keywords/>
  <dc:description/>
  <cp:lastModifiedBy>Борис</cp:lastModifiedBy>
  <cp:revision>8</cp:revision>
  <dcterms:created xsi:type="dcterms:W3CDTF">2018-02-21T07:49:00Z</dcterms:created>
  <dcterms:modified xsi:type="dcterms:W3CDTF">2018-02-21T15:29:00Z</dcterms:modified>
</cp:coreProperties>
</file>